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The Sunken Archive</w:t>
      </w:r>
    </w:p>
    <w:p>
      <w:r>
        <w:t>The archive sits under the tide line, and the lowest shelves stay flooded from the spring tide until midsummer.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Pages>1</Pages>
</Properties>
</file>