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035A2" w14:textId="77777777" w:rsidR="003143EC" w:rsidRDefault="003143EC" w:rsidP="006440FC">
      <w:pPr>
        <w:spacing w:after="0" w:line="240" w:lineRule="auto"/>
      </w:pPr>
    </w:p>
    <w:p w14:paraId="764FD8FF" w14:textId="0891D8A0" w:rsidR="006440FC" w:rsidRPr="006440FC" w:rsidRDefault="006440FC" w:rsidP="00644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40FC">
        <w:rPr>
          <w:rFonts w:ascii="Arial" w:eastAsia="Times New Roman" w:hAnsi="Arial" w:cs="Arial"/>
          <w:sz w:val="30"/>
          <w:szCs w:val="30"/>
        </w:rPr>
        <w:t>A.KONSEP</w:t>
      </w:r>
      <w:proofErr w:type="gramEnd"/>
      <w:r w:rsidRPr="006440FC">
        <w:rPr>
          <w:rFonts w:ascii="Arial" w:eastAsia="Times New Roman" w:hAnsi="Arial" w:cs="Arial"/>
          <w:sz w:val="30"/>
          <w:szCs w:val="30"/>
        </w:rPr>
        <w:t xml:space="preserve"> HAK DAN KEWAJIBAN ASASI MANUSIA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Pengertian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Asasi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Manusia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(HAM)HAM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adalah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hak-hak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dasar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yang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melekat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pada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diri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manusia,tanpa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hak-hak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itu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manusia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tidak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dapat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hidup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layak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sebagai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manusia.Menurut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John Locke HAM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adalah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hak-hak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yang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diberikan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langsung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oleh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Tuhan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Yang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Maha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Pencipta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sebagai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yang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kodrati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.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Dalam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pasal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1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Undang-Undang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Nomor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39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Tahun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1999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tentang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HAM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disebutkan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bahwa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“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Asasi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Manusia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adalah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seperangkat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yang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melekat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pada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hakekat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dan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keberadaan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manusia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sebagai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makhluk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Tuhan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Yang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Maha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Esa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dan</w:t>
      </w:r>
      <w:bookmarkStart w:id="0" w:name="_GoBack"/>
      <w:bookmarkEnd w:id="0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merupakan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anugerah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-Nya yang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wajib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dihormati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,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dijunjung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tinggi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, dan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dilindungi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oleh negara,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hukum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,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pemerintah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dan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setiap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orang, demi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kehormatan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serta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perlindungan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harkat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dan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martabat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manusia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>”.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Ruang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lingkup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HAM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meliputi:a.Hak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pribadi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: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hak-hak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persamaan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hidup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,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kebebasan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,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keamanan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, dan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lain-lain;b.Hak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milik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pribadi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dan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kelompok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sosial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tempat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seseorang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proofErr w:type="gramStart"/>
      <w:r w:rsidRPr="006440FC">
        <w:rPr>
          <w:rFonts w:ascii="Arial" w:eastAsia="Times New Roman" w:hAnsi="Arial" w:cs="Arial"/>
          <w:sz w:val="30"/>
          <w:szCs w:val="30"/>
        </w:rPr>
        <w:t>berada;c</w:t>
      </w:r>
      <w:proofErr w:type="gramEnd"/>
      <w:r w:rsidRPr="006440FC">
        <w:rPr>
          <w:rFonts w:ascii="Arial" w:eastAsia="Times New Roman" w:hAnsi="Arial" w:cs="Arial"/>
          <w:sz w:val="30"/>
          <w:szCs w:val="30"/>
        </w:rPr>
        <w:t>.Kebebasan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sipil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dan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politik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untuk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dapat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ikut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serta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dalam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pemerintahan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;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sertad.Hak-hak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berkenaan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dengan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masalah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ekonomi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dan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lastRenderedPageBreak/>
        <w:t>sosial.Hakikat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Asasi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Manusia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sendiri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adalah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merupakan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upaya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menjaga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keselamatan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eksistensi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manusia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secara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utuh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melalui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aksi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keseimbangan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antara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kepentingan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perseorangan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dengan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kepentingan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umum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.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Begitu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juga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upaya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menghormati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,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melindungi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, dan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menjunjung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tinggi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Asasi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Manusia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menjadi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kewajiban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dan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tangung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jawab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bersama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antara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individu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,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pemeritah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(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Aparatur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Pemerintahan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baik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Sipil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maupun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Militer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),dan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negara.Berdasarkan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beberapa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rumusan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asasi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manusia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di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atas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,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dapat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ditarik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kesimpulan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tentang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beberapa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sisi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pokok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hakikat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asasi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manusia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,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yaitu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:a. HAM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tidak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perlu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diberikan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,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dibeli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ataupun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di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warisi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, HAM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adalah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bagian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dari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manusia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secara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otomatis.b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. HAM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berlaku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untuk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semua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orang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tanpa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memandang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jenis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kelamin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,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ras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, agama,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etnis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,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pandangan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politik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atau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asal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usul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sosial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,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danbangsa.c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. HAM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tidak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bisa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dilanggar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,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tidak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seorangpun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mempunyai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untuk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membatasi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atau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melanggar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orang lain. Orang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tetap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mempunyai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HAM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walaupun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sebuah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negara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membuat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hukum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yang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tidak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melindungi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atau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melanggar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HAM.2.2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Asasi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Manusia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(HAM) pada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tataran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GlobalSebelum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lastRenderedPageBreak/>
        <w:t>konsep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HAM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diritifikasi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PBB,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terdapat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beberapa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konsep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utama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mengenai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gramStart"/>
      <w:r w:rsidRPr="006440FC">
        <w:rPr>
          <w:rFonts w:ascii="Arial" w:eastAsia="Times New Roman" w:hAnsi="Arial" w:cs="Arial"/>
          <w:sz w:val="30"/>
          <w:szCs w:val="30"/>
        </w:rPr>
        <w:t>HAM ,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yaitu</w:t>
      </w:r>
      <w:proofErr w:type="gramEnd"/>
      <w:r w:rsidRPr="006440FC">
        <w:rPr>
          <w:rFonts w:ascii="Arial" w:eastAsia="Times New Roman" w:hAnsi="Arial" w:cs="Arial"/>
          <w:sz w:val="30"/>
          <w:szCs w:val="30"/>
        </w:rPr>
        <w:t>:a.HAM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menurut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konsep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Negara-negara Barat</w:t>
      </w:r>
    </w:p>
    <w:p w14:paraId="6F6962AF" w14:textId="7044979C" w:rsidR="006440FC" w:rsidRDefault="006440FC" w:rsidP="006440FC">
      <w:pPr>
        <w:tabs>
          <w:tab w:val="left" w:pos="1953"/>
        </w:tabs>
      </w:pPr>
      <w:r w:rsidRPr="006440FC">
        <w:rPr>
          <w:rFonts w:ascii="Arial" w:eastAsia="Times New Roman" w:hAnsi="Arial" w:cs="Arial"/>
          <w:sz w:val="28"/>
          <w:szCs w:val="28"/>
        </w:rPr>
        <w:t xml:space="preserve">DANIEL ARNOP HUTAPEA, </w:t>
      </w:r>
      <w:proofErr w:type="spellStart"/>
      <w:r w:rsidRPr="006440FC">
        <w:rPr>
          <w:rFonts w:ascii="Arial" w:eastAsia="Times New Roman" w:hAnsi="Arial" w:cs="Arial"/>
          <w:sz w:val="28"/>
          <w:szCs w:val="28"/>
        </w:rPr>
        <w:t>S.PdPPKNSMA</w:t>
      </w:r>
      <w:proofErr w:type="spellEnd"/>
      <w:r w:rsidRPr="006440FC">
        <w:rPr>
          <w:rFonts w:ascii="Arial" w:eastAsia="Times New Roman" w:hAnsi="Arial" w:cs="Arial"/>
          <w:sz w:val="28"/>
          <w:szCs w:val="28"/>
        </w:rPr>
        <w:t xml:space="preserve"> XAVERIUS 1 PALEMBANG</w:t>
      </w:r>
      <w:r w:rsidRPr="006440FC">
        <w:rPr>
          <w:rFonts w:ascii="Arial" w:eastAsia="Times New Roman" w:hAnsi="Arial" w:cs="Arial"/>
          <w:sz w:val="30"/>
          <w:szCs w:val="30"/>
        </w:rPr>
        <w:t>1)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Ingin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meninggalkan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konsep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Negara yang mutlak.2)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Ingin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mendirikan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federasi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rakyat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yang bebas.3)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Filosofi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dasar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: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asasi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tertanam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pada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diri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individu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manusia.4)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asasi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lebih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dulu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ada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daripada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tatanan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Negara.b.HAM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menurut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konsep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sosialis;1)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asasi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hilang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dari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individu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dan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terintegrasi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dalam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masyarakat2)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asasi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tidak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ada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sebelum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Negara ada.3)Negara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berhak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membatasi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asasi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manusia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apabila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situasi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menghendaki.c.HAM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menurut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konsep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bangsa-bangsa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Asia dan Afrika:1.Tidak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boleh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bertentangan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ajaran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agama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sesuai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dengan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kodratnya.2.Masyarakat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sebagai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keluarga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besar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,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artinya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penghormatan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utama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terhadapkepalakeluarga3.Individu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tunduk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kepada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kepala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adat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yang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menyangkut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tugas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dan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kewajiban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sebagaianggota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masyarakat.d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. HAM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menurut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konsep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PBB;Konsep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HAM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ini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dibidani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r w:rsidRPr="006440FC">
        <w:rPr>
          <w:rFonts w:ascii="Arial" w:eastAsia="Times New Roman" w:hAnsi="Arial" w:cs="Arial"/>
          <w:sz w:val="30"/>
          <w:szCs w:val="30"/>
        </w:rPr>
        <w:lastRenderedPageBreak/>
        <w:t xml:space="preserve">oleh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sebuah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komisi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PBB yang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dipimpin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olehElenor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Rooseveltdan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secara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resmi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disebut“Universal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Decralation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of Human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Rights”.Universal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Decralation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of Human Rights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menyatakan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bahwa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setiap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orang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mempunyai:Hak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untuk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hidupKemerdekaan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dan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keamanan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badanHak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untuk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diakui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kepribadiannya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menurut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hukumHak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untuk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mendapat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jaminan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hukum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dalamperkara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pidanaHak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untuk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masuk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dan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keluar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wilayah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suatu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NegaraHak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untuk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mendapat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milik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atas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bendaHak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untuk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bebas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mengutarakan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pikiran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dan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perasaanHak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untuk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bebas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memeluk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agamaHak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untuk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mendapat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pekerjaanHak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untuk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berdagangHak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untukmendapatkan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pendidikanHak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untuk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turut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serta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dalam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gerakan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kebudayaan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masyarakatHak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untuk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menikmati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kesenian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dan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turut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serta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dalam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kemajuan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 w:rsidRPr="006440FC">
        <w:rPr>
          <w:rFonts w:ascii="Arial" w:eastAsia="Times New Roman" w:hAnsi="Arial" w:cs="Arial"/>
          <w:sz w:val="30"/>
          <w:szCs w:val="30"/>
        </w:rPr>
        <w:t>keilmuan</w:t>
      </w:r>
      <w:proofErr w:type="spellEnd"/>
      <w:r w:rsidRPr="006440FC">
        <w:rPr>
          <w:rFonts w:ascii="Arial" w:eastAsia="Times New Roman" w:hAnsi="Arial" w:cs="Arial"/>
          <w:sz w:val="30"/>
          <w:szCs w:val="30"/>
        </w:rPr>
        <w:t>.</w:t>
      </w:r>
    </w:p>
    <w:sectPr w:rsidR="006440FC" w:rsidSect="00555650">
      <w:pgSz w:w="12240" w:h="15840"/>
      <w:pgMar w:top="576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50"/>
    <w:rsid w:val="00267C25"/>
    <w:rsid w:val="003143EC"/>
    <w:rsid w:val="00444635"/>
    <w:rsid w:val="00555650"/>
    <w:rsid w:val="0064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CAAD"/>
  <w15:chartTrackingRefBased/>
  <w15:docId w15:val="{6EA78500-9F78-45AA-9C65-91875637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3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Alhamdulillah</dc:creator>
  <cp:keywords/>
  <dc:description/>
  <cp:lastModifiedBy>Alhamdulillah</cp:lastModifiedBy>
  <cp:revision>1</cp:revision>
  <dcterms:created xsi:type="dcterms:W3CDTF">2019-07-28T05:10:00Z</dcterms:created>
  <dcterms:modified xsi:type="dcterms:W3CDTF">2019-07-28T05:46:00Z</dcterms:modified>
</cp:coreProperties>
</file>