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201 — Week 6 Reflection</w:t>
      </w:r>
    </w:p>
    <w:p>
      <w:r>
        <w:t>Due: 11:59 p.m. Friday</w:t>
      </w:r>
    </w:p>
    <w:p>
      <w:r>
        <w:t>Length: 300–400 words</w:t>
      </w:r>
    </w:p>
    <w:p>
      <w:r>
        <w:t>Format: Continuous prose (no bullet lists in the submission box)</w:t>
      </w:r>
    </w:p>
    <w:p>
      <w:pPr>
        <w:pStyle w:val="Heading2"/>
      </w:pPr>
      <w:r>
        <w:t>Task</w:t>
      </w:r>
    </w:p>
    <w:p>
      <w:r>
        <w:t>Reflect on one idea from this week's studio activity (peer demo day). Explain why it stayed with you, how it changed your thinking, and one limitation or trade-off you now see. Connect briefly to a course theme from Weeks 4–6 (trust, workflow design, or evaluation).</w:t>
      </w:r>
    </w:p>
    <w:p>
      <w:pPr>
        <w:pStyle w:val="Heading2"/>
      </w:pPr>
      <w:r>
        <w:t>Tips</w:t>
      </w:r>
    </w:p>
    <w:p>
      <w:r>
        <w:t>- Name a specific moment from the demo, not only a general topic.</w:t>
      </w:r>
    </w:p>
    <w:p>
      <w:r>
        <w:t>- Go beyond summary: say how your thinking changed.</w:t>
      </w:r>
    </w:p>
    <w:p>
      <w:r>
        <w:t>- One honest limitation or trade-off strengthens the reflection.</w:t>
      </w:r>
    </w:p>
    <w:p>
      <w:pPr>
        <w:pStyle w:val="Heading2"/>
      </w:pPr>
      <w:r>
        <w:t>Submitting in Canvas</w:t>
      </w:r>
    </w:p>
    <w:p>
      <w:r>
        <w:t>Paste your reflection into the assignment text box. Proofread for clarity; grammar is not heavily weighted (see rubric).</w:t>
      </w:r>
    </w:p>
    <w:p>
      <w:r>
        <w:t>If you use the writing center, staff may share an optional Canvas paste checklist—follow that if they provide one.</w:t>
      </w:r>
    </w:p>
    <w:p>
      <w:pPr>
        <w:pStyle w:val="Heading2"/>
      </w:pPr>
      <w:r>
        <w:t>Support</w:t>
      </w:r>
    </w:p>
    <w:p>
      <w:r>
        <w:t>Drafting help is allowed under the course AI-use policy. You remain responsible for the ideas. See the Week 6 feedback rubric for what instructors comment on.</w:t>
      </w:r>
    </w:p>
    <w:p>
      <w:r>
        <w:br w:type="page"/>
      </w:r>
    </w:p>
    <w:p>
      <w:pPr>
        <w:pStyle w:val="Heading1"/>
      </w:pPr>
      <w:r>
        <w:t>Feedback rubric</w:t>
      </w:r>
    </w:p>
    <w:p>
      <w:r>
        <w:t>Formative comments only; not a grade sheet.</w:t>
      </w:r>
    </w:p>
    <w:p>
      <w:pPr>
        <w:pStyle w:val="Heading2"/>
      </w:pPr>
      <w:r>
        <w:t>What we comment on</w:t>
      </w:r>
    </w:p>
    <w:p>
      <w:pPr>
        <w:pStyle w:val="Heading2"/>
      </w:pPr>
      <w:r>
        <w:t>Language</w:t>
      </w:r>
    </w:p>
    <w:p>
      <w:r>
        <w:t>Grammar and spelling are not scored. We need to understand your meaning.</w:t>
      </w:r>
    </w:p>
    <w:p>
      <w:pPr>
        <w:pStyle w:val="Heading2"/>
      </w:pPr>
      <w:r>
        <w:t>Example comment (illustration only)</w:t>
      </w:r>
    </w:p>
    <w:p>
      <w:r>
        <w:t>Formal citations are not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