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br3gf28em6qb" w:id="0"/>
      <w:bookmarkEnd w:id="0"/>
      <w:r w:rsidDel="00000000" w:rsidR="00000000" w:rsidRPr="00000000">
        <w:rPr>
          <w:rtl w:val="0"/>
        </w:rPr>
        <w:t xml:space="preserve">Cloud kitchen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title: </w:t>
      </w:r>
      <w:r w:rsidDel="00000000" w:rsidR="00000000" w:rsidRPr="00000000">
        <w:rPr>
          <w:rtl w:val="0"/>
        </w:rPr>
        <w:t xml:space="preserve">Cloud Kitchen service development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start date:</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Project end date: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Key schedule milestones: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Webpage user interface completion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Order and payment mechanism up and running</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Linking servers to the Web</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Website completion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Budget Information: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Project objectives: </w:t>
      </w:r>
      <w:r w:rsidDel="00000000" w:rsidR="00000000" w:rsidRPr="00000000">
        <w:rPr>
          <w:rtl w:val="0"/>
        </w:rPr>
        <w:t xml:space="preserve">Create a service where it will allow users to communicate with real kitchens of the client and that product to be delivered to the users choosing. This should be developed for the following platform: web service.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Main project success Criteria: </w:t>
      </w:r>
      <w:r w:rsidDel="00000000" w:rsidR="00000000" w:rsidRPr="00000000">
        <w:rPr>
          <w:rtl w:val="0"/>
        </w:rPr>
        <w:t xml:space="preserve">Successfully complete the software for said platform, product features should all be matching to client requirements. Service should be thoroughly tested and completed within (time)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Approach: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Develop a cost estimate of the project and send it to the (title)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Software team all working on the website</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Buy a domain and create the website and link it to the servers.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Add the “inbuilt” recipes for the website after creation</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Link the payment gateway to clients liking</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Send the software for client testing and approval</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Constraints: </w:t>
      </w:r>
      <w:r w:rsidDel="00000000" w:rsidR="00000000" w:rsidRPr="00000000">
        <w:rPr>
          <w:rtl w:val="0"/>
        </w:rPr>
        <w:t xml:space="preserve">completely new concept leading to time delays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Project Scope Statement version1: </w:t>
      </w:r>
      <w:r w:rsidDel="00000000" w:rsidR="00000000" w:rsidRPr="00000000">
        <w:rPr>
          <w:rtl w:val="0"/>
        </w:rPr>
        <w:t xml:space="preserve">develop and design the webpage interface which allows customers to create an account (with respect to clients original requirements) and make an order from the in-built recipes or their own ingredients. </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