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C79FD">
      <w:pPr>
        <w:rPr>
          <w:b/>
          <w:color w:val="003366"/>
          <w:sz w:val="52"/>
        </w:rPr>
      </w:pPr>
      <w:r>
        <w:rPr>
          <w:b/>
          <w:color w:val="003366"/>
          <w:sz w:val="52"/>
        </w:rPr>
        <w:t>Functional Document — CloudSquare (CSQ) Application Intake</w:t>
      </w:r>
    </w:p>
    <w:p w14:paraId="0EC65350">
      <w:pPr>
        <w:rPr>
          <w:rFonts w:hint="default"/>
          <w:b/>
          <w:color w:val="003366"/>
          <w:sz w:val="52"/>
          <w:lang w:val="en-US"/>
        </w:rPr>
      </w:pPr>
    </w:p>
    <w:p w14:paraId="2313C157">
      <w:pP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  <w:t>CS Exam</w:t>
      </w:r>
      <w:bookmarkStart w:id="0" w:name="_GoBack"/>
      <w:bookmarkEnd w:id="0"/>
    </w:p>
    <w:p w14:paraId="2F2DF1A1">
      <w:pP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  <w:t>Firas Khoury</w:t>
      </w:r>
    </w:p>
    <w:p w14:paraId="1ADB0A29">
      <w:pP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color w:val="C0504D" w:themeColor="accent2"/>
          <w:sz w:val="52"/>
          <w:lang w:val="en-US"/>
          <w14:textFill>
            <w14:solidFill>
              <w14:schemeClr w14:val="accent2"/>
            </w14:solidFill>
          </w14:textFill>
        </w:rPr>
        <w:t>Date: 1/31/2026</w:t>
      </w:r>
    </w:p>
    <w:p w14:paraId="6F67FDCB"/>
    <w:p w14:paraId="1E0EC586">
      <w:pPr>
        <w:spacing w:after="160"/>
      </w:pPr>
      <w:r>
        <w:t>Portal &amp; Webhook Functional Specification</w:t>
      </w:r>
      <w:r>
        <w:br w:type="textWrapping"/>
      </w:r>
    </w:p>
    <w:p w14:paraId="2B0CE5D0">
      <w:r>
        <w:rPr>
          <w:b/>
          <w:color w:val="006699"/>
          <w:sz w:val="32"/>
        </w:rPr>
        <w:t>1. Purpose and Scope</w:t>
      </w:r>
    </w:p>
    <w:p w14:paraId="326E9B70">
      <w:pPr>
        <w:spacing w:after="160"/>
      </w:pPr>
      <w:r>
        <w:t>This solution provides a unified Application Intake capability that accepts applications from:</w:t>
      </w:r>
    </w:p>
    <w:p w14:paraId="6CB5B9C5">
      <w:pPr>
        <w:pStyle w:val="23"/>
      </w:pPr>
      <w:r>
        <w:t>Public-facing Portal form (Experience Cloud / LWC)</w:t>
      </w:r>
    </w:p>
    <w:p w14:paraId="18912EF8">
      <w:pPr>
        <w:pStyle w:val="23"/>
      </w:pPr>
      <w:r>
        <w:t>External Webhook API (Apex REST endpoint)</w:t>
      </w:r>
    </w:p>
    <w:p w14:paraId="24CF09B3">
      <w:pPr>
        <w:spacing w:after="160"/>
      </w:pPr>
      <w:r>
        <w:t>Both channels follow the same standardized business behavior:</w:t>
      </w:r>
    </w:p>
    <w:p w14:paraId="1E3EBAAD">
      <w:pPr>
        <w:pStyle w:val="23"/>
      </w:pPr>
      <w:r>
        <w:t>Validate submissions</w:t>
      </w:r>
    </w:p>
    <w:p w14:paraId="024559EB">
      <w:pPr>
        <w:pStyle w:val="23"/>
      </w:pPr>
      <w:r>
        <w:t>Attempt to match an existing Account</w:t>
      </w:r>
    </w:p>
    <w:p w14:paraId="6CCF0721">
      <w:pPr>
        <w:pStyle w:val="23"/>
      </w:pPr>
      <w:r>
        <w:t>Create an Opportunity or Lead</w:t>
      </w:r>
    </w:p>
    <w:p w14:paraId="370D0928">
      <w:pPr>
        <w:pStyle w:val="23"/>
      </w:pPr>
      <w:r>
        <w:t>Stamp origin channel</w:t>
      </w:r>
    </w:p>
    <w:p w14:paraId="5235CDD8">
      <w:pPr>
        <w:pStyle w:val="23"/>
      </w:pPr>
      <w:r>
        <w:t>Return user-safe responses without Salesforce record IDs</w:t>
      </w:r>
    </w:p>
    <w:p w14:paraId="58BEAA28">
      <w:r>
        <w:rPr>
          <w:b/>
          <w:color w:val="006699"/>
          <w:sz w:val="32"/>
        </w:rPr>
        <w:t>2. Primary Users and Actors</w:t>
      </w:r>
    </w:p>
    <w:p w14:paraId="594319A5">
      <w:pPr>
        <w:pStyle w:val="23"/>
      </w:pPr>
      <w:r>
        <w:t>Portal Applicant: Submits applications via website form</w:t>
      </w:r>
    </w:p>
    <w:p w14:paraId="0BC7E391">
      <w:pPr>
        <w:pStyle w:val="23"/>
      </w:pPr>
      <w:r>
        <w:t>External System: Submits applications via webhook API</w:t>
      </w:r>
    </w:p>
    <w:p w14:paraId="100766C7">
      <w:pPr>
        <w:pStyle w:val="23"/>
      </w:pPr>
      <w:r>
        <w:t>Client Admin / Ops User: Reviews and follows up on records</w:t>
      </w:r>
    </w:p>
    <w:p w14:paraId="3B0870D3">
      <w:r>
        <w:rPr>
          <w:b/>
          <w:color w:val="006699"/>
          <w:sz w:val="32"/>
        </w:rPr>
        <w:t>3. High-Level Business Rules</w:t>
      </w:r>
    </w:p>
    <w:p w14:paraId="61E98B6A">
      <w:r>
        <w:rPr>
          <w:b/>
          <w:color w:val="006699"/>
          <w:sz w:val="32"/>
        </w:rPr>
        <w:t>3.1 Account Matching Logic</w:t>
      </w:r>
    </w:p>
    <w:p w14:paraId="7D2E2BB5">
      <w:pPr>
        <w:spacing w:after="160"/>
      </w:pPr>
      <w:r>
        <w:t>When a submission is received:</w:t>
      </w:r>
    </w:p>
    <w:p w14:paraId="65C58ED0">
      <w:pPr>
        <w:pStyle w:val="23"/>
      </w:pPr>
      <w:r>
        <w:t>Match by Tax ID when provided</w:t>
      </w:r>
    </w:p>
    <w:p w14:paraId="1D33B6B4">
      <w:pPr>
        <w:pStyle w:val="23"/>
      </w:pPr>
      <w:r>
        <w:t>Fallback to Company/Legal Name</w:t>
      </w:r>
    </w:p>
    <w:p w14:paraId="2264B9CD">
      <w:pPr>
        <w:pStyle w:val="23"/>
      </w:pPr>
      <w:r>
        <w:t>If match found: Create Opportunity</w:t>
      </w:r>
    </w:p>
    <w:p w14:paraId="7A1C27D7">
      <w:pPr>
        <w:pStyle w:val="23"/>
      </w:pPr>
      <w:r>
        <w:t>If no match: Create Lead</w:t>
      </w:r>
    </w:p>
    <w:p w14:paraId="23AC3F14">
      <w:r>
        <w:rPr>
          <w:b/>
          <w:color w:val="006699"/>
          <w:sz w:val="32"/>
        </w:rPr>
        <w:t>3.2 Channel Source Stamping</w:t>
      </w:r>
    </w:p>
    <w:p w14:paraId="0719738A">
      <w:pPr>
        <w:pStyle w:val="23"/>
      </w:pPr>
      <w:r>
        <w:t>Portal: SourceType__c = "Community"</w:t>
      </w:r>
    </w:p>
    <w:p w14:paraId="4CECD539">
      <w:pPr>
        <w:pStyle w:val="23"/>
      </w:pPr>
      <w:r>
        <w:t>Webhook: SourceType__c = "Webhook"</w:t>
      </w:r>
    </w:p>
    <w:p w14:paraId="58FDFC09">
      <w:r>
        <w:rPr>
          <w:b/>
          <w:color w:val="006699"/>
          <w:sz w:val="32"/>
        </w:rPr>
        <w:t>3.3 Record IDs Not Returned</w:t>
      </w:r>
    </w:p>
    <w:p w14:paraId="67941788">
      <w:pPr>
        <w:spacing w:after="160"/>
      </w:pPr>
      <w:r>
        <w:t>Responses include only:</w:t>
      </w:r>
    </w:p>
    <w:p w14:paraId="1D1820DA">
      <w:pPr>
        <w:pStyle w:val="23"/>
      </w:pPr>
      <w:r>
        <w:t>Success status (ok)</w:t>
      </w:r>
    </w:p>
    <w:p w14:paraId="7D0BAD40">
      <w:pPr>
        <w:pStyle w:val="23"/>
      </w:pPr>
      <w:r>
        <w:t>User-friendly message</w:t>
      </w:r>
    </w:p>
    <w:p w14:paraId="5ACCABCF">
      <w:pPr>
        <w:pStyle w:val="23"/>
      </w:pPr>
      <w:r>
        <w:t>Created record type</w:t>
      </w:r>
    </w:p>
    <w:p w14:paraId="7A685EFA">
      <w:r>
        <w:rPr>
          <w:b/>
          <w:color w:val="006699"/>
          <w:sz w:val="32"/>
        </w:rPr>
        <w:t>4. Portal — Functional Behavior</w:t>
      </w:r>
    </w:p>
    <w:p w14:paraId="775A7DAC">
      <w:r>
        <w:rPr>
          <w:b/>
          <w:color w:val="006699"/>
          <w:sz w:val="32"/>
        </w:rPr>
        <w:t>4.1 User Interface</w:t>
      </w:r>
    </w:p>
    <w:p w14:paraId="513AEA35">
      <w:pPr>
        <w:spacing w:after="160"/>
      </w:pPr>
      <w:r>
        <w:t>The portal provides an application form where users enter:</w:t>
      </w:r>
    </w:p>
    <w:p w14:paraId="1D4FEDB3">
      <w:pPr>
        <w:pStyle w:val="23"/>
      </w:pPr>
      <w:r>
        <w:t>Organization details</w:t>
      </w:r>
    </w:p>
    <w:p w14:paraId="20B49B22">
      <w:pPr>
        <w:pStyle w:val="23"/>
      </w:pPr>
      <w:r>
        <w:t>Applicant contact details</w:t>
      </w:r>
    </w:p>
    <w:p w14:paraId="3A7DE20D">
      <w:pPr>
        <w:pStyle w:val="23"/>
      </w:pPr>
      <w:r>
        <w:t>Optional financial data</w:t>
      </w:r>
    </w:p>
    <w:p w14:paraId="56429152">
      <w:r>
        <w:rPr>
          <w:b/>
          <w:color w:val="006699"/>
          <w:sz w:val="32"/>
        </w:rPr>
        <w:t>4.2 Portal Use Cases</w:t>
      </w:r>
    </w:p>
    <w:p w14:paraId="2457E4D5">
      <w:pPr>
        <w:spacing w:after="160"/>
      </w:pPr>
      <w:r>
        <w:t>Use Case P1 — Account Match → Opportunity</w:t>
      </w:r>
    </w:p>
    <w:p w14:paraId="6E7B712E">
      <w:pPr>
        <w:pStyle w:val="23"/>
      </w:pPr>
      <w:r>
        <w:t>User submits form</w:t>
      </w:r>
    </w:p>
    <w:p w14:paraId="0C477EB7">
      <w:pPr>
        <w:pStyle w:val="23"/>
      </w:pPr>
      <w:r>
        <w:t>System validates fields</w:t>
      </w:r>
    </w:p>
    <w:p w14:paraId="2548E0D3">
      <w:pPr>
        <w:pStyle w:val="23"/>
      </w:pPr>
      <w:r>
        <w:t>Account matched</w:t>
      </w:r>
    </w:p>
    <w:p w14:paraId="5A3EFCB1">
      <w:pPr>
        <w:pStyle w:val="23"/>
      </w:pPr>
      <w:r>
        <w:t>Opportunity created</w:t>
      </w:r>
    </w:p>
    <w:p w14:paraId="09D4ABAE">
      <w:pPr>
        <w:pStyle w:val="23"/>
      </w:pPr>
      <w:r>
        <w:t>Success message displayed</w:t>
      </w:r>
    </w:p>
    <w:p w14:paraId="045948A5">
      <w:pPr>
        <w:spacing w:after="160"/>
      </w:pPr>
      <w:r>
        <w:t>Use Case P2 — No Match → Lead</w:t>
      </w:r>
    </w:p>
    <w:p w14:paraId="4972AA99">
      <w:pPr>
        <w:pStyle w:val="23"/>
      </w:pPr>
      <w:r>
        <w:t>User submits form</w:t>
      </w:r>
    </w:p>
    <w:p w14:paraId="581E40CA">
      <w:pPr>
        <w:pStyle w:val="23"/>
      </w:pPr>
      <w:r>
        <w:t>No account match</w:t>
      </w:r>
    </w:p>
    <w:p w14:paraId="479456F1">
      <w:pPr>
        <w:pStyle w:val="23"/>
      </w:pPr>
      <w:r>
        <w:t>Lead created</w:t>
      </w:r>
    </w:p>
    <w:p w14:paraId="0665D963">
      <w:pPr>
        <w:pStyle w:val="23"/>
      </w:pPr>
      <w:r>
        <w:t>Success message displayed</w:t>
      </w:r>
    </w:p>
    <w:p w14:paraId="7C7C0A72">
      <w:pPr>
        <w:spacing w:after="160"/>
      </w:pPr>
      <w:r>
        <w:t>Use Case P3 — Error Correction</w:t>
      </w:r>
    </w:p>
    <w:p w14:paraId="7ACF8BCE">
      <w:pPr>
        <w:pStyle w:val="23"/>
      </w:pPr>
      <w:r>
        <w:t>Validation fails</w:t>
      </w:r>
    </w:p>
    <w:p w14:paraId="462D774D">
      <w:pPr>
        <w:pStyle w:val="23"/>
      </w:pPr>
      <w:r>
        <w:t>Inline errors shown</w:t>
      </w:r>
    </w:p>
    <w:p w14:paraId="593BB17C">
      <w:pPr>
        <w:pStyle w:val="23"/>
      </w:pPr>
      <w:r>
        <w:t>User corrects and resubmits</w:t>
      </w:r>
    </w:p>
    <w:p w14:paraId="057AE829">
      <w:r>
        <w:rPr>
          <w:b/>
          <w:color w:val="006699"/>
          <w:sz w:val="32"/>
        </w:rPr>
        <w:t>4.3 Portal Error Handling</w:t>
      </w:r>
    </w:p>
    <w:p w14:paraId="4CF60371">
      <w:pPr>
        <w:pStyle w:val="23"/>
      </w:pPr>
      <w:r>
        <w:t>Missing fields: Inline validation message</w:t>
      </w:r>
    </w:p>
    <w:p w14:paraId="76EA945A">
      <w:pPr>
        <w:pStyle w:val="23"/>
      </w:pPr>
      <w:r>
        <w:t>Server rejection: Friendly error message</w:t>
      </w:r>
    </w:p>
    <w:p w14:paraId="224571AD">
      <w:pPr>
        <w:pStyle w:val="23"/>
      </w:pPr>
      <w:r>
        <w:t>Unexpected error: Retry message</w:t>
      </w:r>
    </w:p>
    <w:p w14:paraId="350482BD">
      <w:r>
        <w:rPr>
          <w:b/>
          <w:color w:val="006699"/>
          <w:sz w:val="32"/>
        </w:rPr>
        <w:t>5. Webhook API — Functional Behavior</w:t>
      </w:r>
    </w:p>
    <w:p w14:paraId="2AA7EDDA">
      <w:r>
        <w:rPr>
          <w:b/>
          <w:color w:val="006699"/>
          <w:sz w:val="32"/>
        </w:rPr>
        <w:t>5.1 Endpoint Summary</w:t>
      </w:r>
    </w:p>
    <w:p w14:paraId="41CE1C2F">
      <w:pPr>
        <w:pStyle w:val="23"/>
      </w:pPr>
      <w:r>
        <w:t>Method: POST</w:t>
      </w:r>
    </w:p>
    <w:p w14:paraId="120AC8CF">
      <w:pPr>
        <w:pStyle w:val="23"/>
      </w:pPr>
      <w:r>
        <w:t>Content-Type: application/json</w:t>
      </w:r>
    </w:p>
    <w:p w14:paraId="2F1D403D">
      <w:pPr>
        <w:pStyle w:val="23"/>
      </w:pPr>
      <w:r>
        <w:t>Path: /services/apexrest/cloudsquare/external/applications</w:t>
      </w:r>
    </w:p>
    <w:p w14:paraId="63F0531E">
      <w:r>
        <w:rPr>
          <w:b/>
          <w:color w:val="006699"/>
          <w:sz w:val="32"/>
        </w:rPr>
        <w:t>5.2 Webhook Use Cases</w:t>
      </w:r>
    </w:p>
    <w:p w14:paraId="09663636">
      <w:pPr>
        <w:spacing w:after="160"/>
      </w:pPr>
      <w:r>
        <w:t>Use Case W1 — Match → Opportunity</w:t>
      </w:r>
    </w:p>
    <w:p w14:paraId="4BCD9E63">
      <w:pPr>
        <w:pStyle w:val="23"/>
      </w:pPr>
      <w:r>
        <w:t>Valid JSON submitted</w:t>
      </w:r>
    </w:p>
    <w:p w14:paraId="58FDCE38">
      <w:pPr>
        <w:pStyle w:val="23"/>
      </w:pPr>
      <w:r>
        <w:t>Account matched</w:t>
      </w:r>
    </w:p>
    <w:p w14:paraId="7E3B92D1">
      <w:pPr>
        <w:pStyle w:val="23"/>
      </w:pPr>
      <w:r>
        <w:t>Opportunity created</w:t>
      </w:r>
    </w:p>
    <w:p w14:paraId="5950BF7B">
      <w:pPr>
        <w:pStyle w:val="23"/>
      </w:pPr>
      <w:r>
        <w:t>HTTP 200 returned</w:t>
      </w:r>
    </w:p>
    <w:p w14:paraId="7A38A74E">
      <w:pPr>
        <w:spacing w:after="160"/>
      </w:pPr>
      <w:r>
        <w:t>Use Case W2 — No Match → Lead</w:t>
      </w:r>
    </w:p>
    <w:p w14:paraId="6CD86AA4">
      <w:pPr>
        <w:pStyle w:val="23"/>
      </w:pPr>
      <w:r>
        <w:t>Valid JSON submitted</w:t>
      </w:r>
    </w:p>
    <w:p w14:paraId="6DB22EFD">
      <w:pPr>
        <w:pStyle w:val="23"/>
      </w:pPr>
      <w:r>
        <w:t>No account match</w:t>
      </w:r>
    </w:p>
    <w:p w14:paraId="6A6D4473">
      <w:pPr>
        <w:pStyle w:val="23"/>
      </w:pPr>
      <w:r>
        <w:t>Lead created</w:t>
      </w:r>
    </w:p>
    <w:p w14:paraId="2A4580A8">
      <w:pPr>
        <w:pStyle w:val="23"/>
      </w:pPr>
      <w:r>
        <w:t>HTTP 200 returned</w:t>
      </w:r>
    </w:p>
    <w:p w14:paraId="6C558CE8">
      <w:r>
        <w:rPr>
          <w:b/>
          <w:color w:val="006699"/>
          <w:sz w:val="32"/>
        </w:rPr>
        <w:t>5.3 Webhook Request Payload</w:t>
      </w:r>
    </w:p>
    <w:p w14:paraId="786C2993">
      <w:pPr>
        <w:spacing w:after="160"/>
      </w:pPr>
      <w:r>
        <w:br w:type="textWrapping"/>
      </w:r>
      <w:r>
        <w:t>{</w:t>
      </w:r>
      <w:r>
        <w:br w:type="textWrapping"/>
      </w:r>
      <w:r>
        <w:t xml:space="preserve">  "organization": {</w:t>
      </w:r>
      <w:r>
        <w:br w:type="textWrapping"/>
      </w:r>
      <w:r>
        <w:t xml:space="preserve">    "legalName": "Acme Inc",</w:t>
      </w:r>
      <w:r>
        <w:br w:type="textWrapping"/>
      </w:r>
      <w:r>
        <w:t xml:space="preserve">    "taxId": "12-3456789"</w:t>
      </w:r>
      <w:r>
        <w:br w:type="textWrapping"/>
      </w:r>
      <w:r>
        <w:t xml:space="preserve">  },</w:t>
      </w:r>
      <w:r>
        <w:br w:type="textWrapping"/>
      </w:r>
      <w:r>
        <w:t xml:space="preserve">  "applicant": {</w:t>
      </w:r>
      <w:r>
        <w:br w:type="textWrapping"/>
      </w:r>
      <w:r>
        <w:t xml:space="preserve">    "givenName": "Jane",</w:t>
      </w:r>
      <w:r>
        <w:br w:type="textWrapping"/>
      </w:r>
      <w:r>
        <w:t xml:space="preserve">    "familyName": "Doe",</w:t>
      </w:r>
      <w:r>
        <w:br w:type="textWrapping"/>
      </w:r>
      <w:r>
        <w:t xml:space="preserve">    "emailAddress": "jane.doe@example.com",</w:t>
      </w:r>
      <w:r>
        <w:br w:type="textWrapping"/>
      </w:r>
      <w:r>
        <w:t xml:space="preserve">    "phoneNumber": "+1 415 555 0100"</w:t>
      </w:r>
      <w:r>
        <w:br w:type="textWrapping"/>
      </w:r>
      <w:r>
        <w:t xml:space="preserve">  },</w:t>
      </w:r>
      <w:r>
        <w:br w:type="textWrapping"/>
      </w:r>
      <w:r>
        <w:t xml:space="preserve">  "financials": {</w:t>
      </w:r>
      <w:r>
        <w:br w:type="textWrapping"/>
      </w:r>
      <w:r>
        <w:t xml:space="preserve">    "annualRevenue": 2500000</w:t>
      </w:r>
      <w:r>
        <w:br w:type="textWrapping"/>
      </w:r>
      <w:r>
        <w:t xml:space="preserve">  }</w:t>
      </w:r>
      <w:r>
        <w:br w:type="textWrapping"/>
      </w:r>
      <w:r>
        <w:t>}</w:t>
      </w:r>
      <w:r>
        <w:br w:type="textWrapping"/>
      </w:r>
    </w:p>
    <w:p w14:paraId="1A587D91">
      <w:pPr>
        <w:spacing w:after="160"/>
      </w:pPr>
      <w:r>
        <w:t>Notes: Tax ID is preferred for matching. Financials are optional.</w:t>
      </w:r>
    </w:p>
    <w:p w14:paraId="046B9A72">
      <w:r>
        <w:rPr>
          <w:b/>
          <w:color w:val="006699"/>
          <w:sz w:val="32"/>
        </w:rPr>
        <w:t>5.4 Webhook Responses</w:t>
      </w:r>
    </w:p>
    <w:p w14:paraId="01C42F02">
      <w:pPr>
        <w:spacing w:after="160"/>
      </w:pPr>
      <w:r>
        <w:br w:type="textWrapping"/>
      </w:r>
      <w:r>
        <w:t>{</w:t>
      </w:r>
      <w:r>
        <w:br w:type="textWrapping"/>
      </w:r>
      <w:r>
        <w:t xml:space="preserve">  "ok": true,</w:t>
      </w:r>
      <w:r>
        <w:br w:type="textWrapping"/>
      </w:r>
      <w:r>
        <w:t xml:space="preserve">  "userMessage": "Application submitted successfully.",</w:t>
      </w:r>
      <w:r>
        <w:br w:type="textWrapping"/>
      </w:r>
      <w:r>
        <w:t xml:space="preserve">  "created": {</w:t>
      </w:r>
      <w:r>
        <w:br w:type="textWrapping"/>
      </w:r>
      <w:r>
        <w:t xml:space="preserve">    "sObjectType": "Opportunity"</w:t>
      </w:r>
      <w:r>
        <w:br w:type="textWrapping"/>
      </w:r>
      <w:r>
        <w:t xml:space="preserve">  }</w:t>
      </w:r>
      <w:r>
        <w:br w:type="textWrapping"/>
      </w:r>
      <w:r>
        <w:t>}</w:t>
      </w:r>
      <w:r>
        <w:br w:type="textWrapping"/>
      </w:r>
    </w:p>
    <w:p w14:paraId="3BB9E27A">
      <w:r>
        <w:rPr>
          <w:b/>
          <w:color w:val="006699"/>
          <w:sz w:val="32"/>
        </w:rPr>
        <w:t>5.5 Webhook Error Handling</w:t>
      </w:r>
    </w:p>
    <w:p w14:paraId="76B8AC41">
      <w:pPr>
        <w:pStyle w:val="23"/>
      </w:pPr>
      <w:r>
        <w:t>415: Invalid content type</w:t>
      </w:r>
    </w:p>
    <w:p w14:paraId="0AA82C2A">
      <w:pPr>
        <w:pStyle w:val="23"/>
      </w:pPr>
      <w:r>
        <w:t>400: Missing body</w:t>
      </w:r>
    </w:p>
    <w:p w14:paraId="2CFD0394">
      <w:pPr>
        <w:pStyle w:val="23"/>
      </w:pPr>
      <w:r>
        <w:t>400: Invalid JSON</w:t>
      </w:r>
    </w:p>
    <w:p w14:paraId="3496F8FF">
      <w:pPr>
        <w:pStyle w:val="23"/>
      </w:pPr>
      <w:r>
        <w:t>400: Business validation failure</w:t>
      </w:r>
    </w:p>
    <w:p w14:paraId="212D5919">
      <w:pPr>
        <w:pStyle w:val="23"/>
      </w:pPr>
      <w:r>
        <w:t>500: Server error</w:t>
      </w:r>
    </w:p>
    <w:p w14:paraId="6944394B">
      <w:pPr>
        <w:pStyle w:val="23"/>
        <w:numPr>
          <w:numId w:val="0"/>
        </w:numPr>
        <w:spacing w:after="200" w:line="276" w:lineRule="auto"/>
        <w:contextualSpacing/>
      </w:pPr>
    </w:p>
    <w:p w14:paraId="07264D1C">
      <w:pPr>
        <w:rPr>
          <w:b/>
          <w:color w:val="006699"/>
          <w:sz w:val="32"/>
        </w:rPr>
      </w:pPr>
      <w:r>
        <w:rPr>
          <w:b/>
          <w:color w:val="006699"/>
          <w:sz w:val="32"/>
        </w:rPr>
        <w:t xml:space="preserve">5.5 Webhook </w:t>
      </w:r>
      <w:r>
        <w:rPr>
          <w:rFonts w:hint="default"/>
          <w:b/>
          <w:color w:val="006699"/>
          <w:sz w:val="32"/>
          <w:lang w:val="en-US"/>
        </w:rPr>
        <w:t xml:space="preserve">Missing fields </w:t>
      </w:r>
      <w:r>
        <w:rPr>
          <w:b/>
          <w:color w:val="006699"/>
          <w:sz w:val="32"/>
        </w:rPr>
        <w:t>Handling</w:t>
      </w:r>
    </w:p>
    <w:p w14:paraId="1C3CF20E">
      <w:pPr>
        <w:pStyle w:val="23"/>
        <w:rPr>
          <w:b/>
          <w:color w:val="006699"/>
          <w:sz w:val="32"/>
        </w:rPr>
      </w:pPr>
      <w:r>
        <w:rPr>
          <w:rFonts w:hint="default"/>
          <w:lang w:val="en-US"/>
        </w:rPr>
        <w:t>If a required field is missing: the required field(s) will be returned in the response.</w:t>
      </w:r>
    </w:p>
    <w:p w14:paraId="6916E5D4">
      <w:r>
        <w:rPr>
          <w:b/>
          <w:color w:val="006699"/>
          <w:sz w:val="32"/>
        </w:rPr>
        <w:t>6. Data Outcomes</w:t>
      </w:r>
    </w:p>
    <w:p w14:paraId="49803E86">
      <w:pPr>
        <w:pStyle w:val="23"/>
      </w:pPr>
      <w:r>
        <w:t>Opportunity created when Account matched</w:t>
      </w:r>
    </w:p>
    <w:p w14:paraId="32E97D5E">
      <w:pPr>
        <w:pStyle w:val="23"/>
      </w:pPr>
      <w:r>
        <w:t>Lead created when no match found</w:t>
      </w:r>
    </w:p>
    <w:p w14:paraId="1C2A53B1">
      <w:pPr>
        <w:pStyle w:val="23"/>
      </w:pPr>
      <w:r>
        <w:t>SourceType__c populated</w:t>
      </w:r>
    </w:p>
    <w:p w14:paraId="56509BDE">
      <w:pPr>
        <w:pStyle w:val="23"/>
      </w:pPr>
      <w:r>
        <w:t>Tax ID stored when provided</w:t>
      </w:r>
    </w:p>
    <w:p w14:paraId="703AA281">
      <w:r>
        <w:rPr>
          <w:b/>
          <w:color w:val="006699"/>
          <w:sz w:val="32"/>
        </w:rPr>
        <w:t>7. Operational Notes and Limitations</w:t>
      </w:r>
    </w:p>
    <w:p w14:paraId="3BB3F24C">
      <w:pPr>
        <w:pStyle w:val="23"/>
      </w:pPr>
      <w:r>
        <w:t>No webhook authentication</w:t>
      </w:r>
    </w:p>
    <w:p w14:paraId="06A0AE4B">
      <w:pPr>
        <w:pStyle w:val="23"/>
      </w:pPr>
      <w:r>
        <w:t>No rate limiting</w:t>
      </w:r>
    </w:p>
    <w:p w14:paraId="2E813322">
      <w:pPr>
        <w:pStyle w:val="23"/>
      </w:pPr>
      <w:r>
        <w:t>No async processing</w:t>
      </w:r>
    </w:p>
    <w:p w14:paraId="645F0561">
      <w:pPr>
        <w:pStyle w:val="23"/>
      </w:pPr>
      <w:r>
        <w:t>Limited monitoring</w:t>
      </w:r>
    </w:p>
    <w:p w14:paraId="0D2A3C37">
      <w:pPr>
        <w:pStyle w:val="23"/>
      </w:pPr>
      <w:r>
        <w:rPr>
          <w:rFonts w:hint="default"/>
          <w:lang w:val="en-US"/>
        </w:rPr>
        <w:t>No custom labels(can be added as an evolution).</w:t>
      </w:r>
    </w:p>
    <w:p w14:paraId="260934CF">
      <w:pPr>
        <w:numPr>
          <w:ilvl w:val="0"/>
          <w:numId w:val="7"/>
        </w:numPr>
        <w:rPr>
          <w:rFonts w:hint="default"/>
          <w:b/>
          <w:color w:val="006699"/>
          <w:sz w:val="32"/>
          <w:lang w:val="en-US"/>
        </w:rPr>
      </w:pPr>
      <w:r>
        <w:rPr>
          <w:b/>
          <w:color w:val="006699"/>
          <w:sz w:val="32"/>
        </w:rPr>
        <w:t>Image Placeholders</w:t>
      </w:r>
    </w:p>
    <w:p w14:paraId="5F26E0E2">
      <w:pPr>
        <w:numPr>
          <w:ilvl w:val="0"/>
          <w:numId w:val="8"/>
        </w:numPr>
        <w:ind w:left="70" w:leftChars="0" w:firstLine="0" w:firstLineChars="0"/>
        <w:rPr>
          <w:rFonts w:hint="default"/>
          <w:b/>
          <w:color w:val="006699"/>
          <w:sz w:val="32"/>
          <w:lang w:val="en-US"/>
        </w:rPr>
      </w:pPr>
      <w:r>
        <w:rPr>
          <w:rFonts w:hint="default"/>
          <w:b/>
          <w:color w:val="006699"/>
          <w:sz w:val="32"/>
          <w:lang w:val="en-US"/>
        </w:rPr>
        <w:t>Succesful opportunity creation</w:t>
      </w:r>
    </w:p>
    <w:p w14:paraId="406A67D3">
      <w:pPr>
        <w:pStyle w:val="23"/>
        <w:numPr>
          <w:numId w:val="0"/>
        </w:numPr>
        <w:ind w:leftChars="0"/>
      </w:pPr>
      <w:r>
        <w:drawing>
          <wp:inline distT="0" distB="0" distL="114300" distR="114300">
            <wp:extent cx="5485765" cy="5681345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568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E86C">
      <w:pPr>
        <w:numPr>
          <w:ilvl w:val="0"/>
          <w:numId w:val="8"/>
        </w:numPr>
        <w:ind w:left="70" w:leftChars="0" w:firstLine="0" w:firstLineChars="0"/>
        <w:rPr>
          <w:rFonts w:hint="default"/>
          <w:b/>
          <w:color w:val="006699"/>
          <w:sz w:val="32"/>
          <w:lang w:val="en-US"/>
        </w:rPr>
      </w:pPr>
      <w:r>
        <w:rPr>
          <w:rFonts w:hint="default"/>
          <w:b/>
          <w:color w:val="006699"/>
          <w:sz w:val="32"/>
          <w:lang w:val="en-US"/>
        </w:rPr>
        <w:t>Succesful opportunity creation</w:t>
      </w:r>
    </w:p>
    <w:p w14:paraId="0AA5B5CB">
      <w:pPr>
        <w:pStyle w:val="23"/>
        <w:numPr>
          <w:numId w:val="0"/>
        </w:numPr>
      </w:pPr>
      <w:r>
        <w:drawing>
          <wp:inline distT="0" distB="0" distL="114300" distR="114300">
            <wp:extent cx="5482590" cy="991235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2F5AB">
      <w:pPr>
        <w:pStyle w:val="23"/>
        <w:numPr>
          <w:numId w:val="0"/>
        </w:numPr>
      </w:pPr>
    </w:p>
    <w:p w14:paraId="5EEED481">
      <w:pPr>
        <w:numPr>
          <w:ilvl w:val="0"/>
          <w:numId w:val="8"/>
        </w:numPr>
        <w:ind w:left="70" w:leftChars="0" w:firstLine="0" w:firstLineChars="0"/>
        <w:rPr>
          <w:rFonts w:hint="default"/>
          <w:b/>
          <w:color w:val="006699"/>
          <w:sz w:val="32"/>
          <w:lang w:val="en-US"/>
        </w:rPr>
      </w:pPr>
      <w:r>
        <w:rPr>
          <w:rFonts w:hint="default"/>
          <w:b/>
          <w:color w:val="006699"/>
          <w:sz w:val="32"/>
          <w:lang w:val="en-US"/>
        </w:rPr>
        <w:t>Succesful webhook opportunity creation:</w:t>
      </w:r>
    </w:p>
    <w:p w14:paraId="14B07486">
      <w:pPr>
        <w:numPr>
          <w:numId w:val="0"/>
        </w:numPr>
        <w:ind w:left="70" w:leftChars="0"/>
      </w:pPr>
      <w:r>
        <w:drawing>
          <wp:inline distT="0" distB="0" distL="114300" distR="114300">
            <wp:extent cx="5478145" cy="3020060"/>
            <wp:effectExtent l="0" t="0" r="571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6AA94">
      <w:pPr>
        <w:numPr>
          <w:ilvl w:val="0"/>
          <w:numId w:val="8"/>
        </w:numPr>
        <w:ind w:left="70" w:leftChars="0" w:firstLine="0" w:firstLineChars="0"/>
        <w:rPr>
          <w:rFonts w:hint="default"/>
          <w:b/>
          <w:color w:val="006699"/>
          <w:sz w:val="32"/>
          <w:lang w:val="en-US"/>
        </w:rPr>
      </w:pPr>
      <w:r>
        <w:rPr>
          <w:rFonts w:hint="default"/>
          <w:b/>
          <w:color w:val="006699"/>
          <w:sz w:val="32"/>
          <w:lang w:val="en-US"/>
        </w:rPr>
        <w:t>Missing required fields webhook creation:</w:t>
      </w:r>
      <w:r>
        <w:drawing>
          <wp:inline distT="0" distB="0" distL="114300" distR="114300">
            <wp:extent cx="5480050" cy="3651250"/>
            <wp:effectExtent l="0" t="0" r="381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3E0C">
      <w:pPr>
        <w:numPr>
          <w:numId w:val="0"/>
        </w:numPr>
        <w:ind w:left="70" w:leftChars="0"/>
        <w:rPr>
          <w:rFonts w:hint="default"/>
          <w:lang w:val="en-US"/>
        </w:rPr>
      </w:pPr>
    </w:p>
    <w:p w14:paraId="09846B35">
      <w:pPr>
        <w:pStyle w:val="23"/>
        <w:numPr>
          <w:numId w:val="0"/>
        </w:numPr>
        <w:rPr>
          <w:rFonts w:hint="default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68D0D9"/>
    <w:multiLevelType w:val="singleLevel"/>
    <w:tmpl w:val="B068D0D9"/>
    <w:lvl w:ilvl="0" w:tentative="0">
      <w:start w:val="1"/>
      <w:numFmt w:val="upperLetter"/>
      <w:suff w:val="space"/>
      <w:lvlText w:val="%1."/>
      <w:lvlJc w:val="left"/>
      <w:pPr>
        <w:ind w:left="70" w:leftChars="0" w:firstLine="0" w:firstLineChars="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1">
    <w:nsid w:val="B8CEDD19"/>
    <w:multiLevelType w:val="singleLevel"/>
    <w:tmpl w:val="B8CEDD19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6B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Firas</cp:lastModifiedBy>
  <dcterms:modified xsi:type="dcterms:W3CDTF">2026-01-31T17:44:45Z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C8292071606D46808805145F84614092_12</vt:lpwstr>
  </property>
</Properties>
</file>