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sectPr>
          <w:pgSz w:w="12240" w:h="15840"/>
          <w:pgMar w:top="78" w:right="1128" w:bottom="558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2" w:lineRule="exact" w:before="0" w:after="0"/>
        <w:ind w:left="4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10 Key Steps to Successful Silage </w:t>
      </w:r>
    </w:p>
    <w:p>
      <w:pPr>
        <w:sectPr>
          <w:type w:val="continuous"/>
          <w:pgSz w:w="12240" w:h="15840"/>
          <w:pgMar w:top="78" w:right="1128" w:bottom="558" w:left="1440" w:header="720" w:footer="720" w:gutter="0"/>
          <w:cols w:space="720" w:num="2" w:equalWidth="0">
            <w:col w:w="6118" w:space="0"/>
            <w:col w:w="35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88" w:after="0"/>
        <w:ind w:left="0" w:right="6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88339" cy="565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339" cy="56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18"/>
        <w:sectPr>
          <w:type w:val="nextColumn"/>
          <w:pgSz w:w="12240" w:h="15840"/>
          <w:pgMar w:top="78" w:right="1128" w:bottom="558" w:left="1440" w:header="720" w:footer="720" w:gutter="0"/>
          <w:cols w:space="720" w:num="2" w:equalWidth="0">
            <w:col w:w="6118" w:space="0"/>
            <w:col w:w="35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4.00000000000006" w:type="dxa"/>
      </w:tblPr>
      <w:tblGrid>
        <w:gridCol w:w="4836"/>
        <w:gridCol w:w="4836"/>
      </w:tblGrid>
      <w:tr>
        <w:trPr>
          <w:trHeight w:hRule="exact" w:val="1178"/>
        </w:trPr>
        <w:tc>
          <w:tcPr>
            <w:tcW w:type="dxa" w:w="390"/>
            <w:vMerge w:val="restart"/>
            <w:tcBorders>
              <w:start w:sz="5.600000000000023" w:val="single" w:color="#000000"/>
              <w:top w:sz="5.600000000000023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L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A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I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G </w:t>
            </w:r>
          </w:p>
        </w:tc>
        <w:tc>
          <w:tcPr>
            <w:tcW w:type="dxa" w:w="8940"/>
            <w:tcBorders>
              <w:start w:sz="4.0" w:val="single" w:color="#000000"/>
              <w:top w:sz="5.600000000000023" w:val="single" w:color="#000000"/>
              <w:end w:sz="5.600000000000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1. Why conserve forage? 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8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are your business goals? 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6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Does silage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fit into the whole farm plan by meeting the production and management goals? 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6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silage the most economic and/or practical option to fill a feed gap, to balance the ration or utilise excess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28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pasture? </w:t>
            </w:r>
          </w:p>
        </w:tc>
      </w:tr>
      <w:tr>
        <w:trPr>
          <w:trHeight w:hRule="exact" w:val="1004"/>
        </w:trPr>
        <w:tc>
          <w:tcPr>
            <w:tcW w:type="dxa" w:w="4836"/>
            <w:vMerge/>
            <w:tcBorders>
              <w:start w:sz="5.600000000000023" w:val="single" w:color="#000000"/>
              <w:top w:sz="5.600000000000023" w:val="single" w:color="#000000"/>
              <w:end w:sz="4.0" w:val="single" w:color="#000000"/>
              <w:bottom w:sz="5.599999999999909" w:val="single" w:color="#000000"/>
            </w:tcBorders>
          </w:tcPr>
          <w:p/>
        </w:tc>
        <w:tc>
          <w:tcPr>
            <w:tcW w:type="dxa" w:w="8940"/>
            <w:tcBorders>
              <w:start w:sz="4.0" w:val="single" w:color="#000000"/>
              <w:top w:sz="4.0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2. Always target high quality silage; it: 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8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Maximises animal production potential. 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6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Reduces production, storage and feedout costs per unit of stored ME (metabolisable energy). 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6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Increases management flexibility. </w:t>
            </w:r>
          </w:p>
        </w:tc>
      </w:tr>
      <w:tr>
        <w:trPr>
          <w:trHeight w:hRule="exact" w:val="1162"/>
        </w:trPr>
        <w:tc>
          <w:tcPr>
            <w:tcW w:type="dxa" w:w="4836"/>
            <w:vMerge/>
            <w:tcBorders>
              <w:start w:sz="5.600000000000023" w:val="single" w:color="#000000"/>
              <w:top w:sz="5.600000000000023" w:val="single" w:color="#000000"/>
              <w:end w:sz="4.0" w:val="single" w:color="#000000"/>
              <w:bottom w:sz="5.599999999999909" w:val="single" w:color="#000000"/>
            </w:tcBorders>
          </w:tcPr>
          <w:p/>
        </w:tc>
        <w:tc>
          <w:tcPr>
            <w:tcW w:type="dxa" w:w="8940"/>
            <w:tcBorders>
              <w:start w:sz="4.0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3. Minimise costs 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6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your harvesting, storage and feedout systems well matched to maximise efficiency and minimise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28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costs? 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6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Should you invest capital in silage equipment?  Should you consider using a contractor? 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6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Will capital investment increase efficiency, and therefore increase profitability?</w:t>
            </w:r>
          </w:p>
        </w:tc>
      </w:tr>
      <w:tr>
        <w:trPr>
          <w:trHeight w:hRule="exact" w:val="612"/>
        </w:trPr>
        <w:tc>
          <w:tcPr>
            <w:tcW w:type="dxa" w:w="390"/>
            <w:vMerge w:val="restart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5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A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K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I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G </w:t>
            </w:r>
          </w:p>
        </w:tc>
        <w:tc>
          <w:tcPr>
            <w:tcW w:type="dxa" w:w="8940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4" w:val="left"/>
                <w:tab w:pos="1282" w:val="left"/>
              </w:tabs>
              <w:autoSpaceDE w:val="0"/>
              <w:widowControl/>
              <w:spacing w:line="192" w:lineRule="exact" w:before="66" w:after="0"/>
              <w:ind w:left="98" w:right="129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4. Start with high quality forage 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Grow crops and pastures that produce high quality forage and have high yield potential. </w:t>
            </w:r>
          </w:p>
        </w:tc>
      </w:tr>
      <w:tr>
        <w:trPr>
          <w:trHeight w:hRule="exact" w:val="998"/>
        </w:trPr>
        <w:tc>
          <w:tcPr>
            <w:tcW w:type="dxa" w:w="4836"/>
            <w:vMerge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8940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5. Cut at the recommended growth stage 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8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Forage quality declines as the crop or pasture matures. Time of harvest is important.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6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Consider the effect on regrowth of pastures and forage crops.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6" w:lineRule="exact" w:before="0" w:after="0"/>
              <w:ind w:left="9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Maximise pasture utilisation by integrating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silage cuts with grazing.</w:t>
            </w:r>
          </w:p>
        </w:tc>
      </w:tr>
      <w:tr>
        <w:trPr>
          <w:trHeight w:hRule="exact" w:val="1192"/>
        </w:trPr>
        <w:tc>
          <w:tcPr>
            <w:tcW w:type="dxa" w:w="4836"/>
            <w:vMerge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8940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4.799999999999727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6. Wilt as quickly as possible to target dry matter (ideally within 24 hours, but less than 48) </w:t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196" w:lineRule="exact" w:before="0" w:after="0"/>
              <w:ind w:left="8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Leave the swath as wide as possible; </w:t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196" w:lineRule="exact" w:before="0" w:after="0"/>
              <w:ind w:left="8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 a mower conditioner; </w:t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196" w:lineRule="exact" w:before="0" w:after="0"/>
              <w:ind w:left="8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 a tedder to spread the windrow. </w:t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196" w:lineRule="exact" w:before="0" w:after="0"/>
              <w:ind w:left="8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Don’t over-wilt – field losses increase and silage is harder to compact.</w:t>
            </w:r>
          </w:p>
        </w:tc>
      </w:tr>
      <w:tr>
        <w:trPr>
          <w:trHeight w:hRule="exact" w:val="3096"/>
        </w:trPr>
        <w:tc>
          <w:tcPr>
            <w:tcW w:type="dxa" w:w="4836"/>
            <w:vMerge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8940"/>
            <w:tcBorders>
              <w:start w:sz="5.599999999999909" w:val="single" w:color="#000000"/>
              <w:top w:sz="4.799999999999727" w:val="single" w:color="#000000"/>
              <w:end w:sz="5.600000000000364" w:val="single" w:color="#000000"/>
              <w:bottom w:sz="5.600000000000364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7. Minimise losses (of quality and quantity) during harvest and storage </w:t>
            </w:r>
          </w:p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196" w:lineRule="exact" w:before="0" w:after="0"/>
              <w:ind w:left="8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Harvest at the target dry matter level. </w:t>
            </w:r>
          </w:p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196" w:lineRule="exact" w:before="0" w:after="0"/>
              <w:ind w:left="8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Certain additives will improve silage fermentation if wilting conditions are poor. </w:t>
            </w:r>
          </w:p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196" w:lineRule="exact" w:before="0" w:after="0"/>
              <w:ind w:left="8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Even when good silage preservation is expected, inoculants can improve silage quality and animal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production. </w:t>
            </w:r>
          </w:p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196" w:lineRule="exact" w:before="0" w:after="0"/>
              <w:ind w:left="8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Additives will not compensate for poor silage management (late harvest, slow wilting or poor sealing).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Chopped silage </w:t>
            </w:r>
          </w:p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196" w:lineRule="exact" w:before="0" w:after="0"/>
              <w:ind w:left="8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Roll pits/stacks/bunkers throughout the harvest process to eliminate air. </w:t>
            </w:r>
          </w:p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196" w:lineRule="exact" w:before="0" w:after="0"/>
              <w:ind w:left="8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Finer chop will be easier to compact. </w:t>
            </w:r>
          </w:p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196" w:lineRule="exact" w:before="0" w:after="0"/>
              <w:ind w:left="8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Seal pits or stacks as soon as harvest is complete, ideally within 3 days of starting large pits or stacks.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Baled silage </w:t>
            </w:r>
          </w:p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196" w:lineRule="exact" w:before="0" w:after="0"/>
              <w:ind w:left="8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Aim for high density bales to minimise air pockets. </w:t>
            </w:r>
          </w:p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196" w:lineRule="exact" w:before="0" w:after="0"/>
              <w:ind w:left="8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Wrap or seal bales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as soon as possible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after baling. </w:t>
            </w:r>
          </w:p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196" w:lineRule="exact" w:before="0" w:after="0"/>
              <w:ind w:left="8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Minimise damage to stretchwrap by wrapping at the storage site or use specialist equipment to transport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bales to storage. </w:t>
            </w:r>
          </w:p>
        </w:tc>
      </w:tr>
      <w:tr>
        <w:trPr>
          <w:trHeight w:hRule="exact" w:val="766"/>
        </w:trPr>
        <w:tc>
          <w:tcPr>
            <w:tcW w:type="dxa" w:w="390"/>
            <w:vMerge w:val="restart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F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I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G </w:t>
            </w:r>
          </w:p>
        </w:tc>
        <w:tc>
          <w:tcPr>
            <w:tcW w:type="dxa" w:w="8940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8. Ensure feedout system will support high intake 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6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Ease of removing and eating the silage (accessibility) affects intake 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8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feeding space allocated per animal and access time will affect intake. </w:t>
            </w:r>
          </w:p>
        </w:tc>
      </w:tr>
      <w:tr>
        <w:trPr>
          <w:trHeight w:hRule="exact" w:val="1390"/>
        </w:trPr>
        <w:tc>
          <w:tcPr>
            <w:tcW w:type="dxa" w:w="4836"/>
            <w:vMerge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8940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>9. Minimise losses during feedout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8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Good feeding facilities will reduce losses. 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6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Control access during feeding to eliminate trampling and fouling.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8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Feed regularly and only in quantities that will be consumed between feeds.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6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Keep feedout areas clean to prevent contamination of fresh batches.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6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High feed quality will reduce wastage.</w:t>
            </w:r>
          </w:p>
        </w:tc>
      </w:tr>
      <w:tr>
        <w:trPr>
          <w:trHeight w:hRule="exact" w:val="1940"/>
        </w:trPr>
        <w:tc>
          <w:tcPr>
            <w:tcW w:type="dxa" w:w="390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4.799999999999272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5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V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A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L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U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A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E </w:t>
            </w:r>
          </w:p>
        </w:tc>
        <w:tc>
          <w:tcPr>
            <w:tcW w:type="dxa" w:w="8940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4.799999999999272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10.  </w:t>
            </w: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Evaluate the whole silage system – how can it be made more profitable? 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6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Keep records of field operations – were all operations done at the right time?  What could have been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improved? 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6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Keep records of what crops/pasture are stored. 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6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 feed tests to monitor silage quality?  Is it acceptable? Given the parent forage, should it be better? 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6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 feed tests to monitor animal production. 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6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 storage losses.  Can you explain why you are getting losses in storage? 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6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Estimate feedout losses.  How can they be reduced? </w:t>
            </w:r>
          </w:p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96" w:lineRule="exact" w:before="0" w:after="0"/>
              <w:ind w:left="77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 silage costs.  Are there opportunities for reducing costs?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78" w:right="1128" w:bottom="558" w:left="1440" w:header="720" w:footer="720" w:gutter="0"/>
      <w:cols w:space="720" w:num="1" w:equalWidth="0">
        <w:col w:w="9672" w:space="0"/>
        <w:col w:w="6118" w:space="0"/>
        <w:col w:w="35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