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BAC37" w14:textId="77777777" w:rsidR="001809CA" w:rsidRDefault="001809CA" w:rsidP="00452A36">
      <w:pPr>
        <w:pStyle w:val="Heading1"/>
      </w:pPr>
      <w:r>
        <w:t>Image Processing Final Report</w:t>
      </w:r>
    </w:p>
    <w:p w14:paraId="7CEA9CA8" w14:textId="77777777" w:rsidR="001809CA" w:rsidRDefault="001809CA" w:rsidP="001809CA"/>
    <w:p w14:paraId="4CB21F63" w14:textId="2023AF7E" w:rsidR="0066420C" w:rsidRDefault="00A057A4" w:rsidP="001809CA">
      <w:r>
        <w:tab/>
        <w:t xml:space="preserve">For my research project, I decided to create a </w:t>
      </w:r>
      <w:r w:rsidR="007F2105">
        <w:t xml:space="preserve">program that reads a Universal Product Code (UPC). </w:t>
      </w:r>
      <w:r w:rsidR="00A969C1">
        <w:t>Specifically a UPC-A code because there are four types of UPC codes.</w:t>
      </w:r>
      <w:r w:rsidR="00A969C1">
        <w:rPr>
          <w:rStyle w:val="FootnoteReference"/>
        </w:rPr>
        <w:footnoteReference w:id="1"/>
      </w:r>
      <w:r w:rsidR="00A969C1">
        <w:t xml:space="preserve"> </w:t>
      </w:r>
      <w:r w:rsidR="0066420C">
        <w:t>UPC was invented by George J. Laurer at IBM in 1973</w:t>
      </w:r>
      <w:r w:rsidR="00892483">
        <w:t xml:space="preserve"> in order to make grocery stores more efficient</w:t>
      </w:r>
      <w:bookmarkStart w:id="0" w:name="OLE_LINK13"/>
      <w:bookmarkStart w:id="1" w:name="OLE_LINK14"/>
      <w:r w:rsidR="0066420C">
        <w:t>.</w:t>
      </w:r>
      <w:bookmarkEnd w:id="0"/>
      <w:bookmarkEnd w:id="1"/>
      <w:r w:rsidR="0066420C" w:rsidRPr="0066420C">
        <w:rPr>
          <w:rStyle w:val="FootnoteReference"/>
        </w:rPr>
        <w:t xml:space="preserve"> </w:t>
      </w:r>
      <w:r w:rsidR="0066420C">
        <w:rPr>
          <w:rStyle w:val="FootnoteReference"/>
        </w:rPr>
        <w:footnoteReference w:id="2"/>
      </w:r>
    </w:p>
    <w:p w14:paraId="6BE8A3E0" w14:textId="77777777" w:rsidR="0066420C" w:rsidRDefault="0066420C" w:rsidP="001809CA"/>
    <w:p w14:paraId="4F88E1B3" w14:textId="7027A9DA" w:rsidR="00A057A4" w:rsidRDefault="007F2105" w:rsidP="001809CA">
      <w:r>
        <w:t>A UPC</w:t>
      </w:r>
      <w:r w:rsidR="00A969C1">
        <w:t>-A</w:t>
      </w:r>
      <w:r>
        <w:t xml:space="preserve"> is a </w:t>
      </w:r>
      <w:r w:rsidR="00F36A06">
        <w:t>series of 30 black and white lines of different strokes that stores 12 numbers.</w:t>
      </w:r>
      <w:r w:rsidR="0092517D">
        <w:t xml:space="preserve"> </w:t>
      </w:r>
      <w:r w:rsidR="00553654">
        <w:t xml:space="preserve">These 12 numbers represent a 6 digit manufacturer ID, a 5 digit item ID and one check digit which is used to </w:t>
      </w:r>
      <w:r w:rsidR="00182554">
        <w:t xml:space="preserve">verify the </w:t>
      </w:r>
      <w:r w:rsidR="005F768A">
        <w:t>UPC code reader accuracy.</w:t>
      </w:r>
      <w:r w:rsidR="00DC5BF6">
        <w:t xml:space="preserve"> </w:t>
      </w:r>
    </w:p>
    <w:p w14:paraId="1EB122E2" w14:textId="7763BE96" w:rsidR="004E785F" w:rsidRDefault="004E785F" w:rsidP="00281CE7">
      <w:pPr>
        <w:jc w:val="center"/>
      </w:pPr>
    </w:p>
    <w:p w14:paraId="29E079D1" w14:textId="41770F3F" w:rsidR="00FF7911" w:rsidRDefault="00FF7911" w:rsidP="00281CE7">
      <w:pPr>
        <w:jc w:val="center"/>
      </w:pPr>
      <w:r>
        <w:rPr>
          <w:noProof/>
        </w:rPr>
        <w:drawing>
          <wp:inline distT="0" distB="0" distL="0" distR="0" wp14:anchorId="441BEA89" wp14:editId="1049B9A6">
            <wp:extent cx="1990045" cy="14351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29" cy="14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E00DB" w14:textId="52AE1B93" w:rsidR="00281CE7" w:rsidRDefault="00281CE7" w:rsidP="00281CE7">
      <w:pPr>
        <w:jc w:val="center"/>
      </w:pPr>
      <w:r>
        <w:t>Fig 1</w:t>
      </w:r>
      <w:r w:rsidR="00FF7911">
        <w:rPr>
          <w:rStyle w:val="FootnoteReference"/>
        </w:rPr>
        <w:footnoteReference w:id="3"/>
      </w:r>
    </w:p>
    <w:p w14:paraId="1F8C5D76" w14:textId="77777777" w:rsidR="002F61A1" w:rsidRDefault="002F61A1" w:rsidP="001809CA"/>
    <w:p w14:paraId="4F4BCE69" w14:textId="5042333C" w:rsidR="004E785F" w:rsidRDefault="002D3332" w:rsidP="001809CA">
      <w:r>
        <w:t xml:space="preserve">Every two lines </w:t>
      </w:r>
      <w:r w:rsidR="00823AD5">
        <w:t xml:space="preserve">and spaces </w:t>
      </w:r>
      <w:r>
        <w:t xml:space="preserve">in the UPC-A code represents a number or is a </w:t>
      </w:r>
      <w:r w:rsidR="007E2CEA">
        <w:t xml:space="preserve">boundary. </w:t>
      </w:r>
      <w:r w:rsidR="00B77E34">
        <w:t>The first two lines, the last two lines and the middle two lines are boundaries.</w:t>
      </w:r>
      <w:r w:rsidR="00350942">
        <w:t xml:space="preserve"> The first set of 12 lines </w:t>
      </w:r>
      <w:r w:rsidR="001E66D8">
        <w:t xml:space="preserve">and spaces </w:t>
      </w:r>
      <w:r w:rsidR="00350942">
        <w:t>represents the first six numbers; the last set of 12 lines</w:t>
      </w:r>
      <w:r w:rsidR="006B520C">
        <w:t xml:space="preserve"> and spaces</w:t>
      </w:r>
      <w:r w:rsidR="00350942">
        <w:t>, the last 6 numbers.</w:t>
      </w:r>
    </w:p>
    <w:p w14:paraId="2AAA8B6B" w14:textId="77777777" w:rsidR="00350942" w:rsidRDefault="00350942" w:rsidP="001809CA"/>
    <w:p w14:paraId="09D73782" w14:textId="4691E998" w:rsidR="00F61583" w:rsidRDefault="00A972E7" w:rsidP="001809CA">
      <w:r>
        <w:t xml:space="preserve">Each set of two lines and spaces represents one number. </w:t>
      </w:r>
      <w:r w:rsidR="006E5E59">
        <w:t>Each bar and space can vary b</w:t>
      </w:r>
      <w:r w:rsidR="004560F6">
        <w:t>etween 1 unit and 4 units wide, yet, each combination of two bars and two spaces is always 7 units wide total.</w:t>
      </w:r>
      <w:r w:rsidR="007D1B94">
        <w:t xml:space="preserve"> Figure 2 shows </w:t>
      </w:r>
      <w:r w:rsidR="00FF7911">
        <w:t>how each number both on the left and right of the boundary is represented.</w:t>
      </w:r>
    </w:p>
    <w:p w14:paraId="0118666A" w14:textId="379E5497" w:rsidR="007D1B94" w:rsidRDefault="00FF7911" w:rsidP="00FF7911">
      <w:pPr>
        <w:jc w:val="center"/>
      </w:pPr>
      <w:r>
        <w:rPr>
          <w:noProof/>
        </w:rPr>
        <w:lastRenderedPageBreak/>
        <w:drawing>
          <wp:inline distT="0" distB="0" distL="0" distR="0" wp14:anchorId="501FF7CD" wp14:editId="459011D3">
            <wp:extent cx="5486400" cy="2462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1-11-21 at 2.40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59B4" w14:textId="565CF977" w:rsidR="00FF7911" w:rsidRDefault="00FF7911" w:rsidP="00FF7911">
      <w:pPr>
        <w:jc w:val="center"/>
      </w:pPr>
      <w:r>
        <w:t>Fig 2</w:t>
      </w:r>
      <w:r w:rsidR="00163BB4">
        <w:rPr>
          <w:rStyle w:val="FootnoteReference"/>
        </w:rPr>
        <w:footnoteReference w:id="4"/>
      </w:r>
    </w:p>
    <w:p w14:paraId="3EDB4F7E" w14:textId="77777777" w:rsidR="00FF7911" w:rsidRDefault="00FF7911" w:rsidP="001809CA"/>
    <w:p w14:paraId="105EEB1D" w14:textId="77777777" w:rsidR="00D9224F" w:rsidRDefault="008E50DD" w:rsidP="00F90096">
      <w:r>
        <w:t xml:space="preserve">As you can see, </w:t>
      </w:r>
      <w:r w:rsidR="00162FD9">
        <w:t xml:space="preserve">the number 0 is represented by </w:t>
      </w:r>
      <w:r w:rsidR="006F7437">
        <w:t>a white space of three units, one black bar of two units, one white space of one unit and one black space of one u</w:t>
      </w:r>
      <w:r w:rsidR="00D9224F">
        <w:t>nit for a total of seven units.</w:t>
      </w:r>
    </w:p>
    <w:p w14:paraId="3DD503B0" w14:textId="77777777" w:rsidR="00D9224F" w:rsidRDefault="00D9224F" w:rsidP="00F90096"/>
    <w:p w14:paraId="56FD02E9" w14:textId="2C29EBB1" w:rsidR="00F90096" w:rsidRDefault="00D9224F" w:rsidP="00F90096">
      <w:r>
        <w:t xml:space="preserve">The numbers left of the middle are the optical inverse of the </w:t>
      </w:r>
      <w:r w:rsidR="005849B0">
        <w:t xml:space="preserve">numbers right of the middle. </w:t>
      </w:r>
      <w:r w:rsidR="00E21C30">
        <w:t xml:space="preserve">That means that every white space becomes a black line and vice versa. </w:t>
      </w:r>
      <w:r w:rsidR="006C2DE0">
        <w:t xml:space="preserve">So, the number zero right of the middle is </w:t>
      </w:r>
      <w:r w:rsidR="0000281D">
        <w:t xml:space="preserve">becomes </w:t>
      </w:r>
      <w:r w:rsidR="006C2DE0">
        <w:t>a black bar of three units, a white space of two units, a black space one unit long a</w:t>
      </w:r>
      <w:r w:rsidR="00B42397">
        <w:t>nd a white space one unit long.</w:t>
      </w:r>
      <w:r w:rsidR="00A3687D">
        <w:t xml:space="preserve"> That way a system can read the barcode in halves and not even on the same pass if necessary.</w:t>
      </w:r>
      <w:r w:rsidR="00EB0FB3" w:rsidRPr="00EB0FB3">
        <w:rPr>
          <w:rStyle w:val="FootnoteReference"/>
        </w:rPr>
        <w:t xml:space="preserve"> </w:t>
      </w:r>
      <w:bookmarkStart w:id="2" w:name="OLE_LINK22"/>
      <w:bookmarkStart w:id="3" w:name="OLE_LINK23"/>
      <w:bookmarkStart w:id="4" w:name="OLE_LINK24"/>
      <w:r w:rsidR="00EB0FB3">
        <w:rPr>
          <w:rStyle w:val="FootnoteReference"/>
        </w:rPr>
        <w:t>5</w:t>
      </w:r>
      <w:bookmarkStart w:id="5" w:name="OLE_LINK20"/>
      <w:bookmarkStart w:id="6" w:name="OLE_LINK21"/>
      <w:r w:rsidR="00EB0FB3">
        <w:rPr>
          <w:rStyle w:val="FootnoteReference"/>
        </w:rPr>
        <w:t xml:space="preserve"> </w:t>
      </w:r>
      <w:bookmarkEnd w:id="5"/>
      <w:bookmarkEnd w:id="6"/>
      <w:bookmarkEnd w:id="2"/>
      <w:bookmarkEnd w:id="3"/>
      <w:bookmarkEnd w:id="4"/>
    </w:p>
    <w:p w14:paraId="5C03116D" w14:textId="2B325AA7" w:rsidR="00350942" w:rsidRDefault="00350942" w:rsidP="001809CA"/>
    <w:p w14:paraId="06694831" w14:textId="21CC1D18" w:rsidR="00EF3504" w:rsidRDefault="00FC2B0F" w:rsidP="001809CA">
      <w:r>
        <w:t xml:space="preserve">The numbers on the right all have an even number of black bars while the numbers on the left have an odd number of black bars. </w:t>
      </w:r>
      <w:r w:rsidR="0025553B">
        <w:t xml:space="preserve">Using this information, a scanner can </w:t>
      </w:r>
      <w:r w:rsidR="00607DA6">
        <w:t xml:space="preserve">further </w:t>
      </w:r>
      <w:r w:rsidR="0025553B">
        <w:t xml:space="preserve">determine </w:t>
      </w:r>
      <w:r w:rsidR="003A4AFB">
        <w:t xml:space="preserve">which half </w:t>
      </w:r>
      <w:r w:rsidR="00885580">
        <w:t>a barcode it is reading.</w:t>
      </w:r>
      <w:r w:rsidR="00567639" w:rsidRPr="00567639">
        <w:rPr>
          <w:rStyle w:val="FootnoteReference"/>
        </w:rPr>
        <w:t xml:space="preserve"> </w:t>
      </w:r>
      <w:r w:rsidR="00567639">
        <w:rPr>
          <w:rStyle w:val="FootnoteReference"/>
        </w:rPr>
        <w:t>5</w:t>
      </w:r>
    </w:p>
    <w:p w14:paraId="100324BE" w14:textId="77777777" w:rsidR="00EF3504" w:rsidRDefault="00EF3504" w:rsidP="001809CA"/>
    <w:p w14:paraId="4588D2D3" w14:textId="122D278B" w:rsidR="00DE4D0A" w:rsidRDefault="00877EF0" w:rsidP="001809CA">
      <w:r>
        <w:t xml:space="preserve">The middle segment </w:t>
      </w:r>
      <w:r w:rsidR="009926B1">
        <w:t xml:space="preserve">is only 5 units wide compared to all the other segments which are 7 units wide. </w:t>
      </w:r>
      <w:r w:rsidR="00A10A16">
        <w:t xml:space="preserve">It has one white space, one black line, a white space, black line and a white space. </w:t>
      </w:r>
      <w:r w:rsidR="00912BFD">
        <w:t>That way the second bar is always four units away from the first white space no matter which direction you read the UPC in.</w:t>
      </w:r>
      <w:r w:rsidR="00D32A0C" w:rsidRPr="00D32A0C">
        <w:rPr>
          <w:rStyle w:val="FootnoteReference"/>
        </w:rPr>
        <w:t xml:space="preserve"> </w:t>
      </w:r>
      <w:r w:rsidR="00D32A0C">
        <w:rPr>
          <w:rStyle w:val="FootnoteReference"/>
        </w:rPr>
        <w:t xml:space="preserve">5 </w:t>
      </w:r>
      <w:r w:rsidR="00912BFD">
        <w:t xml:space="preserve"> </w:t>
      </w:r>
      <w:r w:rsidR="00871C8E">
        <w:t xml:space="preserve">If you look at the position of the second bar in each number, you’ll see that the second bar is always greater than 4 units away from each </w:t>
      </w:r>
      <w:r w:rsidR="00A40DD5">
        <w:t xml:space="preserve">black line. </w:t>
      </w:r>
      <w:r w:rsidR="00A036A6">
        <w:t>(Except for the start and end bars.)</w:t>
      </w:r>
    </w:p>
    <w:p w14:paraId="2D0CC3EB" w14:textId="4632E0D9" w:rsidR="00DE4D0A" w:rsidRDefault="007304CC" w:rsidP="007304CC">
      <w:pPr>
        <w:tabs>
          <w:tab w:val="left" w:pos="5060"/>
        </w:tabs>
      </w:pPr>
      <w:r>
        <w:tab/>
      </w:r>
    </w:p>
    <w:p w14:paraId="4FD7BA55" w14:textId="3A303F3B" w:rsidR="0065229B" w:rsidRDefault="00112B3B" w:rsidP="001809CA">
      <w:r>
        <w:t>To begin the project, I started with a picture of a barcode I took on my cell phone.</w:t>
      </w:r>
      <w:r w:rsidR="0016658B">
        <w:t xml:space="preserve"> See Figure 3.</w:t>
      </w:r>
    </w:p>
    <w:p w14:paraId="4C351B2C" w14:textId="02C09A8C" w:rsidR="0016658B" w:rsidRDefault="0016658B" w:rsidP="0016658B">
      <w:pPr>
        <w:jc w:val="center"/>
      </w:pPr>
      <w:r>
        <w:rPr>
          <w:noProof/>
        </w:rPr>
        <w:drawing>
          <wp:inline distT="0" distB="0" distL="0" distR="0" wp14:anchorId="31F58C2E" wp14:editId="5D55A88E">
            <wp:extent cx="5486400" cy="4097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6A2" w14:textId="7797EAA3" w:rsidR="0016658B" w:rsidRDefault="0016658B" w:rsidP="0016658B">
      <w:pPr>
        <w:jc w:val="center"/>
      </w:pPr>
      <w:r>
        <w:t>Figure 3</w:t>
      </w:r>
    </w:p>
    <w:p w14:paraId="2E6E18D2" w14:textId="77777777" w:rsidR="00737271" w:rsidRDefault="00737271" w:rsidP="001809CA"/>
    <w:p w14:paraId="1A115DBD" w14:textId="25B53CCA" w:rsidR="0016658B" w:rsidRDefault="00AD7E49" w:rsidP="001809CA">
      <w:r>
        <w:t xml:space="preserve">A barcode scanner needs a </w:t>
      </w:r>
      <w:r w:rsidR="008C493B">
        <w:t xml:space="preserve">series of pure black and white pixels and this picture has </w:t>
      </w:r>
      <w:r w:rsidR="0007148E">
        <w:t>too much blurriness and</w:t>
      </w:r>
      <w:r w:rsidR="008C493B">
        <w:t xml:space="preserve"> a background that needed to be removed</w:t>
      </w:r>
      <w:r w:rsidR="0007148E">
        <w:t>.</w:t>
      </w:r>
    </w:p>
    <w:p w14:paraId="30979289" w14:textId="77777777" w:rsidR="00BA6451" w:rsidRDefault="00BA6451" w:rsidP="001809CA"/>
    <w:p w14:paraId="41DD4D56" w14:textId="4B9CFE56" w:rsidR="00BA6451" w:rsidRDefault="00BA6451" w:rsidP="001809CA">
      <w:r>
        <w:t>I figured if I shrunk</w:t>
      </w:r>
      <w:r w:rsidR="00047D2D">
        <w:t>, equalized and grayscaled</w:t>
      </w:r>
      <w:r>
        <w:t xml:space="preserve"> the image, I could get rid</w:t>
      </w:r>
      <w:r w:rsidR="00047D2D">
        <w:t xml:space="preserve"> of a lot of unnecessary noise.</w:t>
      </w:r>
    </w:p>
    <w:p w14:paraId="04D268FF" w14:textId="6BD7F16B" w:rsidR="00816B06" w:rsidRDefault="00674331" w:rsidP="00BE6C89">
      <w:pPr>
        <w:jc w:val="center"/>
      </w:pPr>
      <w:r>
        <w:rPr>
          <w:noProof/>
        </w:rPr>
        <w:drawing>
          <wp:inline distT="0" distB="0" distL="0" distR="0" wp14:anchorId="39749D84" wp14:editId="374227D6">
            <wp:extent cx="3200400" cy="220101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C748" w14:textId="3395EF3D" w:rsidR="00994BFD" w:rsidRDefault="00CC1210" w:rsidP="001809CA">
      <w:r>
        <w:t>Then, knowing the sobel edge detector can detect vertical and horizontal lines, I figured that it would detect a region with vertical but no horizontal lines on the UPC code.</w:t>
      </w:r>
      <w:r w:rsidR="00D20030">
        <w:t xml:space="preserve"> In order to get a region that contained the entire UPC code, I had to dilate </w:t>
      </w:r>
      <w:r w:rsidR="00CC218D">
        <w:t>the results of the edge detectors manually.</w:t>
      </w:r>
    </w:p>
    <w:p w14:paraId="5679E673" w14:textId="77777777" w:rsidR="00842389" w:rsidRDefault="00842389" w:rsidP="001809CA"/>
    <w:p w14:paraId="1D8AB108" w14:textId="6CB63EEB" w:rsidR="00842389" w:rsidRDefault="00842389" w:rsidP="001809CA">
      <w:r>
        <w:t>First, I found the horizontal edges and dilated them to produce regions.</w:t>
      </w:r>
    </w:p>
    <w:p w14:paraId="6426D885" w14:textId="09C71E4B" w:rsidR="00EE170D" w:rsidRDefault="00842389" w:rsidP="001809CA">
      <w:r>
        <w:rPr>
          <w:noProof/>
        </w:rPr>
        <w:drawing>
          <wp:anchor distT="0" distB="0" distL="114300" distR="114300" simplePos="0" relativeHeight="251658240" behindDoc="0" locked="0" layoutInCell="1" allowOverlap="1" wp14:anchorId="74E5F55D" wp14:editId="6C8B6ABD">
            <wp:simplePos x="0" y="0"/>
            <wp:positionH relativeFrom="column">
              <wp:posOffset>2628900</wp:posOffset>
            </wp:positionH>
            <wp:positionV relativeFrom="paragraph">
              <wp:posOffset>-14605</wp:posOffset>
            </wp:positionV>
            <wp:extent cx="3200400" cy="22009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F72">
        <w:rPr>
          <w:noProof/>
        </w:rPr>
        <w:drawing>
          <wp:inline distT="0" distB="0" distL="0" distR="0" wp14:anchorId="35E95440" wp14:editId="04C5E3BC">
            <wp:extent cx="3200400" cy="220101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65A5" w14:textId="79E45E3E" w:rsidR="00F80F72" w:rsidRDefault="00C12BE5" w:rsidP="001809CA">
      <w:r>
        <w:t xml:space="preserve">Then, I found the vertical </w:t>
      </w:r>
      <w:r w:rsidR="00D62187">
        <w:t xml:space="preserve">edges </w:t>
      </w:r>
      <w:r w:rsidR="005A0AAD">
        <w:t xml:space="preserve">and removed noise by </w:t>
      </w:r>
      <w:r w:rsidR="00B13D68">
        <w:t>ignoring edges that lie on a region containing a horizontal edge.</w:t>
      </w:r>
    </w:p>
    <w:p w14:paraId="3871ADFA" w14:textId="49007838" w:rsidR="00F80F72" w:rsidRDefault="00B13D68" w:rsidP="001809CA">
      <w:r>
        <w:rPr>
          <w:noProof/>
        </w:rPr>
        <w:drawing>
          <wp:anchor distT="0" distB="0" distL="114300" distR="114300" simplePos="0" relativeHeight="251659264" behindDoc="0" locked="0" layoutInCell="1" allowOverlap="1" wp14:anchorId="3BD67059" wp14:editId="3210D463">
            <wp:simplePos x="0" y="0"/>
            <wp:positionH relativeFrom="column">
              <wp:posOffset>2628900</wp:posOffset>
            </wp:positionH>
            <wp:positionV relativeFrom="paragraph">
              <wp:posOffset>3810</wp:posOffset>
            </wp:positionV>
            <wp:extent cx="3200400" cy="220091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84E">
        <w:rPr>
          <w:noProof/>
        </w:rPr>
        <w:drawing>
          <wp:inline distT="0" distB="0" distL="0" distR="0" wp14:anchorId="3BD5FB7E" wp14:editId="2E58ACD9">
            <wp:extent cx="3200400" cy="220101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029D" w14:textId="1585D19B" w:rsidR="00E74D12" w:rsidRDefault="008E0F28" w:rsidP="001809CA">
      <w:r>
        <w:t xml:space="preserve">Then, I found the </w:t>
      </w:r>
      <w:r w:rsidR="00D036CB">
        <w:t>intersection of all points which have vertical but not horizontal lines and dilated that result to produce a large region that contained a barcode.</w:t>
      </w:r>
    </w:p>
    <w:p w14:paraId="0242FB15" w14:textId="748DF7DD" w:rsidR="009A153A" w:rsidRDefault="00E74D12" w:rsidP="00D036CB">
      <w:pPr>
        <w:jc w:val="center"/>
      </w:pPr>
      <w:r>
        <w:rPr>
          <w:noProof/>
        </w:rPr>
        <w:drawing>
          <wp:inline distT="0" distB="0" distL="0" distR="0" wp14:anchorId="056AC184" wp14:editId="41B39F74">
            <wp:extent cx="3200400" cy="220101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CB5E" w14:textId="1B71232E" w:rsidR="00CE7155" w:rsidRDefault="00D06D41" w:rsidP="001809CA">
      <w:r>
        <w:t xml:space="preserve">Then, I </w:t>
      </w:r>
      <w:r w:rsidR="00D94A35">
        <w:t>ident</w:t>
      </w:r>
      <w:r w:rsidR="00CF49AE">
        <w:t>ified each region using a color.</w:t>
      </w:r>
    </w:p>
    <w:p w14:paraId="5C4A4036" w14:textId="6D5AD79D" w:rsidR="00CE7155" w:rsidRDefault="00ED7F31" w:rsidP="00D06D41">
      <w:pPr>
        <w:jc w:val="center"/>
      </w:pPr>
      <w:r>
        <w:rPr>
          <w:noProof/>
        </w:rPr>
        <w:drawing>
          <wp:inline distT="0" distB="0" distL="0" distR="0" wp14:anchorId="092C6468" wp14:editId="6BFB6E82">
            <wp:extent cx="3200400" cy="2201016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DE05" w14:textId="50605A32" w:rsidR="00BA2F51" w:rsidRDefault="00CF49AE" w:rsidP="001809CA">
      <w:r>
        <w:t>I found the biggest region by volume of pixels.</w:t>
      </w:r>
    </w:p>
    <w:p w14:paraId="143C6812" w14:textId="77777777" w:rsidR="00752870" w:rsidRDefault="0003140D" w:rsidP="00752870">
      <w:pPr>
        <w:jc w:val="center"/>
      </w:pPr>
      <w:r>
        <w:rPr>
          <w:noProof/>
        </w:rPr>
        <w:drawing>
          <wp:inline distT="0" distB="0" distL="0" distR="0" wp14:anchorId="6047914F" wp14:editId="64FD9F7C">
            <wp:extent cx="3200400" cy="220101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73A0" w14:textId="78AA876C" w:rsidR="0003140D" w:rsidRDefault="002E0E5E" w:rsidP="001809CA">
      <w:r>
        <w:t>With this, I was able to get the barcode without the background.</w:t>
      </w:r>
    </w:p>
    <w:p w14:paraId="7F167EC0" w14:textId="0770031A" w:rsidR="00AA2696" w:rsidRDefault="000E158A" w:rsidP="002E0E5E">
      <w:pPr>
        <w:jc w:val="center"/>
      </w:pPr>
      <w:r>
        <w:rPr>
          <w:noProof/>
        </w:rPr>
        <w:drawing>
          <wp:inline distT="0" distB="0" distL="0" distR="0" wp14:anchorId="0168D7BF" wp14:editId="72FBDCF6">
            <wp:extent cx="3200400" cy="2201016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4F94" w14:textId="7426284B" w:rsidR="001E6F0B" w:rsidRDefault="001E6F0B" w:rsidP="001E6F0B">
      <w:r>
        <w:t xml:space="preserve">I then sharpened the barcode and </w:t>
      </w:r>
      <w:r w:rsidR="00CA3693">
        <w:t>used histogram segmentation to</w:t>
      </w:r>
      <w:r w:rsidR="008352DE">
        <w:t xml:space="preserve"> convert the image into binary.</w:t>
      </w:r>
    </w:p>
    <w:p w14:paraId="7B1A3BB6" w14:textId="52562A31" w:rsidR="00F80F72" w:rsidRDefault="00DC7DF7" w:rsidP="001809CA">
      <w:r>
        <w:rPr>
          <w:noProof/>
        </w:rPr>
        <w:drawing>
          <wp:anchor distT="0" distB="0" distL="114300" distR="114300" simplePos="0" relativeHeight="251661312" behindDoc="1" locked="0" layoutInCell="1" allowOverlap="1" wp14:anchorId="38452570" wp14:editId="4E9D7BF5">
            <wp:simplePos x="0" y="0"/>
            <wp:positionH relativeFrom="column">
              <wp:posOffset>-228600</wp:posOffset>
            </wp:positionH>
            <wp:positionV relativeFrom="paragraph">
              <wp:posOffset>1828800</wp:posOffset>
            </wp:positionV>
            <wp:extent cx="5943600" cy="4086860"/>
            <wp:effectExtent l="0" t="0" r="0" b="254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693">
        <w:rPr>
          <w:noProof/>
        </w:rPr>
        <w:drawing>
          <wp:anchor distT="0" distB="0" distL="114300" distR="114300" simplePos="0" relativeHeight="251660288" behindDoc="0" locked="0" layoutInCell="1" allowOverlap="1" wp14:anchorId="3587A35D" wp14:editId="7B599721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3200400" cy="2200910"/>
            <wp:effectExtent l="0" t="0" r="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313">
        <w:rPr>
          <w:noProof/>
        </w:rPr>
        <w:drawing>
          <wp:inline distT="0" distB="0" distL="0" distR="0" wp14:anchorId="5C5BADA6" wp14:editId="3CA878D8">
            <wp:extent cx="3200400" cy="220101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DCB" w14:textId="6FEB1F58" w:rsidR="00EE170D" w:rsidRDefault="00EE170D" w:rsidP="001809CA"/>
    <w:p w14:paraId="59F2FBF7" w14:textId="4B2B6309" w:rsidR="004D2CDB" w:rsidRDefault="004D2CDB" w:rsidP="001809CA">
      <w:r>
        <w:t>Even though the resulting image does not appear accurate</w:t>
      </w:r>
      <w:r w:rsidR="00EE5F6C">
        <w:t>, it was still readable around the middle.</w:t>
      </w:r>
    </w:p>
    <w:p w14:paraId="59B90F31" w14:textId="38ACA581" w:rsidR="004D2CDB" w:rsidRDefault="004D2CDB" w:rsidP="001809CA"/>
    <w:p w14:paraId="0AA93DE6" w14:textId="77777777" w:rsidR="00DC7DF7" w:rsidRDefault="00DC7DF7" w:rsidP="001809CA"/>
    <w:p w14:paraId="19B85681" w14:textId="77777777" w:rsidR="00DC7DF7" w:rsidRDefault="00DC7DF7" w:rsidP="001809CA"/>
    <w:p w14:paraId="4FDB644F" w14:textId="77777777" w:rsidR="00DC7DF7" w:rsidRDefault="00DC7DF7" w:rsidP="001809CA"/>
    <w:p w14:paraId="2EA4158C" w14:textId="77777777" w:rsidR="00DC7DF7" w:rsidRDefault="00DC7DF7" w:rsidP="001809CA"/>
    <w:p w14:paraId="67DB7672" w14:textId="77777777" w:rsidR="00DC7DF7" w:rsidRDefault="00DC7DF7" w:rsidP="001809CA"/>
    <w:p w14:paraId="695BE467" w14:textId="77777777" w:rsidR="00DC7DF7" w:rsidRDefault="00DC7DF7" w:rsidP="001809CA"/>
    <w:p w14:paraId="05564054" w14:textId="77777777" w:rsidR="00DC7DF7" w:rsidRDefault="00DC7DF7" w:rsidP="001809CA"/>
    <w:p w14:paraId="58EE821F" w14:textId="77777777" w:rsidR="00DC7DF7" w:rsidRDefault="00DC7DF7" w:rsidP="001809CA"/>
    <w:p w14:paraId="5102D486" w14:textId="77777777" w:rsidR="00DC7DF7" w:rsidRDefault="00DC7DF7" w:rsidP="001809CA"/>
    <w:p w14:paraId="6F64F400" w14:textId="15F4DE32" w:rsidR="00703690" w:rsidRDefault="00DA1A21" w:rsidP="001809CA">
      <w:r>
        <w:t xml:space="preserve">Then, I </w:t>
      </w:r>
      <w:r w:rsidR="00E3658A">
        <w:t>used a program</w:t>
      </w:r>
      <w:r w:rsidR="00957EDA">
        <w:rPr>
          <w:rStyle w:val="FootnoteReference"/>
        </w:rPr>
        <w:footnoteReference w:id="5"/>
      </w:r>
      <w:r w:rsidR="00E3658A">
        <w:t xml:space="preserve"> to record a line between two points</w:t>
      </w:r>
      <w:r w:rsidR="00127661">
        <w:t xml:space="preserve"> and </w:t>
      </w:r>
      <w:r w:rsidR="0052737C">
        <w:t>retrieve all the pixels that touch the line</w:t>
      </w:r>
      <w:r w:rsidR="00127661">
        <w:t xml:space="preserve">. </w:t>
      </w:r>
      <w:r w:rsidR="008220DC">
        <w:t>It</w:t>
      </w:r>
      <w:r w:rsidR="00372F06">
        <w:t xml:space="preserve"> then </w:t>
      </w:r>
      <w:r w:rsidR="006D4F84">
        <w:t xml:space="preserve">cycles between counting consectutive white and black pixels. </w:t>
      </w:r>
      <w:r w:rsidR="00314A70">
        <w:t xml:space="preserve">It groups each consectutive set of white and black pixels into 60 groups because there are </w:t>
      </w:r>
      <w:r w:rsidR="001F6CA0">
        <w:t>30 pairs o</w:t>
      </w:r>
      <w:r w:rsidR="00A44727">
        <w:t>f black lines and white spaces.</w:t>
      </w:r>
      <w:r w:rsidR="00FE1F3E">
        <w:t xml:space="preserve"> Then, </w:t>
      </w:r>
      <w:r w:rsidR="00DC1C24">
        <w:t>it divides the length of each consecutive group by the width of the first black pixel it it counters.</w:t>
      </w:r>
      <w:r w:rsidR="00703690">
        <w:t xml:space="preserve"> </w:t>
      </w:r>
    </w:p>
    <w:p w14:paraId="65FBDECF" w14:textId="77777777" w:rsidR="00703690" w:rsidRDefault="00703690" w:rsidP="001809CA"/>
    <w:p w14:paraId="1430D4E0" w14:textId="0C12EE1F" w:rsidR="00B63D25" w:rsidRPr="00DA1A21" w:rsidRDefault="00703690" w:rsidP="001809CA">
      <w:r>
        <w:t xml:space="preserve">Then, for every group of four pixels </w:t>
      </w:r>
      <w:r w:rsidR="00B55ED0">
        <w:t>starting from the 5</w:t>
      </w:r>
      <w:r w:rsidR="00B55ED0" w:rsidRPr="00B55ED0">
        <w:rPr>
          <w:vertAlign w:val="superscript"/>
        </w:rPr>
        <w:t>th</w:t>
      </w:r>
      <w:r w:rsidR="00B55ED0">
        <w:t xml:space="preserve"> </w:t>
      </w:r>
      <w:r w:rsidR="00357558">
        <w:t xml:space="preserve">consecutive pixel group </w:t>
      </w:r>
      <w:r w:rsidR="00B55ED0">
        <w:t xml:space="preserve">(after the 3 white spaces and 2 black spaces of the guard) </w:t>
      </w:r>
      <w:r w:rsidR="00357558">
        <w:t>until before</w:t>
      </w:r>
      <w:r w:rsidR="00B55ED0">
        <w:t xml:space="preserve"> 2</w:t>
      </w:r>
      <w:r w:rsidR="00357558">
        <w:t>6</w:t>
      </w:r>
      <w:r w:rsidR="00B55ED0" w:rsidRPr="00B55ED0">
        <w:rPr>
          <w:vertAlign w:val="superscript"/>
        </w:rPr>
        <w:t>th</w:t>
      </w:r>
      <w:r w:rsidR="00B55ED0">
        <w:t xml:space="preserve"> group </w:t>
      </w:r>
      <w:r w:rsidR="00357558">
        <w:t>(where the divider lines are</w:t>
      </w:r>
      <w:r w:rsidR="00660C50">
        <w:t xml:space="preserve">), if the group matches one of the patterns </w:t>
      </w:r>
      <w:r w:rsidR="00151DAA">
        <w:t xml:space="preserve">for the numbers </w:t>
      </w:r>
      <w:r w:rsidR="00660C50">
        <w:t xml:space="preserve">on lines 180 to 199, </w:t>
      </w:r>
      <w:r w:rsidR="00151DAA">
        <w:t xml:space="preserve">the </w:t>
      </w:r>
      <w:r w:rsidR="0049593C">
        <w:t xml:space="preserve">program </w:t>
      </w:r>
      <w:r w:rsidR="00924D66">
        <w:t>reads in that number.</w:t>
      </w:r>
      <w:r w:rsidR="00940F18">
        <w:t xml:space="preserve"> The patterns do not check if the groups of pixels are white or black, only their sizes because </w:t>
      </w:r>
      <w:r w:rsidR="00D81698">
        <w:t xml:space="preserve">regardless of the orientation, </w:t>
      </w:r>
      <w:r w:rsidR="00F91314">
        <w:t>there will always be 3 pixels, 2 pixels 1 pixel and then 1 pixel for a 0 and so on.</w:t>
      </w:r>
    </w:p>
    <w:p w14:paraId="68B9BAEE" w14:textId="77777777" w:rsidR="00DC7DF7" w:rsidRDefault="00DC7DF7" w:rsidP="003C36F6">
      <w:r>
        <w:br w:type="page"/>
      </w:r>
    </w:p>
    <w:p w14:paraId="3B80F207" w14:textId="73C50766" w:rsidR="00DC7DF7" w:rsidRDefault="00DC7DF7" w:rsidP="001809CA">
      <w:r>
        <w:t>Other research:</w:t>
      </w:r>
    </w:p>
    <w:p w14:paraId="34DE5A13" w14:textId="77777777" w:rsidR="001D0AE6" w:rsidRDefault="001D0AE6" w:rsidP="001809CA"/>
    <w:p w14:paraId="179FDA20" w14:textId="6C8B5580" w:rsidR="00401DB6" w:rsidRDefault="00957EDA" w:rsidP="001809CA">
      <w:hyperlink r:id="rId21" w:history="1">
        <w:r w:rsidR="00401DB6" w:rsidRPr="00C1523D">
          <w:rPr>
            <w:rStyle w:val="Hyperlink"/>
          </w:rPr>
          <w:t>http://www.aimglobal.org/technologies/barcode/verify/x3182.pdf</w:t>
        </w:r>
      </w:hyperlink>
    </w:p>
    <w:p w14:paraId="5E1DAF2E" w14:textId="177DDF39" w:rsidR="00401DB6" w:rsidRDefault="00401DB6" w:rsidP="001809CA"/>
    <w:p w14:paraId="6A619822" w14:textId="77777777" w:rsidR="00CE4ED0" w:rsidRDefault="00CE4ED0" w:rsidP="00CE4ED0">
      <w:pPr>
        <w:rPr>
          <w:rStyle w:val="apple-style-span"/>
          <w:rFonts w:eastAsia="Times New Roman" w:cs="Times New Roman"/>
          <w:color w:val="000000"/>
        </w:rPr>
      </w:pPr>
      <w:r w:rsidRPr="009961D3">
        <w:rPr>
          <w:rStyle w:val="apple-style-span"/>
          <w:rFonts w:eastAsia="Times New Roman" w:cs="Times New Roman"/>
          <w:color w:val="000000"/>
        </w:rPr>
        <w:t>Savir, D.; Laurer, G. J.; , "</w:t>
      </w:r>
      <w:bookmarkStart w:id="8" w:name="OLE_LINK11"/>
      <w:bookmarkStart w:id="9" w:name="OLE_LINK12"/>
      <w:r w:rsidRPr="009961D3">
        <w:rPr>
          <w:rStyle w:val="apple-style-span"/>
          <w:rFonts w:eastAsia="Times New Roman" w:cs="Times New Roman"/>
          <w:color w:val="000000"/>
        </w:rPr>
        <w:t xml:space="preserve">The characteristics and decodability of the Universal </w:t>
      </w:r>
    </w:p>
    <w:p w14:paraId="3D16501B" w14:textId="77777777" w:rsidR="00CE4ED0" w:rsidRPr="009961D3" w:rsidRDefault="00CE4ED0" w:rsidP="00CE4ED0">
      <w:pPr>
        <w:rPr>
          <w:rFonts w:eastAsia="Times New Roman" w:cs="Times New Roman"/>
          <w:color w:val="000000"/>
        </w:rPr>
      </w:pPr>
      <w:r>
        <w:rPr>
          <w:rStyle w:val="apple-style-span"/>
          <w:rFonts w:eastAsia="Times New Roman" w:cs="Times New Roman"/>
          <w:color w:val="000000"/>
        </w:rPr>
        <w:t xml:space="preserve">   </w:t>
      </w:r>
      <w:r w:rsidRPr="009961D3">
        <w:rPr>
          <w:rStyle w:val="apple-style-span"/>
          <w:rFonts w:eastAsia="Times New Roman" w:cs="Times New Roman"/>
          <w:color w:val="000000"/>
        </w:rPr>
        <w:t>Product Code symbol,</w:t>
      </w:r>
      <w:bookmarkEnd w:id="8"/>
      <w:bookmarkEnd w:id="9"/>
      <w:r w:rsidRPr="009961D3">
        <w:rPr>
          <w:rStyle w:val="apple-style-span"/>
          <w:rFonts w:eastAsia="Times New Roman" w:cs="Times New Roman"/>
          <w:color w:val="000000"/>
        </w:rPr>
        <w:t>"</w:t>
      </w:r>
      <w:r w:rsidRPr="009961D3">
        <w:rPr>
          <w:rStyle w:val="apple-converted-space"/>
          <w:rFonts w:eastAsia="Times New Roman" w:cs="Times New Roman"/>
          <w:color w:val="000000"/>
        </w:rPr>
        <w:t> </w:t>
      </w:r>
      <w:r w:rsidRPr="009961D3">
        <w:rPr>
          <w:rFonts w:eastAsia="Times New Roman" w:cs="Times New Roman"/>
          <w:i/>
          <w:iCs/>
          <w:color w:val="000000"/>
        </w:rPr>
        <w:t>IBM Systems Journal</w:t>
      </w:r>
      <w:r w:rsidRPr="009961D3">
        <w:rPr>
          <w:rStyle w:val="apple-converted-space"/>
          <w:rFonts w:eastAsia="Times New Roman" w:cs="Times New Roman"/>
          <w:color w:val="000000"/>
        </w:rPr>
        <w:t> </w:t>
      </w:r>
      <w:r w:rsidRPr="009961D3">
        <w:rPr>
          <w:rStyle w:val="apple-style-span"/>
          <w:rFonts w:eastAsia="Times New Roman" w:cs="Times New Roman"/>
          <w:color w:val="000000"/>
        </w:rPr>
        <w:t>, vol.14, no.1, pp.16-34, 1975</w:t>
      </w:r>
      <w:r w:rsidRPr="009961D3">
        <w:rPr>
          <w:rFonts w:eastAsia="Times New Roman" w:cs="Times New Roman"/>
          <w:color w:val="000000"/>
        </w:rPr>
        <w:br/>
      </w:r>
      <w:r>
        <w:rPr>
          <w:rStyle w:val="apple-style-span"/>
          <w:rFonts w:eastAsia="Times New Roman" w:cs="Times New Roman"/>
          <w:color w:val="000000"/>
        </w:rPr>
        <w:t xml:space="preserve">   </w:t>
      </w:r>
      <w:r w:rsidRPr="009961D3">
        <w:rPr>
          <w:rStyle w:val="apple-style-span"/>
          <w:rFonts w:eastAsia="Times New Roman" w:cs="Times New Roman"/>
          <w:color w:val="000000"/>
        </w:rPr>
        <w:t>doi: 10.1147/sj.141.0016</w:t>
      </w:r>
      <w:r w:rsidRPr="009961D3">
        <w:rPr>
          <w:rFonts w:eastAsia="Times New Roman" w:cs="Times New Roman"/>
          <w:color w:val="000000"/>
        </w:rPr>
        <w:br/>
      </w:r>
      <w:r w:rsidRPr="009961D3">
        <w:rPr>
          <w:rStyle w:val="apple-style-span"/>
          <w:rFonts w:eastAsia="Times New Roman" w:cs="Times New Roman"/>
          <w:color w:val="000000"/>
        </w:rPr>
        <w:t>URL: </w:t>
      </w:r>
      <w:hyperlink r:id="rId22" w:history="1">
        <w:r w:rsidRPr="009961D3">
          <w:rPr>
            <w:rStyle w:val="Hyperlink"/>
            <w:rFonts w:eastAsia="Times New Roman" w:cs="Times New Roman"/>
          </w:rPr>
          <w:t>http://ieeexplore.ieee.org.ezproxy2.lib.depaul.edu/stamp/stamp.jsp?tp=&amp;arnumber=5388144&amp;isnumber=5388142</w:t>
        </w:r>
      </w:hyperlink>
    </w:p>
    <w:p w14:paraId="7BE3B9F3" w14:textId="77777777" w:rsidR="00CE4ED0" w:rsidRDefault="00CE4ED0" w:rsidP="001809CA"/>
    <w:bookmarkStart w:id="10" w:name="OLE_LINK25"/>
    <w:bookmarkStart w:id="11" w:name="OLE_LINK26"/>
    <w:p w14:paraId="5D4D8D84" w14:textId="0DFDED3D" w:rsidR="00CA7AEF" w:rsidRDefault="00CA7AEF" w:rsidP="001809CA">
      <w:r>
        <w:fldChar w:fldCharType="begin"/>
      </w:r>
      <w:r>
        <w:instrText xml:space="preserve"> HYPERLINK "</w:instrText>
      </w:r>
      <w:r w:rsidRPr="00CA7AEF">
        <w:instrText>http://www.aimglobal.org/technologies/barcode/verify/Verif.Theory%20short.pdf</w:instrText>
      </w:r>
      <w:r>
        <w:instrText xml:space="preserve">" </w:instrText>
      </w:r>
      <w:r>
        <w:fldChar w:fldCharType="separate"/>
      </w:r>
      <w:r w:rsidRPr="00C1523D">
        <w:rPr>
          <w:rStyle w:val="Hyperlink"/>
        </w:rPr>
        <w:t>http://www.aimglobal.org/technologies/barcode/verify/Verif.Theory%20short.pdf</w:t>
      </w:r>
      <w:r>
        <w:fldChar w:fldCharType="end"/>
      </w:r>
    </w:p>
    <w:bookmarkEnd w:id="10"/>
    <w:bookmarkEnd w:id="11"/>
    <w:p w14:paraId="42BB0898" w14:textId="77777777" w:rsidR="00032391" w:rsidRDefault="00032391" w:rsidP="001809CA"/>
    <w:p w14:paraId="50701E8B" w14:textId="1E994E99" w:rsidR="00826ED6" w:rsidRDefault="00957EDA" w:rsidP="001809CA">
      <w:hyperlink r:id="rId23" w:history="1">
        <w:r w:rsidR="000722CD" w:rsidRPr="00C1523D">
          <w:rPr>
            <w:rStyle w:val="Hyperlink"/>
          </w:rPr>
          <w:t>http://www.lvs-inc.com/ContentPDFS/ANSIOverview.PDF</w:t>
        </w:r>
      </w:hyperlink>
    </w:p>
    <w:p w14:paraId="4B2A3E49" w14:textId="77777777" w:rsidR="00DC7DF7" w:rsidRDefault="00DC7DF7" w:rsidP="001809CA"/>
    <w:sectPr w:rsidR="00DC7DF7" w:rsidSect="005312AF">
      <w:headerReference w:type="default" r:id="rId24"/>
      <w:foot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E03D6" w14:textId="77777777" w:rsidR="00D62E2F" w:rsidRDefault="00D62E2F" w:rsidP="00A969C1">
      <w:r>
        <w:separator/>
      </w:r>
    </w:p>
  </w:endnote>
  <w:endnote w:type="continuationSeparator" w:id="0">
    <w:p w14:paraId="6BD8E844" w14:textId="77777777" w:rsidR="00D62E2F" w:rsidRDefault="00D62E2F" w:rsidP="00A96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2C77C" w14:textId="60E96143" w:rsidR="00D62E2F" w:rsidRDefault="00D62E2F" w:rsidP="00FC5F20">
    <w:pPr>
      <w:pStyle w:val="Footer"/>
      <w:jc w:val="right"/>
    </w:pPr>
    <w:r>
      <w:t>Sean Neilan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2AC0C" w14:textId="77777777" w:rsidR="00D62E2F" w:rsidRDefault="00D62E2F" w:rsidP="00A969C1">
      <w:r>
        <w:separator/>
      </w:r>
    </w:p>
  </w:footnote>
  <w:footnote w:type="continuationSeparator" w:id="0">
    <w:p w14:paraId="23861A00" w14:textId="77777777" w:rsidR="00D62E2F" w:rsidRDefault="00D62E2F" w:rsidP="00A969C1">
      <w:r>
        <w:continuationSeparator/>
      </w:r>
    </w:p>
  </w:footnote>
  <w:footnote w:id="1">
    <w:p w14:paraId="1B5FFD06" w14:textId="2501F97E" w:rsidR="00D62E2F" w:rsidRDefault="00D62E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69C1">
        <w:t>http://www.gs1us.org/standards/barcodes/ean_upc</w:t>
      </w:r>
    </w:p>
  </w:footnote>
  <w:footnote w:id="2">
    <w:p w14:paraId="76E9BD1B" w14:textId="77777777" w:rsidR="00D62E2F" w:rsidRDefault="00D62E2F" w:rsidP="006642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5034">
        <w:t>http://www.laurerupc.com/</w:t>
      </w:r>
    </w:p>
  </w:footnote>
  <w:footnote w:id="3">
    <w:p w14:paraId="7C64CB4A" w14:textId="6F474169" w:rsidR="00D62E2F" w:rsidRDefault="00D62E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F7911">
        <w:t>http://en.wikipedia.org/wiki/File:UPC_A.svg</w:t>
      </w:r>
    </w:p>
  </w:footnote>
  <w:footnote w:id="4">
    <w:p w14:paraId="47DB1FCC" w14:textId="37300B5C" w:rsidR="00D62E2F" w:rsidRDefault="00D62E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3BB4">
        <w:t>http://en.wikipedia.org/wiki/Universal_Product_Code</w:t>
      </w:r>
    </w:p>
  </w:footnote>
  <w:footnote w:id="5">
    <w:p w14:paraId="6DFCEA25" w14:textId="20798DA0" w:rsidR="00957EDA" w:rsidRDefault="00957E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57EDA">
        <w:t>http://www.mathworks.com/matlabcentral/fileexchange/21899-recognize-barcode/content/runprogram.m</w:t>
      </w:r>
      <w:bookmarkStart w:id="7" w:name="_GoBack"/>
      <w:bookmarkEnd w:id="7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741C0" w14:textId="3E1C5B5A" w:rsidR="00D62E2F" w:rsidRDefault="00D62E2F" w:rsidP="00452A3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9CA"/>
    <w:rsid w:val="0000281D"/>
    <w:rsid w:val="00004173"/>
    <w:rsid w:val="00011772"/>
    <w:rsid w:val="0003140D"/>
    <w:rsid w:val="00032391"/>
    <w:rsid w:val="00047D2D"/>
    <w:rsid w:val="0005441D"/>
    <w:rsid w:val="00055B4C"/>
    <w:rsid w:val="0007148E"/>
    <w:rsid w:val="000722CD"/>
    <w:rsid w:val="00090E50"/>
    <w:rsid w:val="000E158A"/>
    <w:rsid w:val="000F142F"/>
    <w:rsid w:val="00106E7C"/>
    <w:rsid w:val="00112B3B"/>
    <w:rsid w:val="001243D3"/>
    <w:rsid w:val="00127661"/>
    <w:rsid w:val="00151DAA"/>
    <w:rsid w:val="00162FD9"/>
    <w:rsid w:val="00163BB4"/>
    <w:rsid w:val="0016658B"/>
    <w:rsid w:val="001809CA"/>
    <w:rsid w:val="00181AB2"/>
    <w:rsid w:val="00182554"/>
    <w:rsid w:val="001D0AE6"/>
    <w:rsid w:val="001E66D8"/>
    <w:rsid w:val="001E6F0B"/>
    <w:rsid w:val="001F6CA0"/>
    <w:rsid w:val="0025553B"/>
    <w:rsid w:val="00281CE7"/>
    <w:rsid w:val="002B2977"/>
    <w:rsid w:val="002D3332"/>
    <w:rsid w:val="002E0E5E"/>
    <w:rsid w:val="002F61A1"/>
    <w:rsid w:val="00302CE9"/>
    <w:rsid w:val="00314A70"/>
    <w:rsid w:val="00350942"/>
    <w:rsid w:val="00357558"/>
    <w:rsid w:val="00372F06"/>
    <w:rsid w:val="003A4AFB"/>
    <w:rsid w:val="003A7D5F"/>
    <w:rsid w:val="003C36F6"/>
    <w:rsid w:val="003E57B6"/>
    <w:rsid w:val="003E6436"/>
    <w:rsid w:val="00401DB6"/>
    <w:rsid w:val="0041145D"/>
    <w:rsid w:val="00446097"/>
    <w:rsid w:val="00452A36"/>
    <w:rsid w:val="004560F6"/>
    <w:rsid w:val="004843D5"/>
    <w:rsid w:val="00492247"/>
    <w:rsid w:val="0049593C"/>
    <w:rsid w:val="00495D22"/>
    <w:rsid w:val="004D2B34"/>
    <w:rsid w:val="004D2CDB"/>
    <w:rsid w:val="004E3AEF"/>
    <w:rsid w:val="004E785F"/>
    <w:rsid w:val="0052737C"/>
    <w:rsid w:val="00527737"/>
    <w:rsid w:val="00527FD5"/>
    <w:rsid w:val="005312AF"/>
    <w:rsid w:val="00553654"/>
    <w:rsid w:val="00555F59"/>
    <w:rsid w:val="00567639"/>
    <w:rsid w:val="005849B0"/>
    <w:rsid w:val="005A0AAD"/>
    <w:rsid w:val="005B4685"/>
    <w:rsid w:val="005B4800"/>
    <w:rsid w:val="005C457A"/>
    <w:rsid w:val="005D349F"/>
    <w:rsid w:val="005D6C40"/>
    <w:rsid w:val="005F768A"/>
    <w:rsid w:val="00607DA6"/>
    <w:rsid w:val="0065229B"/>
    <w:rsid w:val="00660C50"/>
    <w:rsid w:val="0066179F"/>
    <w:rsid w:val="0066420C"/>
    <w:rsid w:val="00674331"/>
    <w:rsid w:val="006B520C"/>
    <w:rsid w:val="006C2DE0"/>
    <w:rsid w:val="006D030D"/>
    <w:rsid w:val="006D4F84"/>
    <w:rsid w:val="006E5E59"/>
    <w:rsid w:val="006F7437"/>
    <w:rsid w:val="00703690"/>
    <w:rsid w:val="00712A27"/>
    <w:rsid w:val="007304CC"/>
    <w:rsid w:val="00737271"/>
    <w:rsid w:val="007416FB"/>
    <w:rsid w:val="00752870"/>
    <w:rsid w:val="007847C0"/>
    <w:rsid w:val="007D1B94"/>
    <w:rsid w:val="007E2CEA"/>
    <w:rsid w:val="007F2105"/>
    <w:rsid w:val="00815646"/>
    <w:rsid w:val="00816B06"/>
    <w:rsid w:val="008220DC"/>
    <w:rsid w:val="00823AD5"/>
    <w:rsid w:val="00826ED6"/>
    <w:rsid w:val="00831CDD"/>
    <w:rsid w:val="008352DE"/>
    <w:rsid w:val="00842389"/>
    <w:rsid w:val="00845A57"/>
    <w:rsid w:val="008619DE"/>
    <w:rsid w:val="00871C8E"/>
    <w:rsid w:val="00877EF0"/>
    <w:rsid w:val="00885034"/>
    <w:rsid w:val="00885580"/>
    <w:rsid w:val="00892483"/>
    <w:rsid w:val="008B4D97"/>
    <w:rsid w:val="008C4377"/>
    <w:rsid w:val="008C493B"/>
    <w:rsid w:val="008D094C"/>
    <w:rsid w:val="008D5FF0"/>
    <w:rsid w:val="008E0F28"/>
    <w:rsid w:val="008E4E35"/>
    <w:rsid w:val="008E50DD"/>
    <w:rsid w:val="008F086C"/>
    <w:rsid w:val="008F76C5"/>
    <w:rsid w:val="00912BFD"/>
    <w:rsid w:val="00924D66"/>
    <w:rsid w:val="0092517D"/>
    <w:rsid w:val="00940F18"/>
    <w:rsid w:val="00957EDA"/>
    <w:rsid w:val="009926B1"/>
    <w:rsid w:val="00994BFD"/>
    <w:rsid w:val="009961D3"/>
    <w:rsid w:val="009A153A"/>
    <w:rsid w:val="009B42F2"/>
    <w:rsid w:val="009F54DE"/>
    <w:rsid w:val="00A036A6"/>
    <w:rsid w:val="00A057A4"/>
    <w:rsid w:val="00A10A16"/>
    <w:rsid w:val="00A14F72"/>
    <w:rsid w:val="00A15CD3"/>
    <w:rsid w:val="00A3687D"/>
    <w:rsid w:val="00A40DD5"/>
    <w:rsid w:val="00A44727"/>
    <w:rsid w:val="00A916D6"/>
    <w:rsid w:val="00A969C1"/>
    <w:rsid w:val="00A972E7"/>
    <w:rsid w:val="00AA2696"/>
    <w:rsid w:val="00AC3275"/>
    <w:rsid w:val="00AC6F24"/>
    <w:rsid w:val="00AD7E49"/>
    <w:rsid w:val="00AE0337"/>
    <w:rsid w:val="00AF0905"/>
    <w:rsid w:val="00B044A1"/>
    <w:rsid w:val="00B13D68"/>
    <w:rsid w:val="00B41313"/>
    <w:rsid w:val="00B42397"/>
    <w:rsid w:val="00B55ED0"/>
    <w:rsid w:val="00B6286B"/>
    <w:rsid w:val="00B63151"/>
    <w:rsid w:val="00B63D25"/>
    <w:rsid w:val="00B75403"/>
    <w:rsid w:val="00B77E34"/>
    <w:rsid w:val="00B84788"/>
    <w:rsid w:val="00B9298C"/>
    <w:rsid w:val="00BA2F51"/>
    <w:rsid w:val="00BA6451"/>
    <w:rsid w:val="00BE6C89"/>
    <w:rsid w:val="00BF77B8"/>
    <w:rsid w:val="00C12BE5"/>
    <w:rsid w:val="00C53AE5"/>
    <w:rsid w:val="00CA3693"/>
    <w:rsid w:val="00CA7AEF"/>
    <w:rsid w:val="00CB0535"/>
    <w:rsid w:val="00CC1210"/>
    <w:rsid w:val="00CC218D"/>
    <w:rsid w:val="00CD6DBE"/>
    <w:rsid w:val="00CD739B"/>
    <w:rsid w:val="00CE4ED0"/>
    <w:rsid w:val="00CE55F0"/>
    <w:rsid w:val="00CE7155"/>
    <w:rsid w:val="00CF49AE"/>
    <w:rsid w:val="00D00FEF"/>
    <w:rsid w:val="00D036CB"/>
    <w:rsid w:val="00D06D41"/>
    <w:rsid w:val="00D20030"/>
    <w:rsid w:val="00D2324E"/>
    <w:rsid w:val="00D32A0C"/>
    <w:rsid w:val="00D62187"/>
    <w:rsid w:val="00D62E2F"/>
    <w:rsid w:val="00D81698"/>
    <w:rsid w:val="00D9224F"/>
    <w:rsid w:val="00D94A35"/>
    <w:rsid w:val="00DA0018"/>
    <w:rsid w:val="00DA1A21"/>
    <w:rsid w:val="00DB24DC"/>
    <w:rsid w:val="00DC1C24"/>
    <w:rsid w:val="00DC243E"/>
    <w:rsid w:val="00DC5BF6"/>
    <w:rsid w:val="00DC7DF7"/>
    <w:rsid w:val="00DE4D0A"/>
    <w:rsid w:val="00E21C30"/>
    <w:rsid w:val="00E3658A"/>
    <w:rsid w:val="00E366AE"/>
    <w:rsid w:val="00E64986"/>
    <w:rsid w:val="00E74D12"/>
    <w:rsid w:val="00EB0FB3"/>
    <w:rsid w:val="00ED7F31"/>
    <w:rsid w:val="00EE170D"/>
    <w:rsid w:val="00EE5F6C"/>
    <w:rsid w:val="00EF3504"/>
    <w:rsid w:val="00F04B51"/>
    <w:rsid w:val="00F36A06"/>
    <w:rsid w:val="00F5209F"/>
    <w:rsid w:val="00F54D07"/>
    <w:rsid w:val="00F61583"/>
    <w:rsid w:val="00F80F72"/>
    <w:rsid w:val="00F90096"/>
    <w:rsid w:val="00F91314"/>
    <w:rsid w:val="00F914F2"/>
    <w:rsid w:val="00FB7A89"/>
    <w:rsid w:val="00FC2B0F"/>
    <w:rsid w:val="00FC35C3"/>
    <w:rsid w:val="00FC5F20"/>
    <w:rsid w:val="00FD6F6E"/>
    <w:rsid w:val="00FE1F3E"/>
    <w:rsid w:val="00FE331F"/>
    <w:rsid w:val="00FF484E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812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A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969C1"/>
  </w:style>
  <w:style w:type="character" w:customStyle="1" w:styleId="FootnoteTextChar">
    <w:name w:val="Footnote Text Char"/>
    <w:basedOn w:val="DefaultParagraphFont"/>
    <w:link w:val="FootnoteText"/>
    <w:uiPriority w:val="99"/>
    <w:rsid w:val="00A969C1"/>
  </w:style>
  <w:style w:type="character" w:styleId="FootnoteReference">
    <w:name w:val="footnote reference"/>
    <w:basedOn w:val="DefaultParagraphFont"/>
    <w:uiPriority w:val="99"/>
    <w:unhideWhenUsed/>
    <w:rsid w:val="00A969C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2CE9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961D3"/>
  </w:style>
  <w:style w:type="character" w:customStyle="1" w:styleId="apple-converted-space">
    <w:name w:val="apple-converted-space"/>
    <w:basedOn w:val="DefaultParagraphFont"/>
    <w:rsid w:val="009961D3"/>
  </w:style>
  <w:style w:type="paragraph" w:styleId="BalloonText">
    <w:name w:val="Balloon Text"/>
    <w:basedOn w:val="Normal"/>
    <w:link w:val="BalloonTextChar"/>
    <w:uiPriority w:val="99"/>
    <w:semiHidden/>
    <w:unhideWhenUsed/>
    <w:rsid w:val="006522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9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2A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2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A36"/>
  </w:style>
  <w:style w:type="paragraph" w:styleId="Footer">
    <w:name w:val="footer"/>
    <w:basedOn w:val="Normal"/>
    <w:link w:val="FooterChar"/>
    <w:uiPriority w:val="99"/>
    <w:unhideWhenUsed/>
    <w:rsid w:val="00452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A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A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969C1"/>
  </w:style>
  <w:style w:type="character" w:customStyle="1" w:styleId="FootnoteTextChar">
    <w:name w:val="Footnote Text Char"/>
    <w:basedOn w:val="DefaultParagraphFont"/>
    <w:link w:val="FootnoteText"/>
    <w:uiPriority w:val="99"/>
    <w:rsid w:val="00A969C1"/>
  </w:style>
  <w:style w:type="character" w:styleId="FootnoteReference">
    <w:name w:val="footnote reference"/>
    <w:basedOn w:val="DefaultParagraphFont"/>
    <w:uiPriority w:val="99"/>
    <w:unhideWhenUsed/>
    <w:rsid w:val="00A969C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2CE9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961D3"/>
  </w:style>
  <w:style w:type="character" w:customStyle="1" w:styleId="apple-converted-space">
    <w:name w:val="apple-converted-space"/>
    <w:basedOn w:val="DefaultParagraphFont"/>
    <w:rsid w:val="009961D3"/>
  </w:style>
  <w:style w:type="paragraph" w:styleId="BalloonText">
    <w:name w:val="Balloon Text"/>
    <w:basedOn w:val="Normal"/>
    <w:link w:val="BalloonTextChar"/>
    <w:uiPriority w:val="99"/>
    <w:semiHidden/>
    <w:unhideWhenUsed/>
    <w:rsid w:val="006522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9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2A3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52A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A36"/>
  </w:style>
  <w:style w:type="paragraph" w:styleId="Footer">
    <w:name w:val="footer"/>
    <w:basedOn w:val="Normal"/>
    <w:link w:val="FooterChar"/>
    <w:uiPriority w:val="99"/>
    <w:unhideWhenUsed/>
    <w:rsid w:val="00452A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G"/><Relationship Id="rId20" Type="http://schemas.openxmlformats.org/officeDocument/2006/relationships/image" Target="media/image14.jpg"/><Relationship Id="rId21" Type="http://schemas.openxmlformats.org/officeDocument/2006/relationships/hyperlink" Target="http://www.aimglobal.org/technologies/barcode/verify/x3182.pdf" TargetMode="External"/><Relationship Id="rId22" Type="http://schemas.openxmlformats.org/officeDocument/2006/relationships/hyperlink" Target="http://ieeexplore.ieee.org.ezproxy2.lib.depaul.edu/stamp/stamp.jsp?tp=&amp;arnumber=5388144&amp;isnumber=5388142" TargetMode="External"/><Relationship Id="rId23" Type="http://schemas.openxmlformats.org/officeDocument/2006/relationships/hyperlink" Target="http://www.lvs-inc.com/ContentPDFS/ANSIOverview.PDF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jpg"/><Relationship Id="rId18" Type="http://schemas.openxmlformats.org/officeDocument/2006/relationships/image" Target="media/image12.jpg"/><Relationship Id="rId19" Type="http://schemas.openxmlformats.org/officeDocument/2006/relationships/image" Target="media/image13.jp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936</Words>
  <Characters>4774</Characters>
  <Application>Microsoft Macintosh Word</Application>
  <DocSecurity>0</DocSecurity>
  <Lines>85</Lines>
  <Paragraphs>28</Paragraphs>
  <ScaleCrop>false</ScaleCrop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231</cp:revision>
  <dcterms:created xsi:type="dcterms:W3CDTF">2011-11-21T17:55:00Z</dcterms:created>
  <dcterms:modified xsi:type="dcterms:W3CDTF">2011-11-21T22:38:00Z</dcterms:modified>
</cp:coreProperties>
</file>