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 Regular" w:hAnsi="Times New Roman Regular" w:eastAsia="Arial Unicode MS" w:cs="Times New Roman Regular"/>
          <w:b/>
          <w:color w:val="auto"/>
          <w:sz w:val="36"/>
          <w:szCs w:val="36"/>
          <w:lang w:val="en-US"/>
        </w:rPr>
      </w:pPr>
      <w:r>
        <w:rPr>
          <w:rFonts w:hint="default" w:ascii="Times New Roman Regular" w:hAnsi="Times New Roman Regular" w:eastAsia="Arial Unicode MS" w:cs="Times New Roman Regular"/>
          <w:b/>
          <w:color w:val="auto"/>
          <w:sz w:val="36"/>
          <w:szCs w:val="36"/>
        </w:rPr>
        <w:t>Detection and Tracking of People in a Dense Crowd through Deep Learning Approach</w:t>
      </w:r>
      <w:r>
        <w:rPr>
          <w:rFonts w:hint="default" w:ascii="Times New Roman Regular" w:hAnsi="Times New Roman Regular" w:eastAsia="Arial Unicode MS" w:cs="Times New Roman Regular"/>
          <w:b/>
          <w:color w:val="auto"/>
          <w:sz w:val="36"/>
          <w:szCs w:val="36"/>
          <w:lang w:val="en-US"/>
        </w:rPr>
        <w:t xml:space="preserve"> Figures and Tables</w:t>
      </w:r>
    </w:p>
    <w:p>
      <w:pPr>
        <w:jc w:val="center"/>
        <w:rPr>
          <w:rFonts w:hint="default" w:ascii="Times New Roman Regular" w:hAnsi="Times New Roman Regular" w:cs="Times New Roman Regular"/>
          <w:vertAlign w:val="superscript"/>
        </w:rPr>
      </w:pPr>
      <w:r>
        <w:rPr>
          <w:rFonts w:hint="default" w:ascii="Times New Roman Regular" w:hAnsi="Times New Roman Regular" w:cs="Times New Roman Regular"/>
        </w:rPr>
        <w:t>Muhammad Firdaus Mohamed Badauraudine</w:t>
      </w:r>
      <w:r>
        <w:rPr>
          <w:rFonts w:hint="default" w:ascii="Times New Roman Regular" w:hAnsi="Times New Roman Regular" w:cs="Times New Roman Regular"/>
          <w:vertAlign w:val="superscript"/>
        </w:rPr>
        <w:t>1</w:t>
      </w:r>
      <w:r>
        <w:rPr>
          <w:rFonts w:hint="default" w:ascii="Times New Roman Regular" w:hAnsi="Times New Roman Regular" w:cs="Times New Roman Regular"/>
        </w:rPr>
        <w:t>, Dr. Megat Norulazmi Megat Mohamed Noor</w:t>
      </w:r>
      <w:r>
        <w:rPr>
          <w:rFonts w:hint="default" w:ascii="Times New Roman Regular" w:hAnsi="Times New Roman Regular" w:cs="Times New Roman Regular"/>
          <w:vertAlign w:val="superscript"/>
        </w:rPr>
        <w:t>1</w:t>
      </w:r>
      <w:r>
        <w:rPr>
          <w:rFonts w:hint="default" w:ascii="Times New Roman Regular" w:hAnsi="Times New Roman Regular" w:cs="Times New Roman Regular"/>
        </w:rPr>
        <w:t>, Assoc. Prof. Ts. Dr. Haidawati Mohamad Nasir</w:t>
      </w:r>
      <w:r>
        <w:rPr>
          <w:rFonts w:hint="default" w:ascii="Times New Roman Regular" w:hAnsi="Times New Roman Regular" w:cs="Times New Roman Regular"/>
          <w:vertAlign w:val="superscript"/>
        </w:rPr>
        <w:t>1</w:t>
      </w:r>
      <w:r>
        <w:rPr>
          <w:rFonts w:hint="default" w:ascii="Times New Roman Regular" w:hAnsi="Times New Roman Regular" w:cs="Times New Roman Regular"/>
        </w:rPr>
        <w:t>, Dr. Mohd Shahizan Othman</w:t>
      </w:r>
      <w:r>
        <w:rPr>
          <w:rFonts w:hint="default" w:ascii="Times New Roman Regular" w:hAnsi="Times New Roman Regular" w:cs="Times New Roman Regular"/>
          <w:vertAlign w:val="superscript"/>
        </w:rPr>
        <w:t>2</w:t>
      </w:r>
    </w:p>
    <w:p>
      <w:pPr>
        <w:jc w:val="center"/>
        <w:rPr>
          <w:rFonts w:hint="default" w:ascii="Times New Roman Regular" w:hAnsi="Times New Roman Regular" w:cs="Times New Roman Regular"/>
          <w:vertAlign w:val="superscript"/>
        </w:rPr>
      </w:pPr>
      <w:r>
        <w:rPr>
          <w:rFonts w:hint="default" w:ascii="Times New Roman Regular" w:hAnsi="Times New Roman Regular" w:cs="Times New Roman Regular"/>
        </w:rPr>
        <w:t>Universiti Kuala Lumpur Malaysian Institute of Information Technology</w:t>
      </w:r>
      <w:r>
        <w:rPr>
          <w:rFonts w:hint="default" w:ascii="Times New Roman Regular" w:hAnsi="Times New Roman Regular" w:cs="Times New Roman Regular"/>
          <w:vertAlign w:val="superscript"/>
        </w:rPr>
        <w:t>1</w:t>
      </w:r>
      <w:r>
        <w:rPr>
          <w:rFonts w:hint="default" w:ascii="Times New Roman Regular" w:hAnsi="Times New Roman Regular" w:cs="Times New Roman Regular"/>
        </w:rPr>
        <w:t>, Universiti Teknologi Malaysia</w:t>
      </w:r>
      <w:r>
        <w:rPr>
          <w:rFonts w:hint="default" w:ascii="Times New Roman Regular" w:hAnsi="Times New Roman Regular" w:cs="Times New Roman Regular"/>
          <w:vertAlign w:val="superscript"/>
        </w:rPr>
        <w:t>2</w:t>
      </w:r>
    </w:p>
    <w:p>
      <w:pPr>
        <w:jc w:val="center"/>
        <w:rPr>
          <w:rFonts w:hint="default" w:ascii="Times New Roman Regular" w:hAnsi="Times New Roman Regular" w:cs="Times New Roman Regular"/>
          <w:vertAlign w:val="superscript"/>
        </w:rPr>
      </w:pPr>
      <w:r>
        <w:rPr>
          <w:rFonts w:hint="default" w:ascii="Times New Roman Regular" w:hAnsi="Times New Roman Regular" w:cs="Times New Roman Regular"/>
        </w:rPr>
        <w:t>Kuala Lumpur, Malaysia</w:t>
      </w:r>
      <w:r>
        <w:rPr>
          <w:rFonts w:hint="default" w:ascii="Times New Roman Regular" w:hAnsi="Times New Roman Regular" w:cs="Times New Roman Regular"/>
          <w:vertAlign w:val="superscript"/>
        </w:rPr>
        <w:t>1</w:t>
      </w:r>
      <w:r>
        <w:rPr>
          <w:rFonts w:hint="default" w:ascii="Times New Roman Regular" w:hAnsi="Times New Roman Regular" w:cs="Times New Roman Regular"/>
        </w:rPr>
        <w:t>, Johor Bharu, Malaysia</w:t>
      </w:r>
      <w:r>
        <w:rPr>
          <w:rFonts w:hint="default" w:ascii="Times New Roman Regular" w:hAnsi="Times New Roman Regular" w:cs="Times New Roman Regular"/>
          <w:vertAlign w:val="superscript"/>
        </w:rPr>
        <w:t>2</w:t>
      </w:r>
    </w:p>
    <w:p>
      <w:pPr>
        <w:jc w:val="center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fldChar w:fldCharType="begin"/>
      </w:r>
      <w:r>
        <w:rPr>
          <w:rFonts w:hint="default" w:ascii="Times New Roman Regular" w:hAnsi="Times New Roman Regular" w:cs="Times New Roman Regular"/>
        </w:rPr>
        <w:instrText xml:space="preserve"> HYPERLINK "mailto:mfirdaus.badauraudine@s.unikl.edu.my" </w:instrText>
      </w:r>
      <w:r>
        <w:rPr>
          <w:rFonts w:hint="default" w:ascii="Times New Roman Regular" w:hAnsi="Times New Roman Regular" w:cs="Times New Roman Regular"/>
        </w:rPr>
        <w:fldChar w:fldCharType="separate"/>
      </w:r>
      <w:r>
        <w:rPr>
          <w:rStyle w:val="5"/>
          <w:rFonts w:hint="default" w:ascii="Times New Roman Regular" w:hAnsi="Times New Roman Regular" w:cs="Times New Roman Regular"/>
        </w:rPr>
        <w:t>mfirdaus.badauraudine@s.unikl.edu.my</w:t>
      </w:r>
      <w:r>
        <w:rPr>
          <w:rStyle w:val="5"/>
          <w:rFonts w:hint="default" w:ascii="Times New Roman Regular" w:hAnsi="Times New Roman Regular" w:cs="Times New Roman Regular"/>
        </w:rPr>
        <w:fldChar w:fldCharType="end"/>
      </w:r>
    </w:p>
    <w:p>
      <w:pPr>
        <w:jc w:val="center"/>
        <w:rPr>
          <w:rFonts w:hint="default" w:ascii="Times New Roman Regular" w:hAnsi="Times New Roman Regular" w:eastAsia="Calibri" w:cs="Times New Roman Regular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cs="Times New Roman Regular"/>
        </w:rPr>
        <w:t>+601162694030</w:t>
      </w:r>
    </w:p>
    <w:p>
      <w:pPr>
        <w:jc w:val="both"/>
      </w:pPr>
    </w:p>
    <w:p>
      <w:pPr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Figures</w:t>
      </w:r>
    </w:p>
    <w:p>
      <w:pPr>
        <w:spacing w:line="360" w:lineRule="auto"/>
        <w:ind w:right="-20"/>
        <w:jc w:val="both"/>
        <w:rPr>
          <w:rFonts w:hint="default"/>
          <w:b w:val="0"/>
          <w:bCs w:val="0"/>
          <w:lang w:val="en-US"/>
        </w:rPr>
      </w:pPr>
      <w:r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FIGURE 1. SLR’s Methodology</w:t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  <w:lang w:val="en-MY" w:eastAsia="en-MY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MY" w:eastAsia="en-MY"/>
        </w:rPr>
        <w:drawing>
          <wp:inline distT="0" distB="0" distL="0" distR="0">
            <wp:extent cx="3343275" cy="4572000"/>
            <wp:effectExtent l="0" t="0" r="9525" b="0"/>
            <wp:docPr id="109467520" name="Picture 109467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7520" name="Picture 10946752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20" w:right="-20"/>
        <w:jc w:val="both"/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FIGURE 2. PRISMA Diagram for the current SLR</w:t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  <w:lang w:val="en-MY" w:eastAsia="en-MY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MY" w:eastAsia="en-MY"/>
        </w:rPr>
        <w:drawing>
          <wp:inline distT="0" distB="0" distL="0" distR="0">
            <wp:extent cx="5323840" cy="5800725"/>
            <wp:effectExtent l="0" t="0" r="10160" b="15875"/>
            <wp:docPr id="1432327201" name="Picture 1432327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27201" name="Picture 143232720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4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FIGURE 3. Key items of the primary studies visualised by VOSviewer</w:t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  <w:lang w:val="en-MY" w:eastAsia="en-MY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MY" w:eastAsia="en-MY"/>
        </w:rPr>
        <w:drawing>
          <wp:inline distT="0" distB="0" distL="0" distR="0">
            <wp:extent cx="5943600" cy="3219450"/>
            <wp:effectExtent l="0" t="0" r="0" b="6350"/>
            <wp:docPr id="346540021" name="Picture 34654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40021" name="Picture 34654002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FIGURE 4. Terms of key items from primary studies that are visualised by VOSViewer</w:t>
      </w:r>
    </w:p>
    <w:p>
      <w:pPr>
        <w:jc w:val="center"/>
        <w:rPr>
          <w:rFonts w:hint="default" w:ascii="Times New Roman Regular" w:hAnsi="Times New Roman Regular" w:cs="Times New Roman Regular"/>
          <w:sz w:val="24"/>
          <w:szCs w:val="24"/>
          <w:lang w:val="en-MY" w:eastAsia="en-MY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MY" w:eastAsia="en-MY"/>
        </w:rPr>
        <w:drawing>
          <wp:inline distT="0" distB="0" distL="0" distR="0">
            <wp:extent cx="5943600" cy="1676400"/>
            <wp:effectExtent l="0" t="0" r="0" b="0"/>
            <wp:docPr id="148709102" name="Picture 148709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9102" name="Picture 14870910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0"/>
        <w:jc w:val="both"/>
        <w:rPr>
          <w:rFonts w:hint="default" w:ascii="Times New Roman Regular" w:hAnsi="Times New Roman Regular" w:eastAsia="Calibri" w:cs="Times New Roman Regular"/>
          <w:sz w:val="24"/>
          <w:szCs w:val="24"/>
        </w:rPr>
      </w:pPr>
    </w:p>
    <w:p>
      <w:pPr>
        <w:spacing w:line="360" w:lineRule="auto"/>
        <w:ind w:right="-20"/>
        <w:jc w:val="both"/>
        <w:rPr>
          <w:rFonts w:hint="default" w:ascii="Times New Roman Regular" w:hAnsi="Times New Roman Regular" w:eastAsia="Calibri" w:cs="Times New Roman Regular"/>
          <w:sz w:val="24"/>
          <w:szCs w:val="24"/>
        </w:rPr>
      </w:pPr>
    </w:p>
    <w:p>
      <w:pPr>
        <w:spacing w:line="360" w:lineRule="auto"/>
        <w:ind w:right="-20"/>
        <w:jc w:val="both"/>
        <w:rPr>
          <w:rFonts w:hint="default" w:ascii="Times New Roman Regular" w:hAnsi="Times New Roman Regular" w:eastAsia="Calibri" w:cs="Times New Roman Regular"/>
          <w:sz w:val="24"/>
          <w:szCs w:val="24"/>
        </w:rPr>
      </w:pPr>
    </w:p>
    <w:p>
      <w:pPr>
        <w:spacing w:line="360" w:lineRule="auto"/>
        <w:ind w:right="-20"/>
        <w:jc w:val="both"/>
        <w:rPr>
          <w:rFonts w:hint="default" w:ascii="Times New Roman Regular" w:hAnsi="Times New Roman Regular" w:eastAsia="Calibri" w:cs="Times New Roman Regular"/>
          <w:sz w:val="24"/>
          <w:szCs w:val="24"/>
        </w:rPr>
      </w:pPr>
    </w:p>
    <w:p>
      <w:pPr>
        <w:spacing w:line="360" w:lineRule="auto"/>
        <w:ind w:right="-20"/>
        <w:jc w:val="both"/>
        <w:rPr>
          <w:rFonts w:hint="default" w:ascii="Times New Roman Regular" w:hAnsi="Times New Roman Regular" w:eastAsia="Calibri" w:cs="Times New Roman Regular"/>
          <w:sz w:val="24"/>
          <w:szCs w:val="24"/>
        </w:rPr>
      </w:pPr>
    </w:p>
    <w:p>
      <w:pPr>
        <w:spacing w:line="360" w:lineRule="auto"/>
        <w:ind w:right="-20"/>
        <w:jc w:val="both"/>
        <w:rPr>
          <w:rFonts w:hint="default" w:ascii="Times New Roman Regular" w:hAnsi="Times New Roman Regular" w:eastAsia="Calibri" w:cs="Times New Roman Regular"/>
          <w:sz w:val="24"/>
          <w:szCs w:val="24"/>
        </w:rPr>
      </w:pPr>
    </w:p>
    <w:p>
      <w:pPr>
        <w:spacing w:line="360" w:lineRule="auto"/>
        <w:ind w:right="-20"/>
        <w:jc w:val="both"/>
        <w:rPr>
          <w:rFonts w:hint="default" w:ascii="Times New Roman Regular" w:hAnsi="Times New Roman Regular" w:eastAsia="Calibri" w:cs="Times New Roman Regular"/>
          <w:sz w:val="24"/>
          <w:szCs w:val="24"/>
        </w:rPr>
      </w:pPr>
      <w:r>
        <w:rPr>
          <w:rFonts w:hint="default" w:ascii="Times New Roman Regular" w:hAnsi="Times New Roman Regular" w:eastAsia="Calibri" w:cs="Times New Roman Regular"/>
          <w:sz w:val="24"/>
          <w:szCs w:val="24"/>
        </w:rPr>
        <w:t>FIGURE 5: How the three DCNNs work together with the PF for tracking people in a dense crowd.</w:t>
      </w:r>
    </w:p>
    <w:p>
      <w:pPr>
        <w:spacing w:line="360" w:lineRule="auto"/>
        <w:ind w:right="-20"/>
        <w:jc w:val="center"/>
        <w:rPr>
          <w:rFonts w:hint="default" w:ascii="Times New Roman Regular" w:hAnsi="Times New Roman Regular" w:eastAsia="Calibri" w:cs="Times New Roman Regular"/>
          <w:sz w:val="24"/>
          <w:szCs w:val="24"/>
          <w:lang w:val="en-MY" w:eastAsia="en-MY"/>
        </w:rPr>
      </w:pPr>
      <w:r>
        <w:rPr>
          <w:rFonts w:hint="default" w:ascii="Times New Roman Regular" w:hAnsi="Times New Roman Regular" w:eastAsia="Calibri" w:cs="Times New Roman Regular"/>
          <w:sz w:val="24"/>
          <w:szCs w:val="24"/>
          <w:lang w:val="en-MY" w:eastAsia="en-MY"/>
        </w:rPr>
        <w:drawing>
          <wp:inline distT="0" distB="0" distL="114300" distR="114300">
            <wp:extent cx="5942965" cy="3356610"/>
            <wp:effectExtent l="0" t="0" r="635" b="21590"/>
            <wp:docPr id="1" name="Picture 1" descr="Screen Shot 2024-07-31 at 9.08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4-07-31 at 9.08.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-20"/>
        <w:jc w:val="both"/>
        <w:rPr>
          <w:rFonts w:hint="default" w:ascii="Times New Roman Regular" w:hAnsi="Times New Roman Regular" w:eastAsia="Calibri" w:cs="Times New Roman Regular"/>
          <w:sz w:val="24"/>
          <w:szCs w:val="24"/>
        </w:rPr>
      </w:pPr>
    </w:p>
    <w:p>
      <w:pPr>
        <w:spacing w:line="360" w:lineRule="auto"/>
        <w:ind w:right="-20"/>
        <w:jc w:val="both"/>
        <w:rPr>
          <w:rFonts w:hint="default" w:ascii="Times New Roman Regular" w:hAnsi="Times New Roman Regular" w:eastAsia="Calibri" w:cs="Times New Roman Regular"/>
          <w:sz w:val="24"/>
          <w:szCs w:val="24"/>
        </w:rPr>
      </w:pPr>
      <w:r>
        <w:rPr>
          <w:rFonts w:hint="default" w:ascii="Times New Roman Regular" w:hAnsi="Times New Roman Regular" w:eastAsia="Calibri" w:cs="Times New Roman Regular"/>
          <w:sz w:val="24"/>
          <w:szCs w:val="24"/>
        </w:rPr>
        <w:t>FIGURE 6: Results of PS2's experiments</w:t>
      </w:r>
    </w:p>
    <w:p>
      <w:pPr>
        <w:spacing w:line="360" w:lineRule="auto"/>
        <w:ind w:right="-20"/>
        <w:jc w:val="center"/>
        <w:rPr>
          <w:rFonts w:hint="default" w:ascii="Times New Roman Regular" w:hAnsi="Times New Roman Regular" w:eastAsia="Calibri" w:cs="Times New Roman Regular"/>
          <w:sz w:val="24"/>
          <w:szCs w:val="24"/>
          <w:lang w:val="en-US" w:eastAsia="en-MY"/>
        </w:rPr>
      </w:pPr>
      <w:r>
        <w:rPr>
          <w:rFonts w:hint="default" w:ascii="Times New Roman Regular" w:hAnsi="Times New Roman Regular" w:eastAsia="Calibri" w:cs="Times New Roman Regular"/>
          <w:sz w:val="24"/>
          <w:szCs w:val="24"/>
          <w:lang w:val="en-MY" w:eastAsia="en-MY"/>
        </w:rPr>
        <w:drawing>
          <wp:inline distT="0" distB="0" distL="114300" distR="114300">
            <wp:extent cx="4422775" cy="3780155"/>
            <wp:effectExtent l="0" t="0" r="22225" b="4445"/>
            <wp:docPr id="2" name="Picture 2" descr="Screen Shot 2024-07-31 at 9.12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4-07-31 at 9.12.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Tables</w:t>
      </w:r>
    </w:p>
    <w:p>
      <w:pPr>
        <w:spacing w:line="360" w:lineRule="auto"/>
        <w:ind w:right="-2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TABLE 1. Search query used for each database and number of papers gotten from them.</w:t>
      </w:r>
    </w:p>
    <w:tbl>
      <w:tblPr>
        <w:tblStyle w:val="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105"/>
        <w:gridCol w:w="310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Database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Search Query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Number of Papers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IEEExplore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i/>
                <w:iCs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i/>
                <w:iCs/>
                <w:sz w:val="24"/>
                <w:szCs w:val="24"/>
              </w:rPr>
              <w:t>("CROWD") AND ("DEEP LEARNING") AND ("TRACK" OR "TRACKING")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i/>
                <w:iCs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99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ACM Digital Library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i/>
                <w:iCs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i/>
                <w:iCs/>
                <w:sz w:val="24"/>
                <w:szCs w:val="24"/>
              </w:rPr>
              <w:t>("CROWD") AND ("DEEP LEARNING") AND ("TRACK" OR "TRACKING")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i/>
                <w:iCs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1170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Scopus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i/>
                <w:iCs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i/>
                <w:iCs/>
                <w:sz w:val="24"/>
                <w:szCs w:val="24"/>
              </w:rPr>
              <w:t>("CROWD") AND ("DEEP LEARNING") AND ("TRACK" OR "TRACKING")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i/>
                <w:iCs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195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Wiley Online Library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i/>
                <w:iCs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i/>
                <w:iCs/>
                <w:sz w:val="24"/>
                <w:szCs w:val="24"/>
              </w:rPr>
              <w:t>("CROWD") AND ("DEEP LEARNING") AND ("TRACK" OR "TRACKING")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i/>
                <w:iCs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420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PubMed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i/>
                <w:iCs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i/>
                <w:iCs/>
                <w:sz w:val="24"/>
                <w:szCs w:val="24"/>
              </w:rPr>
              <w:t>("CROWD") AND ("DEEP LEARNING") AND ("TRACK" OR "TRACKING")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i/>
                <w:iCs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</w:tr>
    </w:tbl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spacing w:line="360" w:lineRule="auto"/>
        <w:ind w:right="-20"/>
        <w:jc w:val="both"/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TABLE 2. Inclusion and Exclusion criteria and papers excluded.</w:t>
      </w:r>
    </w:p>
    <w:tbl>
      <w:tblPr>
        <w:tblStyle w:val="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105"/>
        <w:gridCol w:w="310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Inclusion Criteria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Exclusion Criteria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Number of Papers Excluded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 xml:space="preserve">Articles must be unique 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There are duplicated articles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140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Paper must be published within 5 years of when the SLR is written (2019 to 2024).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Paper is not published within 2019 to 2024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 xml:space="preserve">Have an abstract related to the current research 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No abstract or abstract not related to current research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71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Paper must be in English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Paper is in a language other than English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Articles’ titles must relate to the current research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Articles not related to current research. Focus is on crowds. If crowd is not present, the article is excluded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1497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Have a DOI or URL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Doesn’t have both URL and DOI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The same article could still be obtained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The same article cannot be found through the search engine used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The article can be fully accessed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The article is not open-accessed even when using tools such as Zotero and Sci-Hub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26</w:t>
            </w:r>
          </w:p>
        </w:tc>
      </w:tr>
    </w:tbl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spacing w:line="360" w:lineRule="auto"/>
        <w:ind w:right="-20"/>
        <w:jc w:val="both"/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TABLE 3. Quality Assessment Questions</w:t>
      </w:r>
    </w:p>
    <w:tbl>
      <w:tblPr>
        <w:tblStyle w:val="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4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Quality Assessment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Respective RQ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QA 1: The research uses localisation as its deep learning approach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Q1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QA 2: The crowd involved in the study is a dense crowd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Q1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QA 3: The research uses auto annotation for tracking the individuals in a dense crowd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Q2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QA 4: One trained dataset is used on different test datasets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Q2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QA 5: Re-identification of the same person is implemented in the tracking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Q3</w:t>
            </w:r>
          </w:p>
        </w:tc>
      </w:tr>
    </w:tbl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spacing w:line="360" w:lineRule="auto"/>
        <w:ind w:right="-20"/>
        <w:jc w:val="both"/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TABLE 4. Quality Assessment Scoring Criteria</w:t>
      </w:r>
    </w:p>
    <w:tbl>
      <w:tblPr>
        <w:tblStyle w:val="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46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Quality Assessment Scoring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Score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The author(s) demonstrated a clear, detailed and explicit explanation on the answers for the specific RQ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HIGH = H = 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 xml:space="preserve">The author(s) provided a general, non-detailed, and non-explicit explanation on the answers for the specific RQ  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MEDIUM = M = 0.5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The author(s) either provided no or very few technical details on answering the specific RQ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LOW = L = 0</w:t>
            </w:r>
          </w:p>
        </w:tc>
      </w:tr>
    </w:tbl>
    <w:p>
      <w:pPr>
        <w:spacing w:line="360" w:lineRule="auto"/>
        <w:ind w:right="-20"/>
        <w:jc w:val="both"/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spacing w:line="360" w:lineRule="auto"/>
        <w:ind w:left="-20" w:right="-20"/>
        <w:jc w:val="both"/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TABLE 5. Papers, the QAs they answer, and their score</w:t>
      </w:r>
    </w:p>
    <w:tbl>
      <w:tblPr>
        <w:tblStyle w:val="6"/>
        <w:tblW w:w="936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Paper Title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QA answered (Score)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QA Score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Total Score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Include/Exclude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Pedestrian Tracking Algorithm for Dense Crowd based on Deep Learning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 xml:space="preserve">4 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Simulation of Evacuating Crowd Based on Deep Learning and Social Force Model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Deep Learning and One-class SVM based Anomalous Crowd Detection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Pedestrian Detection and Feedback Application Based on YOLOv5s and DeepSORT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Real-Time Pedestrian Detection using YOLO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 Review on Unconstrained Real-Time Rotation-Invariant Face Detection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Selective face de-identification scheme using multiple face recognition and classification techniques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Learning how to analyse crowd behaviour using synthetic data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Include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An Overview of Crowd Counting on Traditional and CNN-based Approaches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People Counting Based on Multi-scale Region Adaptive Segmentation and Depth Neural Network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AcousticID: Gait-based Human Identification Using Acoustic Signal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 Tracking Using Ankle-Level LiDAR Based on Enhanced DBSCAN and OPTICS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Deep Learning-Based Crowd Scene Analysis Survey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Tracking Hundreds of People in Densely Crowded Scenes With Particle Filtering Supervising Deep Convolutional Neural Networks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Include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People Tracking System Using DeepSORT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Performance Comparison and Analysis for Large-Scale Crowd Counting Based on Convolutional Neural Networks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Application of Cognitive Computing for Smart Crowd Management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REGROUP: A Robot-Centric Group Detection and Tracking System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DenseCAvoid: Real-time Navigation in Dense Crowds using Anticipatory Behaviors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The Indoor People Tracking and Counting System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Informative scene decomposition for crowd analysis, comparison and simulation guidance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Pedestrian motion in simulation applications using deep learning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01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Crowd Abnormal Behavior Detection Combining Movement and Emotion Descriptors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Include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Informative scene decomposition for crowd analysis, comparison and simulation guidance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3DGCN: 3-Dimensional Dynamic Graph Convolutional Network for Citywide Crowd Flow Prediction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A sound-based crowd activity recognition with neural network based regression models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A Survey on Device-free Indoor Localization and Tracking in the Multi-resident Environment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Crowd activity recognition in live video streaming via 3D-ResNet and region graph convolution network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Enriched and discriminative convolutional neural network features for pedestrian re-identification and trajectory modeling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Algorithms for Microscopic Crowd Simulation: Advancements in the 2010s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Transfer learning-based online multiperson tracking with Gaussian process regression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Fast intensive crowd counting model of Internet of Things based on multi-scale attention mechanism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Include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Passenger Flow Statistics Algorithm of Scenic Spots Based on Multi-Target Tracking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UUCT - HyMP: Towards Tracking Dispersed Crowd Groups from UAVs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Include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Multi-Scale Occluded Pedestrian Detection Based on Deep Learning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Include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Crowd Evacuation Simulation Using Hierarchical Deep Reinforcement Learning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Automated Pedestrian Tracking Based on Improved ByteTrack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Group Tracking for Video Monitoring Systems: A Spatio-Temporal Query Processing Approach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STP-TrellisNets: Spatial-Temporal Parallel TrellisNets for Metro Station Passenger Flow Prediction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Scene invariant crowd counting using multi-scales head detection in video surveillance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Practical model with strong interpretability and predictability: An explanatory model for individuals' destination prediction considering personal and crowd travel behavior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Research of Pedestrian Object Tracking Algorithms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People Tracking and Counting using Jetson TX2 Kit with Tracking Algorithm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Locating people in Real-World for Assisting Crowd Behaviour Analysis Using SSD and Deep SORT Algorithm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Dynamic Gallery for Real-Time Multi-Target Multi-Camera Tracking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Covid-19 crowd detection and alert system using image processing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Collision-Line Counting Method Using DeepSORT to Count Pedestrian Flow Density and Hungary Algorithm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Deep Learning in Smart Video Surveillance for Crowd Management: A Systematic Literature Review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Two-stream Adaptive Convolutional Neural Network for Crowd Counting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Cooperative Hierarchical Framework for Group Activity Recognition: From Group Detection to Multi-activity Recognition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Development and testing of a pedestrian traffic monitoring system on a convolutional neural network platform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Pedestrian Trajectory Prediction in Crowd Scene Using Deep Neural Networks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Deep Person Detection in Two-Dimensional Range Data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94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Deep neural network-based Wi-Fi/pedestrian dead reckoning indoor positioning system using adaptive robust factor graph model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Automated Physical Distance Estimation and Crowd Monitoring Through Surveillance Video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Deep Learning Based Crowd Monitoring And Person Identification System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Context Aware Crowd Tracking and Anomaly Detection via Deep Learning and Social Force Model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People Counting in Public Spaces using Deep Learning-based Object Detection and Tracking Techniques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Implementation of Realtime design of crowd Enumeration via tracking using AI system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Realtime Crowd Monitoring—Estimating Count, Speed and Direction of People Using Hybridized YOLOv4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Anomaly Detection Approach for Human Detection in Crowd Based Locations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Rapid Detection of Pilgrims Whereabouts During Hajj and Umrah by Wireless Communication Framework : An application AI and Deep Learning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AerialMPTNet: Multi-Pedestrian Tracking in Aerial Imagery Using Temporal and Graphical Features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DensePeds: Pedestrian Tracking in Dense Crowds Using Front-RVO and Sparse Features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An Aerial Crowd-Flow Analyzing System for Drone Under YOLOv5 and StrongSort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Include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On the Fine-Grained Crowd Analysis Via Passive WiFi Sensing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Density-based clustering with fully-convolutional networks for crowd flow detection from drones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Fusion of CCTV Video and Spatial Information for Automated Crowd Congestion Monitoring in Public Urban Spaces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Include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Deep Reinforcement Learning with Pedestrian Trajectory Prediction Model for Service Robot Navigation in Crowded Environments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 Monitoring by Full Body Tracking in Uniform Crowd Environment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Development of a Realistic Crowd Simulation Environment for Fine-Grained Validation of People Tracking Methods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Realtime Crowd Monitoring - Estimating Count, Speed and Direction of People Using Hybridized YOLOv4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Multiple Pedestrian Tracking in Dense Crowds Combined with Head Tracking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Deep Learning driven automated person detection and tracking model on surveillance videos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Research on Pedestrian Detection and DeepSort Tracking in Front of Intelligent Vehicle Based on Deep Learning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Intelligent Deep Learning Enabled Crowd Detection and Classificai Model in Real Time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Deep Transfer Learning Enabled Intelligent Object Detection for Crowd Density Analysis on Video Surveillance Systems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Multi-person multi-camera tracking for live stream videos based on improved motion model and matching cascade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 Real-time improved pedestrian dead reckoning trajectory tracking algorithm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Enhancing Real-Time Human Tracking using YOLONAS-DeepSort Fusion Models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Include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Less Is More: Learning from Synthetic Data with Fine-Grained Attributes for Person Re-Identification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Include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 Survey on Multi-Target Multi-Camera Tracking Methods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Include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 survey on deep learning-based real-time crowd anomaly detection for secure distributed video surveillance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Handling Heavy Occlusion in Dense Crowd Tracking by Focusing on the Heads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Include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Multi-objective deep reinforcement learning for crowd-aware robot navigation with dynamic human preference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3.5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Include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Topology and channel affinity reinforced global attention for person re-identification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Include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 convolutional neural-network-based pedestrian counting model for various crowded scenes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3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4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5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1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0.5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0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2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Exclude</w:t>
            </w:r>
          </w:p>
        </w:tc>
      </w:tr>
    </w:tbl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spacing w:line="360" w:lineRule="auto"/>
        <w:ind w:left="-20" w:right="-20"/>
        <w:jc w:val="both"/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TABLE 6. Primary Studies and its most respected RQ</w:t>
      </w:r>
    </w:p>
    <w:tbl>
      <w:tblPr>
        <w:tblStyle w:val="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46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Primary Study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Respected RQ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Learning how to analyse crowd behaviour using synthetic data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Tracking Hundreds of People in Densely Crowded Scenes With Particle Filtering Supervising Deep Convolutional Neural Networks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Crowd Abnormal Behavior Detection Combining Movement and Emotion Descriptors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Fast intensive crowd counting model of Internet of Things based on multi-scale attention mechanism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UUCT - HyMP: Towards Tracking Dispersed Crowd Groups from UAVs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Multi-Scale Occluded Pedestrian Detection Based on Deep Learning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An Aerial Crowd-Flow Analyzing System for Drone Under YOLOv5 and StrongSort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Fusion of CCTV Video and Spatial Information for Automated Crowd Congestion Monitoring in Public Urban Spaces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Enhancing Real-Time Human Tracking using YOLONAS-DeepSort Fusion Models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Less Is More: Learning from Synthetic Data with Fine-Grained Attributes for Person Re-Identification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 Survey on Multi-Target Multi-Camera Tracking Methods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Handling Heavy Occlusion in Dense Crowd Tracking by Focusing on the Heads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300" w:hRule="atLeast"/>
        </w:trPr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Topology and channel affinity reinforced global attention for person re-identification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RQ1</w:t>
            </w:r>
          </w:p>
        </w:tc>
      </w:tr>
    </w:tbl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Calibri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TABLE 7. Summary of Primary Studies</w:t>
      </w:r>
    </w:p>
    <w:tbl>
      <w:tblPr>
        <w:tblStyle w:val="6"/>
        <w:tblW w:w="933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1645"/>
        <w:gridCol w:w="1575"/>
        <w:gridCol w:w="1575"/>
        <w:gridCol w:w="1365"/>
        <w:gridCol w:w="1290"/>
        <w:gridCol w:w="1095"/>
      </w:tblGrid>
      <w:tr>
        <w:trPr>
          <w:trHeight w:val="300" w:hRule="atLeast"/>
        </w:trPr>
        <w:tc>
          <w:tcPr>
            <w:tcW w:w="78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ID</w:t>
            </w:r>
          </w:p>
        </w:tc>
        <w:tc>
          <w:tcPr>
            <w:tcW w:w="164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TITLE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REFERENCE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PUBLISHER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TYPE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RESPECTED RQ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YEAR</w:t>
            </w:r>
          </w:p>
        </w:tc>
      </w:tr>
      <w:tr>
        <w:trPr>
          <w:trHeight w:val="300" w:hRule="atLeast"/>
        </w:trPr>
        <w:tc>
          <w:tcPr>
            <w:tcW w:w="78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PS1</w:t>
            </w:r>
          </w:p>
        </w:tc>
        <w:tc>
          <w:tcPr>
            <w:tcW w:w="164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Learning how to analyse crowd behaviour using synthetic data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(A.R. Khadka et al., 2019)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ACM Digital Library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Conference Paper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RQ2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2019</w:t>
            </w:r>
          </w:p>
        </w:tc>
      </w:tr>
      <w:tr>
        <w:trPr>
          <w:trHeight w:val="300" w:hRule="atLeast"/>
        </w:trPr>
        <w:tc>
          <w:tcPr>
            <w:tcW w:w="78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PS2</w:t>
            </w:r>
          </w:p>
        </w:tc>
        <w:tc>
          <w:tcPr>
            <w:tcW w:w="164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Tracking Hundreds of People in Densely Crowded Scenes With Particle Filtering Supervising Deep Convolutional Neural Networks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(Gianni Franchi et al., 2020)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IEEE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Conference Paper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RQ2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2020</w:t>
            </w:r>
          </w:p>
        </w:tc>
      </w:tr>
      <w:tr>
        <w:trPr>
          <w:trHeight w:val="300" w:hRule="atLeast"/>
        </w:trPr>
        <w:tc>
          <w:tcPr>
            <w:tcW w:w="78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PS3</w:t>
            </w:r>
          </w:p>
        </w:tc>
        <w:tc>
          <w:tcPr>
            <w:tcW w:w="164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Crowd Abnormal Behavior Detection Combining Movement and Emotion Descriptors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(Xiao Li et al., 2020)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ACM Digital Library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Conference Paper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RQ2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2020</w:t>
            </w:r>
          </w:p>
        </w:tc>
      </w:tr>
      <w:tr>
        <w:trPr>
          <w:trHeight w:val="1185" w:hRule="atLeast"/>
        </w:trPr>
        <w:tc>
          <w:tcPr>
            <w:tcW w:w="78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PS4</w:t>
            </w:r>
          </w:p>
        </w:tc>
        <w:tc>
          <w:tcPr>
            <w:tcW w:w="164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Fast intensive crowd counting model of Internet of Things based on multi-scale attention mechanism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(Dong Liu et. al., 2022)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The Institute of Engineering Technology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Article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RQ3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2022</w:t>
            </w:r>
          </w:p>
        </w:tc>
      </w:tr>
      <w:tr>
        <w:trPr>
          <w:trHeight w:val="300" w:hRule="atLeast"/>
        </w:trPr>
        <w:tc>
          <w:tcPr>
            <w:tcW w:w="78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PS5</w:t>
            </w:r>
          </w:p>
        </w:tc>
        <w:tc>
          <w:tcPr>
            <w:tcW w:w="164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UUCT - HyMP: Towards Tracking Dispersed Crowd Groups from UAVs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(Tonmoay Deb et. al., 2021)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IEEE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Conference Paper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RQ2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2021</w:t>
            </w:r>
          </w:p>
        </w:tc>
      </w:tr>
      <w:tr>
        <w:trPr>
          <w:trHeight w:val="300" w:hRule="atLeast"/>
        </w:trPr>
        <w:tc>
          <w:tcPr>
            <w:tcW w:w="78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PS6</w:t>
            </w:r>
          </w:p>
        </w:tc>
        <w:tc>
          <w:tcPr>
            <w:tcW w:w="164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Multi-Scale Occluded Pedestrian Detection Based on Deep Learning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(Fang Li et. al., 2022)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IEEE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Journal Article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RQ1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2022</w:t>
            </w:r>
          </w:p>
        </w:tc>
      </w:tr>
      <w:tr>
        <w:trPr>
          <w:trHeight w:val="300" w:hRule="atLeast"/>
        </w:trPr>
        <w:tc>
          <w:tcPr>
            <w:tcW w:w="78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PS7</w:t>
            </w:r>
          </w:p>
        </w:tc>
        <w:tc>
          <w:tcPr>
            <w:tcW w:w="164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An Aerial Crowd-Flow Analyzing System for Drone Under YOLOv5 and StrongSort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(Kuan-Hao Yeh et. al., 2022)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IEEE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Conference Paper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RQ2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2022</w:t>
            </w:r>
          </w:p>
        </w:tc>
      </w:tr>
      <w:tr>
        <w:trPr>
          <w:trHeight w:val="300" w:hRule="atLeast"/>
        </w:trPr>
        <w:tc>
          <w:tcPr>
            <w:tcW w:w="78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PS8</w:t>
            </w:r>
          </w:p>
        </w:tc>
        <w:tc>
          <w:tcPr>
            <w:tcW w:w="164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Fusion of CCTV Video and Spatial Information for Automated Crowd Congestion Monitoring in Public Urban Spaces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(Vivian W. H. Wong et. al., 2023)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MDPI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Article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RQ1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2023</w:t>
            </w:r>
          </w:p>
        </w:tc>
      </w:tr>
      <w:tr>
        <w:trPr>
          <w:trHeight w:val="300" w:hRule="atLeast"/>
        </w:trPr>
        <w:tc>
          <w:tcPr>
            <w:tcW w:w="78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PS9</w:t>
            </w:r>
          </w:p>
        </w:tc>
        <w:tc>
          <w:tcPr>
            <w:tcW w:w="164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Enhancing Real-Time Human Tracking using YOLONAS-DeepSort Fusion Models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(Athilakshmi R. et. al., 2024)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ResearchGate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Conference Paper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RQ3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2024</w:t>
            </w:r>
          </w:p>
        </w:tc>
      </w:tr>
      <w:tr>
        <w:trPr>
          <w:trHeight w:val="300" w:hRule="atLeast"/>
        </w:trPr>
        <w:tc>
          <w:tcPr>
            <w:tcW w:w="78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PS10</w:t>
            </w:r>
          </w:p>
        </w:tc>
        <w:tc>
          <w:tcPr>
            <w:tcW w:w="164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Less Is More: Learning from Synthetic Data with Fine-Grained Attributes for Person Re-Identification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(Suncheng Xiang et. al., 2021)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arXiv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Article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RQ2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2021</w:t>
            </w:r>
          </w:p>
        </w:tc>
      </w:tr>
      <w:tr>
        <w:trPr>
          <w:trHeight w:val="300" w:hRule="atLeast"/>
        </w:trPr>
        <w:tc>
          <w:tcPr>
            <w:tcW w:w="78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PS11</w:t>
            </w:r>
          </w:p>
        </w:tc>
        <w:tc>
          <w:tcPr>
            <w:tcW w:w="164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 Survey on Multi-Target Multi-Camera Tracking Methods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(Temitope Ibrahim Amosa et. al., 2023)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ScienceDirect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Survey Paper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RQ3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2023</w:t>
            </w:r>
          </w:p>
        </w:tc>
      </w:tr>
      <w:tr>
        <w:trPr>
          <w:trHeight w:val="300" w:hRule="atLeast"/>
        </w:trPr>
        <w:tc>
          <w:tcPr>
            <w:tcW w:w="78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PS12</w:t>
            </w:r>
          </w:p>
        </w:tc>
        <w:tc>
          <w:tcPr>
            <w:tcW w:w="164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Handling Heavy Occlusion in Dense Crowd Tracking by Focusing on the Heads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(Yu Zhang et. al., 2023)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arXiv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Article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RQ1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2023</w:t>
            </w:r>
          </w:p>
        </w:tc>
      </w:tr>
      <w:tr>
        <w:trPr>
          <w:trHeight w:val="300" w:hRule="atLeast"/>
        </w:trPr>
        <w:tc>
          <w:tcPr>
            <w:tcW w:w="78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PS13</w:t>
            </w:r>
          </w:p>
        </w:tc>
        <w:tc>
          <w:tcPr>
            <w:tcW w:w="164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Topology and channel affinity reinforced global attention for person re-identification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(Xile Wang et. al., 2021)</w:t>
            </w:r>
          </w:p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</w:p>
        </w:tc>
        <w:tc>
          <w:tcPr>
            <w:tcW w:w="157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Wiley Online Library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Research Article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sz w:val="24"/>
                <w:szCs w:val="24"/>
              </w:rPr>
              <w:t>RQ1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>
            <w:pPr>
              <w:spacing w:after="0" w:line="360" w:lineRule="auto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" w:cs="Times New Roman Regular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2021</w:t>
            </w:r>
          </w:p>
        </w:tc>
      </w:tr>
    </w:tbl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</w:p>
    <w:p>
      <w:pPr>
        <w:jc w:val="both"/>
        <w:rPr>
          <w:rFonts w:hint="default" w:ascii="Times New Roman Regular" w:hAnsi="Times New Roman Regular" w:cs="Times New Roman Regular"/>
          <w:sz w:val="24"/>
          <w:szCs w:val="24"/>
          <w:lang w:val="en-US" w:eastAsia="en-MY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5B076E"/>
    <w:rsid w:val="F35B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2024-09-06T18:08:00Z</dcterms:created>
  <dc:creator>muhammad firdaus</dc:creator>
  <cp:lastModifiedBy>muhammad firdaus</cp:lastModifiedBy>
  <dcterms:modified xsi:type="dcterms:W3CDTF">2024-09-07T16:46:26Z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