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="http://schemas.openxmlformats.org/wordprocessingml/2006/main">
  <w:body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  <w:lang w:val="en-US"/>
        </w:rPr>
        <w:t>package foodninja;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  <w:lang w:val="en-US"/>
        </w:rPr>
        <w:t>import java.util.Scanner;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  <w:lang w:val="en-US"/>
        </w:rPr>
        <w:t>public class foodninja {</w:t>
      </w:r>
    </w:p>
    <w:p>
      <w:pPr>
        <w:rPr>
          <w:rFonts w:ascii="Times New Roman" w:cs="Times New Roman" w:hAnsi="Times New Roman"/>
          <w:sz w:val="24"/>
          <w:lang w:val="en-US"/>
        </w:rPr>
      </w:pP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public static void main(String[] args) {</w:t>
      </w:r>
    </w:p>
    <w:p>
      <w:pPr>
        <w:rPr>
          <w:rFonts w:ascii="Times New Roman" w:cs="Times New Roman" w:hAnsi="Times New Roman"/>
          <w:sz w:val="24"/>
          <w:lang w:val="en-US"/>
        </w:rPr>
      </w:pP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Scanner scan = new Scanner(System.in);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Delivery_personel[] Delivery_personel;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Delivery_personel = new Delivery_personel[10];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for(int i=0; i&lt;10; i++){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System.out.println("Enter the Staffname");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String staff_name = scan.nextLine();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System.out.println("Enter the id");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String id = scan.nextLine();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System.out.println("Enter the salary");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String salary = scan.nextLine();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System.out.println("Enter the branch");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String branch = scan.nextLine();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        Delivery_personel[i] = new Delivery_personel();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</w:rPr>
        <w:t xml:space="preserve">    }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  <w:lang w:val="en-US"/>
        </w:rPr>
        <w:t>}</w:t>
      </w:r>
    </w:p>
    <w:p>
      <w:pPr>
        <w:rPr>
          <w:rFonts w:ascii="Times New Roman" w:cs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sz w:val="24"/>
          <w:lang w:val="en-US"/>
        </w:rPr>
        <w:t>}</w:t>
      </w: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  <w:lang w:val="en-US"/>
        </w:rPr>
        <w:t>package foodninja;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  <w:lang w:val="en-US"/>
        </w:rPr>
        <w:t>public class Delivery_personel 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Staffname;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id;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salary;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branch;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Delivery_personel(String staff_name, String id, String salary, String branch){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this.Staffname = staff_name;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this.id = id;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this.salary = salary;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this.branch = branch;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  <w:lang w:val="en-US"/>
        </w:rPr>
        <w:t>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getStaffname(){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return Staffname;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getId(){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return id;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getSalary(){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return salary;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String getBranch(){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    return branch;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void setStaffname(String Staffname){ 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void setId(String id){  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void setSalary(String salary){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void setBranch(String branch){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</w:rPr>
        <w:t xml:space="preserve">    }</w:t>
      </w:r>
    </w:p>
    <w:p>
      <w:pPr>
        <w:rPr>
          <w:rFonts w:ascii="Times New Roman" w:cs="Times New Roman" w:hAnsi="Times New Roman"/>
          <w:sz w:val="22"/>
          <w:lang w:val="en-US"/>
        </w:rPr>
      </w:pPr>
      <w:r>
        <w:rPr>
          <w:rFonts w:ascii="Times New Roman" w:cs="Times New Roman" w:hAnsi="Times New Roman"/>
          <w:sz w:val="22"/>
          <w:lang w:val="en-US"/>
        </w:rPr>
        <w:t>}</w:t>
      </w:r>
    </w:p>
    <w:tbl>
      <w:tblPr>
        <w:tblStyle w:val="TableGrid"/>
        <w:tblInd w:w="2970" w:type="dxa"/>
      </w:tblPr>
      <w:tblGrid>
        <w:gridCol w:w="2892"/>
      </w:tblGrid>
      <w:tr>
        <w:trPr/>
        <w:tc>
          <w:tcPr>
            <w:cnfStyle w:val="100010000000"/>
            <w:tcW w:w="2892" w:type="dxa"/>
          </w:tcPr>
          <w:p>
            <w:pPr>
              <w:jc w:val="center"/>
              <w:rPr>
                <w:rFonts w:ascii="Times New Roman" w:cs="Times New Roman" w:hAnsi="Times New Roman"/>
                <w:sz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lang w:val="en-US"/>
              </w:rPr>
              <w:t>Delivery Personnel</w:t>
            </w:r>
          </w:p>
        </w:tc>
      </w:tr>
      <w:tr>
        <w:trPr/>
        <w:tc>
          <w:tcPr>
            <w:cnfStyle w:val="000010000000"/>
            <w:tcW w:w="2892" w:type="dxa"/>
          </w:tcPr>
          <w:p>
            <w:pPr>
              <w:jc w:val="center"/>
              <w:rPr>
                <w:rFonts w:ascii="Times New Roman" w:cs="Times New Roman" w:hAnsi="Times New Roman"/>
                <w:sz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lang w:val="en-US"/>
              </w:rPr>
              <w:t>Staff name</w:t>
            </w:r>
          </w:p>
        </w:tc>
      </w:tr>
      <w:tr>
        <w:trPr/>
        <w:tc>
          <w:tcPr>
            <w:cnfStyle w:val="000010000000"/>
            <w:tcW w:w="2892" w:type="dxa"/>
          </w:tcPr>
          <w:p>
            <w:pPr>
              <w:jc w:val="center"/>
              <w:rPr>
                <w:rFonts w:ascii="Times New Roman" w:cs="Times New Roman" w:hAnsi="Times New Roman"/>
                <w:sz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lang w:val="en-US"/>
              </w:rPr>
              <w:t>id</w:t>
            </w:r>
          </w:p>
        </w:tc>
      </w:tr>
      <w:tr>
        <w:trPr/>
        <w:tc>
          <w:tcPr>
            <w:cnfStyle w:val="000010000000"/>
            <w:tcW w:w="2892" w:type="dxa"/>
          </w:tcPr>
          <w:p>
            <w:pPr>
              <w:jc w:val="center"/>
              <w:rPr>
                <w:rFonts w:ascii="Times New Roman" w:cs="Times New Roman" w:hAnsi="Times New Roman"/>
                <w:sz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lang w:val="en-US"/>
              </w:rPr>
              <w:t>s</w:t>
            </w:r>
            <w:r>
              <w:rPr>
                <w:rFonts w:ascii="Times New Roman" w:cs="Times New Roman" w:hAnsi="Times New Roman"/>
                <w:sz w:val="24"/>
                <w:lang w:val="en-US"/>
              </w:rPr>
              <w:t>alar</w:t>
            </w:r>
          </w:p>
        </w:tc>
      </w:tr>
      <w:tr>
        <w:trPr/>
        <w:tc>
          <w:tcPr>
            <w:cnfStyle w:val="000010000000"/>
            <w:tcW w:w="2892" w:type="dxa"/>
          </w:tcPr>
          <w:p>
            <w:pPr>
              <w:jc w:val="center"/>
              <w:rPr>
                <w:rFonts w:ascii="Times New Roman" w:cs="Times New Roman" w:hAnsi="Times New Roman"/>
                <w:sz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lang w:val="en-US"/>
              </w:rPr>
              <w:t>branch</w:t>
            </w:r>
          </w:p>
        </w:tc>
      </w:tr>
    </w:tbl>
    <w:p>
      <w:pPr>
        <w:rPr>
          <w:rFonts w:ascii="Times New Roman" w:cs="Times New Roman" w:hAnsi="Times New Roman"/>
          <w:sz w:val="22"/>
          <w:lang w:val="en-US"/>
        </w:rPr>
      </w:pPr>
    </w:p>
    <w:p>
      <w:pPr>
        <w:rPr>
          <w:rFonts w:ascii="Times New Roman" w:cs="Times New Roman" w:hAnsi="Times New Roman"/>
          <w:sz w:val="22"/>
          <w:lang w:val="en-US"/>
        </w:rPr>
      </w:pPr>
    </w:p>
    <w:p>
      <w:pPr>
        <w:rPr>
          <w:rFonts w:ascii="Times New Roman" w:cs="Times New Roman" w:hAnsi="Times New Roman"/>
          <w:sz w:val="22"/>
          <w:lang w:val="en-US"/>
        </w:rPr>
      </w:pPr>
    </w:p>
    <w:p>
      <w:pPr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drawing xmlns:mc="http://schemas.openxmlformats.org/markup-compatibility/2006">
          <wp:inline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6930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drawing xmlns:mc="http://schemas.openxmlformats.org/markup-compatibility/2006">
          <wp:inline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3087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drawing xmlns:mc="http://schemas.openxmlformats.org/markup-compatibility/2006">
          <wp:inline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093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drawing xmlns:mc="http://schemas.openxmlformats.org/markup-compatibility/2006">
          <wp:inline distT="0" distB="0" distL="0" distR="0">
            <wp:extent cx="5731510" cy="322389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drawing xmlns:mc="http://schemas.openxmlformats.org/markup-compatibility/2006">
          <wp:inline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4204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drawing xmlns:mc="http://schemas.openxmlformats.org/markup-compatibility/2006">
          <wp:inline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71744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cs="Times New Roman" w:hAnsi="Times New Roman"/>
          <w:sz w:val="24"/>
        </w:rPr>
      </w:pPr>
    </w:p>
    <w:p>
      <w:pPr>
        <w:rPr>
          <w:rFonts w:ascii="Times New Roman" w:cs="Times New Roman" w:hAnsi="Times New Roman"/>
          <w:sz w:val="24"/>
          <w:lang w:val="en-US"/>
        </w:rPr>
      </w:pPr>
    </w:p>
    <w:p>
      <w:pPr>
        <w:rPr>
          <w:rFonts w:ascii="Times New Roman" w:cs="Times New Roman" w:hAnsi="Times New Roman"/>
          <w:sz w:val="24"/>
        </w:rPr>
      </w:pPr>
    </w:p>
    <w:sectPr>
      <w:headerReference w:type="default" r:id="rId10"/>
      <w:footerReference w:type="default" r:id="rId1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="http://schemas.openxmlformats.org/wordprocessingml/2006/main">
  <w:p>
    <w:pPr>
      <w:spacing w:after="0" w:line="240" w:lineRule="auto"/>
      <w:rPr/>
    </w:pP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="http://schemas.openxmlformats.org/wordprocessingml/2006/main">
  <w:p>
    <w:pPr>
      <w:spacing w:after="0" w:line="240" w:lineRule="auto"/>
      <w:rPr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ompat>
    <w:compatSetting w:name="compatibilityMode" w:uri="http://schemas.microsoft.com/office/word" w:val="14"/>
  </w:compat>
  <w:footnotePr/>
  <w:endnotePr/>
  <w:themeFontLang w:val="en-US" w:eastAsia="ja-JP" w:bidi="ar-SA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Ascii" w:eastAsiaTheme="minorEastAsia" w:hAnsiTheme="minorBidi"/>
        <w:sz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firdaus</dc:creator>
  <cp:lastModifiedBy>firdaus</cp:lastModifiedBy>
</cp:coreProperties>
</file>