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A9BD0" w14:textId="2054DB09" w:rsidR="00ED50AA" w:rsidRPr="00ED50AA" w:rsidRDefault="00F71763" w:rsidP="00865FBB">
      <w:pPr>
        <w:spacing w:after="120" w:line="240" w:lineRule="auto"/>
        <w:jc w:val="center"/>
        <w:rPr>
          <w:rFonts w:ascii="Times New Roman" w:hAnsi="Times New Roman"/>
          <w:b/>
          <w:color w:val="000000" w:themeColor="text1"/>
          <w:sz w:val="28"/>
          <w:lang w:val="en-US"/>
        </w:rPr>
      </w:pPr>
      <w:r>
        <w:rPr>
          <w:rFonts w:ascii="Times New Roman" w:hAnsi="Times New Roman"/>
          <w:b/>
          <w:color w:val="000000" w:themeColor="text1"/>
          <w:sz w:val="28"/>
          <w:lang w:val="en-US"/>
        </w:rPr>
        <w:t>EDUCATION ABOUT STOCK PRICES TO THE PUBLIC THROUGH EARNINGS PER SHARE AND CURRENT RATIO INFORMATION ON FOOD AND BEVERAGE COMPANIES ON THE INDONESIA STOCK EXCHANGE</w:t>
      </w:r>
    </w:p>
    <w:p w14:paraId="080BBEF6" w14:textId="77777777" w:rsidR="00D4370F" w:rsidRDefault="00D4370F" w:rsidP="00F71763">
      <w:pPr>
        <w:spacing w:after="0" w:line="240" w:lineRule="auto"/>
        <w:jc w:val="center"/>
        <w:rPr>
          <w:rFonts w:ascii="Times New Roman" w:hAnsi="Times New Roman"/>
          <w:color w:val="000000" w:themeColor="text1"/>
          <w:sz w:val="24"/>
          <w:szCs w:val="24"/>
          <w:lang w:val="en-US"/>
        </w:rPr>
      </w:pPr>
      <w:r w:rsidRPr="00F71763">
        <w:rPr>
          <w:rFonts w:ascii="Times New Roman" w:hAnsi="Times New Roman"/>
          <w:color w:val="000000" w:themeColor="text1"/>
          <w:sz w:val="24"/>
          <w:szCs w:val="24"/>
          <w:lang w:val="en-US"/>
        </w:rPr>
        <w:t xml:space="preserve">Prasetya Tri Mahendra </w:t>
      </w:r>
    </w:p>
    <w:p w14:paraId="3F387099" w14:textId="27A1DF99" w:rsidR="00F71763" w:rsidRPr="00F71763" w:rsidRDefault="00F71763" w:rsidP="00F71763">
      <w:pPr>
        <w:spacing w:after="0" w:line="240" w:lineRule="auto"/>
        <w:jc w:val="center"/>
        <w:rPr>
          <w:rFonts w:ascii="Times New Roman" w:hAnsi="Times New Roman"/>
          <w:color w:val="000000" w:themeColor="text1"/>
          <w:sz w:val="24"/>
          <w:szCs w:val="24"/>
          <w:lang w:val="en-US"/>
        </w:rPr>
      </w:pPr>
      <w:r w:rsidRPr="00F71763">
        <w:rPr>
          <w:rFonts w:ascii="Times New Roman" w:hAnsi="Times New Roman"/>
          <w:color w:val="000000" w:themeColor="text1"/>
          <w:sz w:val="24"/>
          <w:szCs w:val="24"/>
          <w:lang w:val="en-US"/>
        </w:rPr>
        <w:t xml:space="preserve">Muhammad Ali </w:t>
      </w:r>
      <w:proofErr w:type="spellStart"/>
      <w:r w:rsidRPr="00F71763">
        <w:rPr>
          <w:rFonts w:ascii="Times New Roman" w:hAnsi="Times New Roman"/>
          <w:color w:val="000000" w:themeColor="text1"/>
          <w:sz w:val="24"/>
          <w:szCs w:val="24"/>
          <w:lang w:val="en-US"/>
        </w:rPr>
        <w:t>Lutfi</w:t>
      </w:r>
      <w:proofErr w:type="spellEnd"/>
    </w:p>
    <w:p w14:paraId="586EDB4E" w14:textId="42E815A6" w:rsidR="00F71763" w:rsidRPr="00F71763" w:rsidRDefault="00F71763" w:rsidP="00F71763">
      <w:pPr>
        <w:spacing w:after="0" w:line="240" w:lineRule="auto"/>
        <w:jc w:val="center"/>
        <w:rPr>
          <w:rFonts w:ascii="Times New Roman" w:hAnsi="Times New Roman"/>
          <w:color w:val="000000" w:themeColor="text1"/>
          <w:sz w:val="24"/>
          <w:szCs w:val="24"/>
          <w:lang w:val="en-US"/>
        </w:rPr>
      </w:pPr>
      <w:proofErr w:type="spellStart"/>
      <w:r w:rsidRPr="00F71763">
        <w:rPr>
          <w:rFonts w:ascii="Times New Roman" w:hAnsi="Times New Roman"/>
          <w:color w:val="000000" w:themeColor="text1"/>
          <w:sz w:val="24"/>
          <w:szCs w:val="24"/>
          <w:lang w:val="en-US"/>
        </w:rPr>
        <w:t>Indra</w:t>
      </w:r>
      <w:proofErr w:type="spellEnd"/>
      <w:r w:rsidRPr="00F71763">
        <w:rPr>
          <w:rFonts w:ascii="Times New Roman" w:hAnsi="Times New Roman"/>
          <w:color w:val="000000" w:themeColor="text1"/>
          <w:sz w:val="24"/>
          <w:szCs w:val="24"/>
          <w:lang w:val="en-US"/>
        </w:rPr>
        <w:t xml:space="preserve"> </w:t>
      </w:r>
      <w:proofErr w:type="spellStart"/>
      <w:r w:rsidRPr="00F71763">
        <w:rPr>
          <w:rFonts w:ascii="Times New Roman" w:hAnsi="Times New Roman"/>
          <w:color w:val="000000" w:themeColor="text1"/>
          <w:sz w:val="24"/>
          <w:szCs w:val="24"/>
          <w:lang w:val="en-US"/>
        </w:rPr>
        <w:t>Dekrijanti</w:t>
      </w:r>
      <w:proofErr w:type="spellEnd"/>
    </w:p>
    <w:p w14:paraId="1AADA983" w14:textId="1E22FC5E" w:rsidR="00082E0D" w:rsidRPr="00F71763" w:rsidRDefault="00082E0D" w:rsidP="00F71763">
      <w:pPr>
        <w:spacing w:after="0" w:line="240" w:lineRule="auto"/>
        <w:jc w:val="center"/>
        <w:rPr>
          <w:rFonts w:ascii="Times New Roman" w:hAnsi="Times New Roman"/>
          <w:color w:val="000000" w:themeColor="text1"/>
          <w:sz w:val="24"/>
          <w:szCs w:val="24"/>
          <w:lang w:val="en-US"/>
        </w:rPr>
      </w:pPr>
      <w:proofErr w:type="spellStart"/>
      <w:r w:rsidRPr="00F71763">
        <w:rPr>
          <w:rFonts w:ascii="Times New Roman" w:hAnsi="Times New Roman"/>
          <w:color w:val="000000" w:themeColor="text1"/>
          <w:sz w:val="24"/>
          <w:szCs w:val="24"/>
          <w:lang w:val="en-US"/>
        </w:rPr>
        <w:t>Atota</w:t>
      </w:r>
      <w:proofErr w:type="spellEnd"/>
      <w:r w:rsidRPr="00F71763">
        <w:rPr>
          <w:rFonts w:ascii="Times New Roman" w:hAnsi="Times New Roman"/>
          <w:color w:val="000000" w:themeColor="text1"/>
          <w:sz w:val="24"/>
          <w:szCs w:val="24"/>
          <w:lang w:val="en-US"/>
        </w:rPr>
        <w:t xml:space="preserve"> </w:t>
      </w:r>
      <w:proofErr w:type="spellStart"/>
      <w:r w:rsidRPr="00F71763">
        <w:rPr>
          <w:rFonts w:ascii="Times New Roman" w:hAnsi="Times New Roman"/>
          <w:color w:val="000000" w:themeColor="text1"/>
          <w:sz w:val="24"/>
          <w:szCs w:val="24"/>
          <w:lang w:val="en-US"/>
        </w:rPr>
        <w:t>Agnesia</w:t>
      </w:r>
      <w:proofErr w:type="spellEnd"/>
    </w:p>
    <w:p w14:paraId="134CD4F8" w14:textId="3C2C7EDD" w:rsidR="00082E0D" w:rsidRPr="00F71763" w:rsidRDefault="00F71763" w:rsidP="00F71763">
      <w:pPr>
        <w:spacing w:after="0" w:line="240" w:lineRule="auto"/>
        <w:jc w:val="center"/>
        <w:rPr>
          <w:rFonts w:ascii="Times New Roman" w:hAnsi="Times New Roman"/>
          <w:color w:val="000000" w:themeColor="text1"/>
          <w:sz w:val="24"/>
          <w:szCs w:val="24"/>
          <w:lang w:val="en-US"/>
        </w:rPr>
      </w:pPr>
      <w:proofErr w:type="spellStart"/>
      <w:r w:rsidRPr="00F71763">
        <w:rPr>
          <w:rFonts w:ascii="Times New Roman" w:hAnsi="Times New Roman"/>
          <w:color w:val="000000" w:themeColor="text1"/>
          <w:sz w:val="24"/>
          <w:szCs w:val="24"/>
          <w:lang w:val="en-US"/>
        </w:rPr>
        <w:t>Sekolah</w:t>
      </w:r>
      <w:proofErr w:type="spellEnd"/>
      <w:r w:rsidRPr="00F71763">
        <w:rPr>
          <w:rFonts w:ascii="Times New Roman" w:hAnsi="Times New Roman"/>
          <w:color w:val="000000" w:themeColor="text1"/>
          <w:sz w:val="24"/>
          <w:szCs w:val="24"/>
          <w:lang w:val="en-US"/>
        </w:rPr>
        <w:t xml:space="preserve"> Tinggi </w:t>
      </w:r>
      <w:proofErr w:type="spellStart"/>
      <w:r w:rsidRPr="00F71763">
        <w:rPr>
          <w:rFonts w:ascii="Times New Roman" w:hAnsi="Times New Roman"/>
          <w:color w:val="000000" w:themeColor="text1"/>
          <w:sz w:val="24"/>
          <w:szCs w:val="24"/>
          <w:lang w:val="en-US"/>
        </w:rPr>
        <w:t>Ilmu</w:t>
      </w:r>
      <w:proofErr w:type="spellEnd"/>
      <w:r w:rsidRPr="00F71763">
        <w:rPr>
          <w:rFonts w:ascii="Times New Roman" w:hAnsi="Times New Roman"/>
          <w:color w:val="000000" w:themeColor="text1"/>
          <w:sz w:val="24"/>
          <w:szCs w:val="24"/>
          <w:lang w:val="en-US"/>
        </w:rPr>
        <w:t xml:space="preserve"> </w:t>
      </w:r>
      <w:proofErr w:type="spellStart"/>
      <w:r w:rsidRPr="00F71763">
        <w:rPr>
          <w:rFonts w:ascii="Times New Roman" w:hAnsi="Times New Roman"/>
          <w:color w:val="000000" w:themeColor="text1"/>
          <w:sz w:val="24"/>
          <w:szCs w:val="24"/>
          <w:lang w:val="en-US"/>
        </w:rPr>
        <w:t>Ekonomi</w:t>
      </w:r>
      <w:proofErr w:type="spellEnd"/>
      <w:r w:rsidRPr="00F71763">
        <w:rPr>
          <w:rFonts w:ascii="Times New Roman" w:hAnsi="Times New Roman"/>
          <w:color w:val="000000" w:themeColor="text1"/>
          <w:sz w:val="24"/>
          <w:szCs w:val="24"/>
          <w:lang w:val="en-US"/>
        </w:rPr>
        <w:t xml:space="preserve"> </w:t>
      </w:r>
      <w:proofErr w:type="spellStart"/>
      <w:r w:rsidRPr="00F71763">
        <w:rPr>
          <w:rFonts w:ascii="Times New Roman" w:hAnsi="Times New Roman"/>
          <w:color w:val="000000" w:themeColor="text1"/>
          <w:sz w:val="24"/>
          <w:szCs w:val="24"/>
          <w:lang w:val="en-US"/>
        </w:rPr>
        <w:t>Nganjuk</w:t>
      </w:r>
      <w:proofErr w:type="spellEnd"/>
    </w:p>
    <w:p w14:paraId="120BB49D" w14:textId="7645C76C" w:rsidR="00F71763" w:rsidRPr="00F71763" w:rsidRDefault="00F71763" w:rsidP="00F71763">
      <w:pPr>
        <w:spacing w:after="0" w:line="240" w:lineRule="auto"/>
        <w:jc w:val="center"/>
        <w:rPr>
          <w:rFonts w:ascii="Times New Roman" w:hAnsi="Times New Roman"/>
          <w:color w:val="000000" w:themeColor="text1"/>
          <w:sz w:val="24"/>
          <w:szCs w:val="24"/>
          <w:lang w:val="en-US"/>
        </w:rPr>
      </w:pPr>
      <w:r w:rsidRPr="00F71763">
        <w:rPr>
          <w:rFonts w:ascii="Times New Roman" w:hAnsi="Times New Roman"/>
          <w:color w:val="000000" w:themeColor="text1"/>
          <w:sz w:val="24"/>
          <w:szCs w:val="24"/>
          <w:lang w:val="en-US"/>
        </w:rPr>
        <w:t>stienganjuk@stienganjuk.ac.id</w:t>
      </w:r>
    </w:p>
    <w:p w14:paraId="0592E16C" w14:textId="77777777" w:rsidR="00082E0D" w:rsidRPr="00082E0D" w:rsidRDefault="00082E0D" w:rsidP="009F5BC4">
      <w:pPr>
        <w:spacing w:after="0" w:line="360" w:lineRule="auto"/>
        <w:jc w:val="center"/>
        <w:rPr>
          <w:rFonts w:ascii="Times New Roman" w:hAnsi="Times New Roman"/>
          <w:b/>
          <w:color w:val="000000" w:themeColor="text1"/>
          <w:sz w:val="24"/>
          <w:szCs w:val="24"/>
          <w:lang w:val="en-US"/>
        </w:rPr>
      </w:pPr>
    </w:p>
    <w:p w14:paraId="6EDEAFF8" w14:textId="791441E2" w:rsidR="008F6A7E" w:rsidRPr="00082E0D" w:rsidRDefault="00F71763" w:rsidP="009F5BC4">
      <w:pPr>
        <w:tabs>
          <w:tab w:val="left" w:pos="2554"/>
        </w:tabs>
        <w:spacing w:after="0" w:line="360" w:lineRule="auto"/>
        <w:jc w:val="center"/>
        <w:rPr>
          <w:rFonts w:ascii="Times New Roman" w:eastAsiaTheme="minorHAnsi" w:hAnsi="Times New Roman"/>
          <w:b/>
          <w:bCs/>
          <w:iCs/>
          <w:color w:val="000000" w:themeColor="text1"/>
          <w:sz w:val="24"/>
          <w:szCs w:val="24"/>
          <w:lang w:val="en-US"/>
        </w:rPr>
      </w:pPr>
      <w:r>
        <w:rPr>
          <w:rFonts w:ascii="Times New Roman" w:eastAsiaTheme="minorHAnsi" w:hAnsi="Times New Roman"/>
          <w:b/>
          <w:bCs/>
          <w:iCs/>
          <w:color w:val="000000" w:themeColor="text1"/>
          <w:sz w:val="24"/>
          <w:szCs w:val="24"/>
          <w:lang w:val="en-US"/>
        </w:rPr>
        <w:t>ABSTRACT</w:t>
      </w:r>
    </w:p>
    <w:p w14:paraId="70119EB9" w14:textId="1FC787E9" w:rsidR="008F6A7E" w:rsidRDefault="00840891" w:rsidP="00865FBB">
      <w:pPr>
        <w:tabs>
          <w:tab w:val="left" w:pos="2554"/>
        </w:tabs>
        <w:spacing w:after="120" w:line="240" w:lineRule="auto"/>
        <w:ind w:firstLine="709"/>
        <w:jc w:val="both"/>
        <w:rPr>
          <w:rFonts w:ascii="Times New Roman" w:hAnsi="Times New Roman"/>
          <w:sz w:val="24"/>
          <w:szCs w:val="24"/>
        </w:rPr>
      </w:pPr>
      <w:r>
        <w:rPr>
          <w:rFonts w:ascii="Times New Roman" w:hAnsi="Times New Roman"/>
          <w:sz w:val="24"/>
          <w:szCs w:val="24"/>
          <w:lang w:val="en-US"/>
        </w:rPr>
        <w:t>This research aims to find out and analyze the effect of Earning Per Share and Current Ratio both partial and simultaneous on stock prices.</w:t>
      </w:r>
      <w:r w:rsidR="008F6A7E">
        <w:rPr>
          <w:rFonts w:ascii="Times New Roman" w:hAnsi="Times New Roman"/>
          <w:sz w:val="24"/>
          <w:szCs w:val="24"/>
        </w:rPr>
        <w:t xml:space="preserve"> </w:t>
      </w:r>
    </w:p>
    <w:p w14:paraId="6F03131E" w14:textId="2D8C5527" w:rsidR="008F6A7E" w:rsidRDefault="00840891" w:rsidP="00865FBB">
      <w:pPr>
        <w:tabs>
          <w:tab w:val="left" w:pos="2554"/>
        </w:tabs>
        <w:spacing w:after="120" w:line="240" w:lineRule="auto"/>
        <w:ind w:firstLine="709"/>
        <w:jc w:val="both"/>
        <w:rPr>
          <w:rStyle w:val="fontstyle01"/>
          <w:color w:val="000000" w:themeColor="text1"/>
        </w:rPr>
      </w:pPr>
      <w:r>
        <w:rPr>
          <w:rStyle w:val="fontstyle01"/>
          <w:color w:val="000000" w:themeColor="text1"/>
        </w:rPr>
        <w:t>The samples used were food and beverage companies on the Indonesia Stock Exchange and shared the data needed consecutively during the period 2015-2018.  A total population of 26 manufacturing companies and after the process of selecting samples by purposive sampling method obtained 13 manufacturing companies. The data collection used is an internet documentation and research technique. The collected data is analyzed with formulas from each financial ratio, then processed using the classical assumption test, multiple linear regression analysis and hypothesis test. This study uses secondary data obtained from the Indonesia Capital Market Directory (ICMD) 2019 in the form of financial statements published on the Indonesia Stock Exchange (IDX). The data analysis method used is multiple linear regression either partially (test t) or simultaneously (test F)</w:t>
      </w:r>
      <w:r w:rsidR="008F6A7E" w:rsidRPr="00C93150">
        <w:rPr>
          <w:rStyle w:val="fontstyle01"/>
          <w:color w:val="000000" w:themeColor="text1"/>
        </w:rPr>
        <w:t xml:space="preserve">. </w:t>
      </w:r>
    </w:p>
    <w:p w14:paraId="64016619" w14:textId="7C45B24A" w:rsidR="008F6A7E" w:rsidRPr="00C93150" w:rsidRDefault="00840891" w:rsidP="00865FBB">
      <w:pPr>
        <w:tabs>
          <w:tab w:val="left" w:pos="2554"/>
        </w:tabs>
        <w:spacing w:after="120" w:line="24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The results of the study for Earnings Per Share showed a test significance value of t less than 0.05 (0.019 &lt; 0.05) which means that the positive effect is significant on the Stock Price. While the Current Ratio shows a test value t with significance of less than 0.05 (0.020 &lt; 0.05) which means it also has a significant positive effect on the Stock Price. From the results of the F test, it was obtained that earnings per share and current ratio have a significant influence on the rising stock price.</w:t>
      </w:r>
    </w:p>
    <w:p w14:paraId="2FACF400" w14:textId="22E17F3C" w:rsidR="00C204D2" w:rsidRPr="002E75BD" w:rsidRDefault="00840891" w:rsidP="009F5BC4">
      <w:pPr>
        <w:tabs>
          <w:tab w:val="left" w:pos="2554"/>
        </w:tabs>
        <w:spacing w:after="0" w:line="360" w:lineRule="auto"/>
        <w:ind w:left="1560" w:hanging="1560"/>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Keywords: Earnings Per Share (EPS), Current Ratio (CR), Stock Price</w:t>
      </w:r>
    </w:p>
    <w:p w14:paraId="19197021" w14:textId="77777777" w:rsidR="00840296" w:rsidRDefault="00840296" w:rsidP="00865FBB">
      <w:pPr>
        <w:spacing w:after="120" w:line="240" w:lineRule="auto"/>
        <w:jc w:val="center"/>
        <w:rPr>
          <w:rFonts w:ascii="Times New Roman" w:hAnsi="Times New Roman"/>
          <w:b/>
          <w:color w:val="000000" w:themeColor="text1"/>
          <w:sz w:val="24"/>
          <w:szCs w:val="24"/>
          <w:lang w:val="en-US"/>
        </w:rPr>
      </w:pPr>
    </w:p>
    <w:p w14:paraId="7FEF6A71" w14:textId="77777777" w:rsidR="002E75BD" w:rsidRDefault="002E75BD" w:rsidP="00865FBB">
      <w:pPr>
        <w:spacing w:after="120" w:line="240" w:lineRule="auto"/>
        <w:jc w:val="center"/>
        <w:rPr>
          <w:rFonts w:ascii="Times New Roman" w:hAnsi="Times New Roman"/>
          <w:b/>
          <w:color w:val="000000" w:themeColor="text1"/>
          <w:sz w:val="24"/>
          <w:szCs w:val="24"/>
          <w:lang w:val="en-US"/>
        </w:rPr>
      </w:pPr>
    </w:p>
    <w:p w14:paraId="1ED363B2" w14:textId="3B7E65C4" w:rsidR="008F6A7E" w:rsidRDefault="00754C83" w:rsidP="00865FBB">
      <w:pPr>
        <w:spacing w:after="120" w:line="240" w:lineRule="auto"/>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INTRODUCTION</w:t>
      </w:r>
    </w:p>
    <w:p w14:paraId="71315770" w14:textId="47D67C43" w:rsidR="008F6A7E" w:rsidRPr="00613C05" w:rsidRDefault="00754C83" w:rsidP="00865FBB">
      <w:pPr>
        <w:pStyle w:val="ListParagraph"/>
        <w:spacing w:after="120" w:line="240" w:lineRule="auto"/>
        <w:ind w:left="0"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Currently the development of investment has been so rapid in the financial market in Indonesia which is characterized by the number of corporate transactions going public that continues to grow. In general, financial investment is divided into two parts, namely the capital market (capital market) and the money market (money market). Capital markets are a means to make investments that allow investors to diversify investments, forming portfolios according to the risks they are willing to bear with the expected level of profit. Stocks are investment instruments that many </w:t>
      </w:r>
      <w:r>
        <w:rPr>
          <w:rFonts w:ascii="Times New Roman" w:hAnsi="Times New Roman"/>
          <w:color w:val="000000" w:themeColor="text1"/>
          <w:sz w:val="24"/>
          <w:szCs w:val="24"/>
          <w:lang w:val="en-US"/>
        </w:rPr>
        <w:lastRenderedPageBreak/>
        <w:t>investors choose because they are able to provide attractive levels of profit.</w:t>
      </w:r>
      <w:r w:rsidRPr="00613C05">
        <w:rPr>
          <w:rFonts w:ascii="Times New Roman" w:hAnsi="Times New Roman"/>
          <w:color w:val="000000" w:themeColor="text1"/>
          <w:sz w:val="24"/>
          <w:szCs w:val="24"/>
          <w:lang w:val="en-US"/>
        </w:rPr>
        <w:t xml:space="preserve"> </w:t>
      </w:r>
      <w:r w:rsidR="008F6A7E" w:rsidRPr="00613C05">
        <w:rPr>
          <w:rFonts w:ascii="Times New Roman" w:hAnsi="Times New Roman"/>
          <w:color w:val="000000" w:themeColor="text1"/>
          <w:sz w:val="24"/>
          <w:szCs w:val="24"/>
          <w:lang w:val="en-US"/>
        </w:rPr>
        <w:t xml:space="preserve">(https://www.idx.co.id/ </w:t>
      </w:r>
      <w:proofErr w:type="spellStart"/>
      <w:r w:rsidR="008F6A7E" w:rsidRPr="00613C05">
        <w:rPr>
          <w:rFonts w:ascii="Times New Roman" w:hAnsi="Times New Roman"/>
          <w:color w:val="000000" w:themeColor="text1"/>
          <w:sz w:val="24"/>
          <w:szCs w:val="24"/>
          <w:lang w:val="en-US"/>
        </w:rPr>
        <w:t>produk</w:t>
      </w:r>
      <w:proofErr w:type="spellEnd"/>
      <w:r w:rsidR="008F6A7E" w:rsidRPr="00613C05">
        <w:rPr>
          <w:rFonts w:ascii="Times New Roman" w:hAnsi="Times New Roman"/>
          <w:color w:val="000000" w:themeColor="text1"/>
          <w:sz w:val="24"/>
          <w:szCs w:val="24"/>
          <w:lang w:val="en-US"/>
        </w:rPr>
        <w:t>/</w:t>
      </w:r>
      <w:proofErr w:type="spellStart"/>
      <w:r w:rsidR="008F6A7E" w:rsidRPr="00613C05">
        <w:rPr>
          <w:rFonts w:ascii="Times New Roman" w:hAnsi="Times New Roman"/>
          <w:color w:val="000000" w:themeColor="text1"/>
          <w:sz w:val="24"/>
          <w:szCs w:val="24"/>
          <w:lang w:val="en-US"/>
        </w:rPr>
        <w:t>saham</w:t>
      </w:r>
      <w:proofErr w:type="spellEnd"/>
      <w:r w:rsidR="008F6A7E" w:rsidRPr="00613C05">
        <w:rPr>
          <w:rFonts w:ascii="Times New Roman" w:hAnsi="Times New Roman"/>
          <w:color w:val="000000" w:themeColor="text1"/>
          <w:sz w:val="24"/>
          <w:szCs w:val="24"/>
          <w:lang w:val="en-US"/>
        </w:rPr>
        <w:t xml:space="preserve">/). </w:t>
      </w:r>
    </w:p>
    <w:p w14:paraId="0CF458F4" w14:textId="56BC2013" w:rsidR="008F6A7E" w:rsidRPr="00613C05" w:rsidRDefault="00754C83" w:rsidP="00865FBB">
      <w:pPr>
        <w:pStyle w:val="ListParagraph"/>
        <w:spacing w:after="120" w:line="240" w:lineRule="auto"/>
        <w:ind w:left="0"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Investors are interested in this type of investment due to socialization and easier access if investors want to make transactions. Stocks are considered the easiest way to achieve financial freedom. Stocks can be an additional source of income for investors. Investors should assess the outlook for the performance of the issuer to make investments, because in general almost all investments (especially stocks) contain an element of uncertainty.</w:t>
      </w:r>
      <w:r w:rsidR="008F6A7E" w:rsidRPr="00613C05">
        <w:rPr>
          <w:rFonts w:ascii="Times New Roman" w:hAnsi="Times New Roman"/>
          <w:color w:val="000000" w:themeColor="text1"/>
          <w:sz w:val="24"/>
          <w:szCs w:val="24"/>
          <w:lang w:val="en-US"/>
        </w:rPr>
        <w:t xml:space="preserve"> </w:t>
      </w:r>
    </w:p>
    <w:p w14:paraId="15054676" w14:textId="39E6DBA7" w:rsidR="008F6A7E" w:rsidRPr="00613C05" w:rsidRDefault="00754C83" w:rsidP="00865FBB">
      <w:pPr>
        <w:pStyle w:val="ListParagraph"/>
        <w:spacing w:after="120" w:line="240" w:lineRule="auto"/>
        <w:ind w:left="0"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Stock price valuation is very important and fundamental for investors in making decisions to make investments because stocks are one type of investment that is promising for investors. It's also a stock ready for sale.</w:t>
      </w:r>
      <w:r w:rsidRPr="00613C05">
        <w:rPr>
          <w:rFonts w:ascii="Times New Roman" w:hAnsi="Times New Roman"/>
          <w:color w:val="000000" w:themeColor="text1"/>
          <w:sz w:val="24"/>
          <w:szCs w:val="24"/>
          <w:lang w:val="en-US"/>
        </w:rPr>
        <w:t xml:space="preserve"> </w:t>
      </w:r>
      <w:r w:rsidR="008F6A7E" w:rsidRPr="00613C05">
        <w:rPr>
          <w:rFonts w:ascii="Times New Roman" w:hAnsi="Times New Roman"/>
          <w:color w:val="000000" w:themeColor="text1"/>
          <w:sz w:val="24"/>
          <w:szCs w:val="24"/>
          <w:lang w:val="en-US"/>
        </w:rPr>
        <w:t>(</w:t>
      </w:r>
      <w:proofErr w:type="spellStart"/>
      <w:r w:rsidR="008F6A7E" w:rsidRPr="00613C05">
        <w:rPr>
          <w:rFonts w:ascii="Times New Roman" w:hAnsi="Times New Roman"/>
          <w:color w:val="000000" w:themeColor="text1"/>
          <w:sz w:val="24"/>
          <w:szCs w:val="24"/>
          <w:lang w:val="en-US"/>
        </w:rPr>
        <w:t>Fahmi</w:t>
      </w:r>
      <w:proofErr w:type="spellEnd"/>
      <w:r w:rsidR="008F6A7E" w:rsidRPr="00613C05">
        <w:rPr>
          <w:rFonts w:ascii="Times New Roman" w:hAnsi="Times New Roman"/>
          <w:color w:val="000000" w:themeColor="text1"/>
          <w:sz w:val="24"/>
          <w:szCs w:val="24"/>
          <w:lang w:val="en-US"/>
        </w:rPr>
        <w:t xml:space="preserve">, 2015:80). </w:t>
      </w:r>
    </w:p>
    <w:p w14:paraId="066CCABA" w14:textId="2CF844DC" w:rsidR="008F6A7E" w:rsidRPr="00613C05" w:rsidRDefault="008F6A7E" w:rsidP="00865FBB">
      <w:pPr>
        <w:pStyle w:val="ListParagraph"/>
        <w:spacing w:after="120" w:line="240" w:lineRule="auto"/>
        <w:ind w:left="0" w:firstLine="426"/>
        <w:jc w:val="both"/>
        <w:rPr>
          <w:rFonts w:ascii="Times New Roman" w:hAnsi="Times New Roman"/>
          <w:color w:val="000000" w:themeColor="text1"/>
          <w:sz w:val="24"/>
          <w:szCs w:val="24"/>
          <w:lang w:val="en-US"/>
        </w:rPr>
      </w:pPr>
      <w:proofErr w:type="spellStart"/>
      <w:r w:rsidRPr="00613C05">
        <w:rPr>
          <w:rFonts w:ascii="Times New Roman" w:hAnsi="Times New Roman"/>
          <w:color w:val="000000" w:themeColor="text1"/>
          <w:sz w:val="24"/>
          <w:szCs w:val="24"/>
          <w:lang w:val="en-US"/>
        </w:rPr>
        <w:t>Sartono</w:t>
      </w:r>
      <w:proofErr w:type="spellEnd"/>
      <w:r w:rsidRPr="00613C05">
        <w:rPr>
          <w:rFonts w:ascii="Times New Roman" w:hAnsi="Times New Roman"/>
          <w:color w:val="000000" w:themeColor="text1"/>
          <w:sz w:val="24"/>
          <w:szCs w:val="24"/>
          <w:lang w:val="en-US"/>
        </w:rPr>
        <w:t xml:space="preserve"> (2008:9),</w:t>
      </w:r>
      <w:r w:rsidR="00754C83" w:rsidRPr="00754C83">
        <w:rPr>
          <w:rFonts w:ascii="Times New Roman" w:hAnsi="Times New Roman"/>
          <w:color w:val="000000" w:themeColor="text1"/>
          <w:sz w:val="24"/>
          <w:szCs w:val="24"/>
          <w:lang w:val="en-US"/>
        </w:rPr>
        <w:t xml:space="preserve"> </w:t>
      </w:r>
      <w:r w:rsidR="00754C83">
        <w:rPr>
          <w:rFonts w:ascii="Times New Roman" w:hAnsi="Times New Roman"/>
          <w:color w:val="000000" w:themeColor="text1"/>
          <w:sz w:val="24"/>
          <w:szCs w:val="24"/>
          <w:lang w:val="en-US"/>
        </w:rPr>
        <w:t xml:space="preserve">It says that stock prices are formed in the capital market and are determined by several factors such as earnings per share or Earnings per Share (EPS), risk-free interest rates as measured from the interest rate of government deposits and the certainty rate of the company's operations. In addition to these factors, the stock price can also be affected by the condition of the company. The better the financial performance of a company will have an impact on the profits earned by the company and profits earned by investors, so it will affect the increase in the stock </w:t>
      </w:r>
      <w:proofErr w:type="gramStart"/>
      <w:r w:rsidR="00754C83">
        <w:rPr>
          <w:rFonts w:ascii="Times New Roman" w:hAnsi="Times New Roman"/>
          <w:color w:val="000000" w:themeColor="text1"/>
          <w:sz w:val="24"/>
          <w:szCs w:val="24"/>
          <w:lang w:val="en-US"/>
        </w:rPr>
        <w:t>price.</w:t>
      </w:r>
      <w:r w:rsidRPr="00613C05">
        <w:rPr>
          <w:rFonts w:ascii="Times New Roman" w:hAnsi="Times New Roman"/>
          <w:color w:val="000000" w:themeColor="text1"/>
          <w:sz w:val="24"/>
          <w:szCs w:val="24"/>
          <w:lang w:val="en-US"/>
        </w:rPr>
        <w:t>.</w:t>
      </w:r>
      <w:proofErr w:type="gramEnd"/>
      <w:r w:rsidRPr="00613C05">
        <w:rPr>
          <w:rFonts w:ascii="Times New Roman" w:hAnsi="Times New Roman"/>
          <w:color w:val="000000" w:themeColor="text1"/>
          <w:sz w:val="24"/>
          <w:szCs w:val="24"/>
          <w:lang w:val="en-US"/>
        </w:rPr>
        <w:t xml:space="preserve"> </w:t>
      </w:r>
    </w:p>
    <w:p w14:paraId="121C142C" w14:textId="0A128092" w:rsidR="008F6A7E" w:rsidRPr="00D4370F" w:rsidRDefault="00754C83" w:rsidP="00865FBB">
      <w:pPr>
        <w:pStyle w:val="ListParagraph"/>
        <w:spacing w:after="120" w:line="240" w:lineRule="auto"/>
        <w:ind w:left="0"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Some related studies include research conducted by </w:t>
      </w:r>
      <w:proofErr w:type="spellStart"/>
      <w:r>
        <w:rPr>
          <w:rFonts w:ascii="Times New Roman" w:hAnsi="Times New Roman"/>
          <w:color w:val="000000" w:themeColor="text1"/>
          <w:sz w:val="24"/>
          <w:szCs w:val="24"/>
          <w:lang w:val="en-US"/>
        </w:rPr>
        <w:t>Valintino</w:t>
      </w:r>
      <w:proofErr w:type="spellEnd"/>
      <w:r>
        <w:rPr>
          <w:rFonts w:ascii="Times New Roman" w:hAnsi="Times New Roman"/>
          <w:color w:val="000000" w:themeColor="text1"/>
          <w:sz w:val="24"/>
          <w:szCs w:val="24"/>
          <w:lang w:val="en-US"/>
        </w:rPr>
        <w:t xml:space="preserve"> and</w:t>
      </w:r>
      <w:r w:rsidR="008F6A7E" w:rsidRPr="00613C05">
        <w:rPr>
          <w:rFonts w:ascii="Times New Roman" w:hAnsi="Times New Roman"/>
          <w:color w:val="000000" w:themeColor="text1"/>
          <w:sz w:val="24"/>
          <w:szCs w:val="24"/>
          <w:lang w:val="en-US"/>
        </w:rPr>
        <w:t xml:space="preserve"> </w:t>
      </w:r>
      <w:proofErr w:type="spellStart"/>
      <w:r w:rsidR="008F6A7E" w:rsidRPr="00613C05">
        <w:rPr>
          <w:rFonts w:ascii="Times New Roman" w:hAnsi="Times New Roman"/>
          <w:color w:val="000000" w:themeColor="text1"/>
          <w:sz w:val="24"/>
          <w:szCs w:val="24"/>
          <w:lang w:val="en-US"/>
        </w:rPr>
        <w:t>Sularto</w:t>
      </w:r>
      <w:proofErr w:type="spellEnd"/>
      <w:r w:rsidR="008F6A7E" w:rsidRPr="00613C05">
        <w:rPr>
          <w:rFonts w:ascii="Times New Roman" w:hAnsi="Times New Roman"/>
          <w:color w:val="000000" w:themeColor="text1"/>
          <w:sz w:val="24"/>
          <w:szCs w:val="24"/>
          <w:lang w:val="en-US"/>
        </w:rPr>
        <w:t xml:space="preserve"> (2013</w:t>
      </w:r>
      <w:r>
        <w:rPr>
          <w:rFonts w:ascii="Times New Roman" w:hAnsi="Times New Roman"/>
          <w:color w:val="000000" w:themeColor="text1"/>
          <w:sz w:val="24"/>
          <w:szCs w:val="24"/>
          <w:lang w:val="en-US"/>
        </w:rPr>
        <w:t>),</w:t>
      </w:r>
      <w:r w:rsidR="00D4370F">
        <w:rPr>
          <w:rFonts w:ascii="Times New Roman" w:hAnsi="Times New Roman"/>
          <w:color w:val="000000" w:themeColor="text1"/>
          <w:sz w:val="24"/>
          <w:szCs w:val="24"/>
          <w:lang w:val="en-US"/>
        </w:rPr>
        <w:t xml:space="preserve"> </w:t>
      </w:r>
      <w:proofErr w:type="spellStart"/>
      <w:r>
        <w:rPr>
          <w:rFonts w:ascii="Times New Roman" w:hAnsi="Times New Roman"/>
          <w:color w:val="000000" w:themeColor="text1"/>
          <w:sz w:val="24"/>
          <w:szCs w:val="24"/>
          <w:lang w:val="en-US"/>
        </w:rPr>
        <w:t>Rahmadewi</w:t>
      </w:r>
      <w:proofErr w:type="spellEnd"/>
      <w:r>
        <w:rPr>
          <w:rFonts w:ascii="Times New Roman" w:hAnsi="Times New Roman"/>
          <w:color w:val="000000" w:themeColor="text1"/>
          <w:sz w:val="24"/>
          <w:szCs w:val="24"/>
          <w:lang w:val="en-US"/>
        </w:rPr>
        <w:t xml:space="preserve"> and</w:t>
      </w:r>
      <w:r w:rsidR="008F6A7E" w:rsidRPr="00D4370F">
        <w:rPr>
          <w:rFonts w:ascii="Times New Roman" w:hAnsi="Times New Roman"/>
          <w:color w:val="000000" w:themeColor="text1"/>
          <w:sz w:val="24"/>
          <w:szCs w:val="24"/>
          <w:lang w:val="en-US"/>
        </w:rPr>
        <w:t xml:space="preserve"> </w:t>
      </w:r>
      <w:proofErr w:type="spellStart"/>
      <w:r w:rsidR="008F6A7E" w:rsidRPr="00D4370F">
        <w:rPr>
          <w:rFonts w:ascii="Times New Roman" w:hAnsi="Times New Roman"/>
          <w:color w:val="000000" w:themeColor="text1"/>
          <w:sz w:val="24"/>
          <w:szCs w:val="24"/>
          <w:lang w:val="en-US"/>
        </w:rPr>
        <w:t>Abundanti</w:t>
      </w:r>
      <w:proofErr w:type="spellEnd"/>
      <w:r w:rsidR="008F6A7E" w:rsidRPr="00D4370F">
        <w:rPr>
          <w:rFonts w:ascii="Times New Roman" w:hAnsi="Times New Roman"/>
          <w:color w:val="000000" w:themeColor="text1"/>
          <w:sz w:val="24"/>
          <w:szCs w:val="24"/>
          <w:lang w:val="en-US"/>
        </w:rPr>
        <w:t xml:space="preserve"> (2018) </w:t>
      </w:r>
    </w:p>
    <w:p w14:paraId="2CDEB5DE" w14:textId="1AC69ED5" w:rsidR="008867BC" w:rsidRPr="00613C05" w:rsidRDefault="00754C83" w:rsidP="00865FBB">
      <w:pPr>
        <w:spacing w:after="120" w:line="240" w:lineRule="auto"/>
        <w:ind w:firstLine="426"/>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Based on the description presented in the background above, then the formulation of the problem in this study is</w:t>
      </w:r>
      <w:r w:rsidR="008867BC" w:rsidRPr="00613C05">
        <w:rPr>
          <w:rFonts w:ascii="Times New Roman" w:hAnsi="Times New Roman"/>
          <w:color w:val="000000" w:themeColor="text1"/>
          <w:sz w:val="24"/>
          <w:szCs w:val="24"/>
          <w:lang w:val="en-US"/>
        </w:rPr>
        <w:t>:</w:t>
      </w:r>
    </w:p>
    <w:p w14:paraId="5ABBCE25" w14:textId="41327F6B" w:rsidR="00C8403A" w:rsidRPr="00613C05" w:rsidRDefault="00754C83" w:rsidP="00865FBB">
      <w:pPr>
        <w:pStyle w:val="ListParagraph"/>
        <w:numPr>
          <w:ilvl w:val="0"/>
          <w:numId w:val="2"/>
        </w:numPr>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Whether Earnings Per Share /EPS partially affects the stock price on the Indonesia Stock Exchange on food and beverage companies</w:t>
      </w:r>
      <w:r w:rsidR="00C8403A" w:rsidRPr="00613C05">
        <w:rPr>
          <w:rFonts w:ascii="Times New Roman" w:hAnsi="Times New Roman"/>
          <w:color w:val="000000" w:themeColor="text1"/>
          <w:sz w:val="24"/>
          <w:szCs w:val="24"/>
          <w:lang w:val="en-US"/>
        </w:rPr>
        <w:t>?</w:t>
      </w:r>
    </w:p>
    <w:p w14:paraId="76F3DC7D" w14:textId="019274C5" w:rsidR="008867BC" w:rsidRPr="00613C05" w:rsidRDefault="00754C83" w:rsidP="00865FBB">
      <w:pPr>
        <w:pStyle w:val="ListParagraph"/>
        <w:numPr>
          <w:ilvl w:val="0"/>
          <w:numId w:val="2"/>
        </w:numPr>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Whether the Current Ratio /CR partially affects the stock price on the Indonesia Stock Exchange on food and beverage companies</w:t>
      </w:r>
      <w:r w:rsidR="008867BC" w:rsidRPr="00613C05">
        <w:rPr>
          <w:rFonts w:ascii="Times New Roman" w:hAnsi="Times New Roman"/>
          <w:color w:val="000000" w:themeColor="text1"/>
          <w:sz w:val="24"/>
          <w:szCs w:val="24"/>
          <w:lang w:val="en-US"/>
        </w:rPr>
        <w:t>?</w:t>
      </w:r>
    </w:p>
    <w:p w14:paraId="3BAA78AC" w14:textId="23A69A4D" w:rsidR="008867BC" w:rsidRPr="00840296" w:rsidRDefault="00754C83" w:rsidP="00865FBB">
      <w:pPr>
        <w:pStyle w:val="ListParagraph"/>
        <w:numPr>
          <w:ilvl w:val="0"/>
          <w:numId w:val="2"/>
        </w:numPr>
        <w:spacing w:after="120" w:line="24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Whether earnings per share and current ratio, simultaneously affect the stock price on the Indonesia Stock Exchange on food and beverage companies</w:t>
      </w:r>
      <w:r w:rsidR="008867BC" w:rsidRPr="00613C05">
        <w:rPr>
          <w:rFonts w:ascii="Times New Roman" w:hAnsi="Times New Roman"/>
          <w:color w:val="000000" w:themeColor="text1"/>
          <w:sz w:val="24"/>
          <w:szCs w:val="24"/>
          <w:lang w:val="en-US"/>
        </w:rPr>
        <w:t>?</w:t>
      </w:r>
    </w:p>
    <w:p w14:paraId="6FD5D3DF" w14:textId="77777777" w:rsidR="00082E0D" w:rsidRDefault="00082E0D" w:rsidP="00865FBB">
      <w:pPr>
        <w:spacing w:after="120" w:line="240" w:lineRule="auto"/>
        <w:jc w:val="both"/>
        <w:rPr>
          <w:rFonts w:ascii="Times New Roman" w:hAnsi="Times New Roman"/>
          <w:i/>
          <w:color w:val="000000" w:themeColor="text1"/>
          <w:sz w:val="24"/>
          <w:szCs w:val="24"/>
          <w:lang w:val="en-US"/>
        </w:rPr>
      </w:pPr>
    </w:p>
    <w:p w14:paraId="792E1402" w14:textId="0BE82CC2" w:rsidR="00082E0D" w:rsidRPr="005030B1" w:rsidRDefault="00754C83" w:rsidP="00F22697">
      <w:pPr>
        <w:spacing w:after="120" w:line="240" w:lineRule="auto"/>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LIBRARY REVIEW</w:t>
      </w:r>
    </w:p>
    <w:p w14:paraId="2ADBFE89" w14:textId="77777777" w:rsidR="006307B8" w:rsidRPr="005030B1" w:rsidRDefault="006307B8" w:rsidP="00865FBB">
      <w:pPr>
        <w:pStyle w:val="ListParagraph"/>
        <w:tabs>
          <w:tab w:val="left" w:pos="5674"/>
        </w:tabs>
        <w:spacing w:after="120" w:line="240" w:lineRule="auto"/>
        <w:ind w:left="0"/>
        <w:jc w:val="both"/>
        <w:rPr>
          <w:rFonts w:ascii="Times New Roman" w:hAnsi="Times New Roman"/>
          <w:b/>
          <w:i/>
          <w:color w:val="000000" w:themeColor="text1"/>
          <w:sz w:val="24"/>
          <w:lang w:val="en-US"/>
        </w:rPr>
      </w:pPr>
      <w:proofErr w:type="spellStart"/>
      <w:r w:rsidRPr="005030B1">
        <w:rPr>
          <w:rFonts w:ascii="Times New Roman" w:hAnsi="Times New Roman"/>
          <w:b/>
          <w:i/>
          <w:color w:val="000000" w:themeColor="text1"/>
          <w:sz w:val="24"/>
          <w:lang w:val="en-US"/>
        </w:rPr>
        <w:t>Earning</w:t>
      </w:r>
      <w:proofErr w:type="spellEnd"/>
      <w:r w:rsidRPr="005030B1">
        <w:rPr>
          <w:rFonts w:ascii="Times New Roman" w:hAnsi="Times New Roman"/>
          <w:b/>
          <w:i/>
          <w:color w:val="000000" w:themeColor="text1"/>
          <w:sz w:val="24"/>
          <w:lang w:val="en-US"/>
        </w:rPr>
        <w:t xml:space="preserve"> Per Share (EPS)</w:t>
      </w:r>
    </w:p>
    <w:p w14:paraId="54C08A16" w14:textId="6CEE57A6" w:rsidR="006307B8" w:rsidRPr="00613C05" w:rsidRDefault="00754C83" w:rsidP="00865FBB">
      <w:pPr>
        <w:pStyle w:val="ListParagraph"/>
        <w:tabs>
          <w:tab w:val="left" w:pos="5674"/>
        </w:tabs>
        <w:spacing w:after="120" w:line="240" w:lineRule="auto"/>
        <w:ind w:left="0"/>
        <w:jc w:val="both"/>
        <w:rPr>
          <w:rFonts w:ascii="Times New Roman" w:hAnsi="Times New Roman"/>
          <w:color w:val="000000" w:themeColor="text1"/>
          <w:sz w:val="24"/>
          <w:lang w:val="en-US"/>
        </w:rPr>
      </w:pPr>
      <w:r>
        <w:rPr>
          <w:rFonts w:ascii="Times New Roman" w:hAnsi="Times New Roman"/>
          <w:color w:val="000000" w:themeColor="text1"/>
          <w:sz w:val="24"/>
          <w:lang w:val="en-US"/>
        </w:rPr>
        <w:t xml:space="preserve">According to </w:t>
      </w:r>
      <w:proofErr w:type="spellStart"/>
      <w:r>
        <w:rPr>
          <w:rFonts w:ascii="Times New Roman" w:hAnsi="Times New Roman"/>
          <w:color w:val="000000" w:themeColor="text1"/>
          <w:sz w:val="24"/>
          <w:lang w:val="en-US"/>
        </w:rPr>
        <w:t>Fahmi</w:t>
      </w:r>
      <w:proofErr w:type="spellEnd"/>
      <w:r>
        <w:rPr>
          <w:rFonts w:ascii="Times New Roman" w:hAnsi="Times New Roman"/>
          <w:color w:val="000000" w:themeColor="text1"/>
          <w:sz w:val="24"/>
          <w:lang w:val="en-US"/>
        </w:rPr>
        <w:t xml:space="preserve"> (2014: 138), "Earnings Per Share or earnings per share is a form of granting profits given to shareholders of each share owned". Indicators used</w:t>
      </w:r>
      <w:r w:rsidR="006307B8" w:rsidRPr="00613C05">
        <w:rPr>
          <w:rFonts w:ascii="Times New Roman" w:hAnsi="Times New Roman"/>
          <w:color w:val="000000" w:themeColor="text1"/>
          <w:sz w:val="24"/>
          <w:lang w:val="en-US"/>
        </w:rPr>
        <w:t>:</w:t>
      </w:r>
    </w:p>
    <w:p w14:paraId="797E504C" w14:textId="70D0D03B" w:rsidR="006307B8" w:rsidRPr="00613C05" w:rsidRDefault="006307B8" w:rsidP="00865FBB">
      <w:pPr>
        <w:pStyle w:val="ListParagraph"/>
        <w:spacing w:after="120" w:line="240" w:lineRule="auto"/>
        <w:ind w:left="0"/>
        <w:jc w:val="center"/>
        <w:rPr>
          <w:rFonts w:ascii="Times New Roman" w:hAnsi="Times New Roman"/>
          <w:color w:val="000000" w:themeColor="text1"/>
          <w:sz w:val="24"/>
          <w:szCs w:val="24"/>
          <w:lang w:val="en-US"/>
        </w:rPr>
      </w:pPr>
      <m:oMathPara>
        <m:oMath>
          <m:r>
            <w:rPr>
              <w:rFonts w:ascii="Cambria Math" w:hAnsi="Cambria Math"/>
              <w:color w:val="000000" w:themeColor="text1"/>
              <w:sz w:val="24"/>
              <w:szCs w:val="24"/>
              <w:lang w:val="en-US"/>
            </w:rPr>
            <m:t>EPS=</m:t>
          </m:r>
          <m:f>
            <m:fPr>
              <m:ctrlPr>
                <w:rPr>
                  <w:rFonts w:ascii="Cambria Math" w:hAnsi="Cambria Math"/>
                  <w:i/>
                  <w:color w:val="000000" w:themeColor="text1"/>
                </w:rPr>
              </m:ctrlPr>
            </m:fPr>
            <m:num>
              <m:r>
                <w:rPr>
                  <w:rFonts w:ascii="Cambria Math" w:hAnsi="Cambria Math"/>
                  <w:color w:val="000000" w:themeColor="text1"/>
                  <w:sz w:val="24"/>
                  <w:szCs w:val="24"/>
                  <w:lang w:val="en-US"/>
                </w:rPr>
                <m:t>Earning after tax</m:t>
              </m:r>
            </m:num>
            <m:den>
              <m:r>
                <w:rPr>
                  <w:rFonts w:ascii="Cambria Math" w:hAnsi="Cambria Math"/>
                  <w:color w:val="000000" w:themeColor="text1"/>
                </w:rPr>
                <m:t>Number of Common Shares Outstanding</m:t>
              </m:r>
            </m:den>
          </m:f>
        </m:oMath>
      </m:oMathPara>
    </w:p>
    <w:p w14:paraId="77C2969F" w14:textId="77777777" w:rsidR="00840296" w:rsidRDefault="00840296" w:rsidP="00865FBB">
      <w:pPr>
        <w:pStyle w:val="ListParagraph"/>
        <w:tabs>
          <w:tab w:val="left" w:pos="5674"/>
        </w:tabs>
        <w:spacing w:after="120" w:line="240" w:lineRule="auto"/>
        <w:ind w:left="0"/>
        <w:jc w:val="both"/>
        <w:rPr>
          <w:rFonts w:ascii="Times New Roman" w:hAnsi="Times New Roman"/>
          <w:b/>
          <w:i/>
          <w:color w:val="000000" w:themeColor="text1"/>
          <w:sz w:val="24"/>
          <w:lang w:val="en-US"/>
        </w:rPr>
      </w:pPr>
    </w:p>
    <w:p w14:paraId="7F194260" w14:textId="77777777" w:rsidR="00082E0D" w:rsidRPr="005030B1" w:rsidRDefault="00082E0D" w:rsidP="00865FBB">
      <w:pPr>
        <w:pStyle w:val="ListParagraph"/>
        <w:tabs>
          <w:tab w:val="left" w:pos="5674"/>
        </w:tabs>
        <w:spacing w:after="120" w:line="240" w:lineRule="auto"/>
        <w:ind w:left="0"/>
        <w:jc w:val="both"/>
        <w:rPr>
          <w:rFonts w:ascii="Times New Roman" w:hAnsi="Times New Roman"/>
          <w:b/>
          <w:i/>
          <w:color w:val="000000" w:themeColor="text1"/>
          <w:sz w:val="24"/>
          <w:lang w:val="en-US"/>
        </w:rPr>
      </w:pPr>
      <w:r w:rsidRPr="005030B1">
        <w:rPr>
          <w:rFonts w:ascii="Times New Roman" w:hAnsi="Times New Roman"/>
          <w:b/>
          <w:i/>
          <w:color w:val="000000" w:themeColor="text1"/>
          <w:sz w:val="24"/>
          <w:lang w:val="en-US"/>
        </w:rPr>
        <w:t>Current Ratio (CR)</w:t>
      </w:r>
    </w:p>
    <w:p w14:paraId="07145D61" w14:textId="2BF2A36F" w:rsidR="00082E0D" w:rsidRPr="00613C05" w:rsidRDefault="00754C83" w:rsidP="00865FBB">
      <w:pPr>
        <w:pStyle w:val="ListParagraph"/>
        <w:tabs>
          <w:tab w:val="left" w:pos="5674"/>
        </w:tabs>
        <w:spacing w:after="120" w:line="240" w:lineRule="auto"/>
        <w:ind w:left="0"/>
        <w:jc w:val="both"/>
        <w:rPr>
          <w:rFonts w:ascii="Times New Roman" w:hAnsi="Times New Roman"/>
          <w:color w:val="000000" w:themeColor="text1"/>
          <w:sz w:val="24"/>
          <w:lang w:val="en-US"/>
        </w:rPr>
      </w:pPr>
      <w:r>
        <w:rPr>
          <w:rFonts w:ascii="Times New Roman" w:hAnsi="Times New Roman"/>
          <w:color w:val="000000" w:themeColor="text1"/>
          <w:sz w:val="24"/>
          <w:lang w:val="en-US"/>
        </w:rPr>
        <w:t>According to Cashmere (2016: 134), "current ratio is a ratio to measure a company's ability to pay short-term liabilities or debts that are immediately due at the time of overall billing". The indicator used is</w:t>
      </w:r>
      <w:r w:rsidR="00082E0D" w:rsidRPr="00613C05">
        <w:rPr>
          <w:rFonts w:ascii="Times New Roman" w:hAnsi="Times New Roman"/>
          <w:color w:val="000000" w:themeColor="text1"/>
          <w:sz w:val="24"/>
          <w:lang w:val="en-US"/>
        </w:rPr>
        <w:t>:</w:t>
      </w:r>
    </w:p>
    <w:p w14:paraId="334F197F" w14:textId="34164408" w:rsidR="00082E0D" w:rsidRPr="00613C05" w:rsidRDefault="00082E0D" w:rsidP="00865FBB">
      <w:pPr>
        <w:spacing w:after="120" w:line="240" w:lineRule="auto"/>
        <w:jc w:val="both"/>
        <w:rPr>
          <w:rFonts w:ascii="Times New Roman" w:hAnsi="Times New Roman"/>
          <w:color w:val="000000" w:themeColor="text1"/>
          <w:sz w:val="24"/>
          <w:szCs w:val="24"/>
          <w:lang w:val="en-US"/>
        </w:rPr>
      </w:pPr>
      <m:oMathPara>
        <m:oMath>
          <m:r>
            <w:rPr>
              <w:rFonts w:ascii="Cambria Math" w:hAnsi="Cambria Math"/>
              <w:color w:val="000000" w:themeColor="text1"/>
              <w:sz w:val="24"/>
              <w:szCs w:val="30"/>
            </w:rPr>
            <m:t>Current Ratio (CR)</m:t>
          </m:r>
          <m:r>
            <m:rPr>
              <m:sty m:val="p"/>
            </m:rPr>
            <w:rPr>
              <w:rFonts w:ascii="Cambria Math" w:hAnsi="Cambria Math"/>
              <w:color w:val="000000" w:themeColor="text1"/>
              <w:sz w:val="24"/>
              <w:szCs w:val="30"/>
            </w:rPr>
            <m:t xml:space="preserve"> =</m:t>
          </m:r>
          <m:f>
            <m:fPr>
              <m:ctrlPr>
                <w:rPr>
                  <w:rFonts w:ascii="Cambria Math" w:hAnsi="Cambria Math"/>
                  <w:color w:val="000000" w:themeColor="text1"/>
                </w:rPr>
              </m:ctrlPr>
            </m:fPr>
            <m:num>
              <m:r>
                <m:rPr>
                  <m:sty m:val="p"/>
                </m:rPr>
                <w:rPr>
                  <w:rFonts w:ascii="Cambria Math" w:hAnsi="Cambria Math"/>
                  <w:color w:val="000000" w:themeColor="text1"/>
                  <w:sz w:val="24"/>
                  <w:szCs w:val="30"/>
                </w:rPr>
                <m:t>(</m:t>
              </m:r>
              <m:r>
                <w:rPr>
                  <w:rFonts w:ascii="Cambria Math" w:hAnsi="Cambria Math"/>
                  <w:color w:val="000000" w:themeColor="text1"/>
                  <w:sz w:val="24"/>
                  <w:szCs w:val="30"/>
                </w:rPr>
                <m:t>Current Assets</m:t>
              </m:r>
              <m:r>
                <m:rPr>
                  <m:sty m:val="p"/>
                </m:rPr>
                <w:rPr>
                  <w:rFonts w:ascii="Cambria Math" w:hAnsi="Cambria Math"/>
                  <w:color w:val="000000" w:themeColor="text1"/>
                  <w:sz w:val="24"/>
                  <w:szCs w:val="30"/>
                </w:rPr>
                <m:t>)</m:t>
              </m:r>
            </m:num>
            <m:den>
              <m:r>
                <m:rPr>
                  <m:sty m:val="p"/>
                </m:rPr>
                <w:rPr>
                  <w:rFonts w:ascii="Cambria Math" w:hAnsi="Cambria Math"/>
                  <w:color w:val="000000" w:themeColor="text1"/>
                  <w:sz w:val="24"/>
                  <w:szCs w:val="30"/>
                </w:rPr>
                <m:t>(</m:t>
              </m:r>
              <m:r>
                <w:rPr>
                  <w:rFonts w:ascii="Cambria Math" w:hAnsi="Cambria Math"/>
                  <w:color w:val="000000" w:themeColor="text1"/>
                  <w:sz w:val="24"/>
                  <w:szCs w:val="30"/>
                </w:rPr>
                <m:t>Current Liabilities</m:t>
              </m:r>
              <m:r>
                <m:rPr>
                  <m:sty m:val="p"/>
                </m:rPr>
                <w:rPr>
                  <w:rFonts w:ascii="Cambria Math" w:hAnsi="Cambria Math"/>
                  <w:color w:val="000000" w:themeColor="text1"/>
                  <w:sz w:val="24"/>
                  <w:szCs w:val="30"/>
                </w:rPr>
                <m:t>)</m:t>
              </m:r>
            </m:den>
          </m:f>
        </m:oMath>
      </m:oMathPara>
    </w:p>
    <w:p w14:paraId="2626D24A" w14:textId="29D1BAB7" w:rsidR="00D131CE" w:rsidRDefault="00D131CE" w:rsidP="00865FBB">
      <w:pPr>
        <w:spacing w:after="120" w:line="240" w:lineRule="auto"/>
        <w:jc w:val="both"/>
        <w:rPr>
          <w:rFonts w:ascii="Times New Roman" w:hAnsi="Times New Roman"/>
          <w:b/>
          <w:color w:val="000000" w:themeColor="text1"/>
          <w:sz w:val="24"/>
          <w:szCs w:val="24"/>
          <w:lang w:val="en-US"/>
        </w:rPr>
      </w:pPr>
    </w:p>
    <w:p w14:paraId="6DF4B9AC" w14:textId="77777777" w:rsidR="00152BD1" w:rsidRDefault="00152BD1" w:rsidP="00865FBB">
      <w:pPr>
        <w:spacing w:after="120" w:line="240" w:lineRule="auto"/>
        <w:jc w:val="both"/>
        <w:rPr>
          <w:rFonts w:ascii="Times New Roman" w:hAnsi="Times New Roman"/>
          <w:b/>
          <w:color w:val="000000" w:themeColor="text1"/>
          <w:sz w:val="24"/>
          <w:szCs w:val="24"/>
          <w:lang w:val="en-US"/>
        </w:rPr>
      </w:pPr>
    </w:p>
    <w:p w14:paraId="6E3B27AD" w14:textId="7A4BAB34" w:rsidR="00082E0D" w:rsidRDefault="00AB5E1B" w:rsidP="00865FBB">
      <w:pPr>
        <w:spacing w:after="120" w:line="240" w:lineRule="auto"/>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lastRenderedPageBreak/>
        <w:t>Stock Price</w:t>
      </w:r>
    </w:p>
    <w:p w14:paraId="6E6DFDF9" w14:textId="6083E85B" w:rsidR="008867BC" w:rsidRDefault="00AB5E1B" w:rsidP="00865FBB">
      <w:pPr>
        <w:spacing w:after="120" w:line="240" w:lineRule="auto"/>
        <w:jc w:val="both"/>
        <w:rPr>
          <w:rFonts w:ascii="Times New Roman" w:hAnsi="Times New Roman"/>
          <w:i/>
          <w:color w:val="000000" w:themeColor="text1"/>
          <w:sz w:val="24"/>
          <w:lang w:val="en-US"/>
        </w:rPr>
      </w:pPr>
      <w:r>
        <w:rPr>
          <w:rFonts w:ascii="Times New Roman" w:hAnsi="Times New Roman"/>
          <w:color w:val="000000" w:themeColor="text1"/>
          <w:sz w:val="24"/>
          <w:lang w:val="en-US"/>
        </w:rPr>
        <w:t xml:space="preserve">According to </w:t>
      </w:r>
      <w:proofErr w:type="spellStart"/>
      <w:r>
        <w:rPr>
          <w:rFonts w:ascii="Times New Roman" w:hAnsi="Times New Roman"/>
          <w:color w:val="000000" w:themeColor="text1"/>
          <w:sz w:val="24"/>
          <w:lang w:val="en-US"/>
        </w:rPr>
        <w:t>Azis</w:t>
      </w:r>
      <w:proofErr w:type="spellEnd"/>
      <w:r>
        <w:rPr>
          <w:rFonts w:ascii="Times New Roman" w:hAnsi="Times New Roman"/>
          <w:color w:val="000000" w:themeColor="text1"/>
          <w:sz w:val="24"/>
          <w:lang w:val="en-US"/>
        </w:rPr>
        <w:t xml:space="preserve"> (2015:80), "the stock price is the price on the real market, and is the most easily determined price because it is the price of a stock in an ongoing market or if the market closes, then the market price is its closing price". Stock price indicator using stock closing price</w:t>
      </w:r>
      <w:r w:rsidR="005030B1" w:rsidRPr="00613C05">
        <w:rPr>
          <w:rFonts w:ascii="Times New Roman" w:hAnsi="Times New Roman"/>
          <w:i/>
          <w:color w:val="000000" w:themeColor="text1"/>
          <w:sz w:val="24"/>
          <w:lang w:val="en-US"/>
        </w:rPr>
        <w:t>.</w:t>
      </w:r>
    </w:p>
    <w:p w14:paraId="3F75C20D" w14:textId="77777777" w:rsidR="00152BD1" w:rsidRDefault="00152BD1" w:rsidP="00865FBB">
      <w:pPr>
        <w:spacing w:after="120" w:line="240" w:lineRule="auto"/>
        <w:jc w:val="both"/>
        <w:rPr>
          <w:rFonts w:ascii="Times New Roman" w:hAnsi="Times New Roman"/>
          <w:i/>
          <w:color w:val="000000" w:themeColor="text1"/>
          <w:sz w:val="24"/>
          <w:lang w:val="en-US"/>
        </w:rPr>
      </w:pPr>
    </w:p>
    <w:p w14:paraId="0B4E596E" w14:textId="57C97D3E" w:rsidR="00152BD1" w:rsidRDefault="00152BD1" w:rsidP="00AB5E1B">
      <w:pPr>
        <w:spacing w:after="120" w:line="240" w:lineRule="auto"/>
        <w:rPr>
          <w:rFonts w:ascii="Times New Roman" w:hAnsi="Times New Roman"/>
          <w:b/>
          <w:noProof/>
          <w:sz w:val="24"/>
          <w:szCs w:val="24"/>
          <w:lang w:val="en-US"/>
        </w:rPr>
      </w:pPr>
      <w:r>
        <w:rPr>
          <w:rFonts w:ascii="Times New Roman" w:hAnsi="Times New Roman"/>
          <w:b/>
          <w:sz w:val="24"/>
          <w:szCs w:val="24"/>
          <w:lang w:val="en-US"/>
        </w:rPr>
        <w:t>Frame of mind</w:t>
      </w:r>
    </w:p>
    <w:p w14:paraId="42F121FF" w14:textId="4C2A1FA7" w:rsidR="009B1B1C" w:rsidRPr="00613C05" w:rsidRDefault="006307B8"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62335" behindDoc="0" locked="0" layoutInCell="1" allowOverlap="1" wp14:anchorId="54816DD4" wp14:editId="4A452F23">
                <wp:simplePos x="0" y="0"/>
                <wp:positionH relativeFrom="column">
                  <wp:posOffset>57150</wp:posOffset>
                </wp:positionH>
                <wp:positionV relativeFrom="paragraph">
                  <wp:posOffset>60961</wp:posOffset>
                </wp:positionV>
                <wp:extent cx="2235200" cy="2419350"/>
                <wp:effectExtent l="0" t="0" r="12700" b="19050"/>
                <wp:wrapNone/>
                <wp:docPr id="12"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5200" cy="2419350"/>
                        </a:xfrm>
                        <a:prstGeom prst="roundRect">
                          <a:avLst>
                            <a:gd name="adj" fmla="val 7392"/>
                          </a:avLst>
                        </a:prstGeom>
                        <a:noFill/>
                        <a:ln w="12700">
                          <a:solidFill>
                            <a:schemeClr val="tx1"/>
                          </a:solidFill>
                          <a:prstDash val="dash"/>
                        </a:ln>
                      </wps:spPr>
                      <wps:style>
                        <a:lnRef idx="2">
                          <a:schemeClr val="accent2"/>
                        </a:lnRef>
                        <a:fillRef idx="1">
                          <a:schemeClr val="lt1"/>
                        </a:fillRef>
                        <a:effectRef idx="0">
                          <a:schemeClr val="accent2"/>
                        </a:effectRef>
                        <a:fontRef idx="minor">
                          <a:schemeClr val="dk1"/>
                        </a:fontRef>
                      </wps:style>
                      <wps:txbx>
                        <w:txbxContent>
                          <w:p w14:paraId="6C22A172" w14:textId="77777777" w:rsidR="00256CE6" w:rsidRPr="005E2C73" w:rsidRDefault="00256CE6" w:rsidP="00256CE6">
                            <w:pPr>
                              <w:spacing w:after="0"/>
                              <w:rPr>
                                <w:rFonts w:ascii="Times New Roman" w:hAnsi="Times New Roman"/>
                                <w:b/>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16DD4" id="Rounded Rectangle 5" o:spid="_x0000_s1026" style="position:absolute;left:0;text-align:left;margin-left:4.5pt;margin-top:4.8pt;width:176pt;height:190.5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" filled="f" strokecolor="black [3213]" strokeweight="1pt">
                <v:stroke dashstyle="dash"/>
                <v:path arrowok="t"/>
                <v:textbox>
                  <w:txbxContent>
                    <w:p w14:paraId="6C22A172" w14:textId="77777777" w:rsidR="00256CE6" w:rsidRPr="005E2C73" w:rsidRDefault="00256CE6" w:rsidP="00256CE6">
                      <w:pPr>
                        <w:spacing w:after="0"/>
                        <w:rPr>
                          <w:rFonts w:ascii="Times New Roman" w:hAnsi="Times New Roman"/>
                          <w:b/>
                          <w:sz w:val="8"/>
                        </w:rPr>
                      </w:pPr>
                    </w:p>
                  </w:txbxContent>
                </v:textbox>
              </v:roundrect>
            </w:pict>
          </mc:Fallback>
        </mc:AlternateContent>
      </w:r>
      <w:r>
        <w:rPr>
          <w:noProof/>
          <w:lang w:val="en-US"/>
        </w:rPr>
        <mc:AlternateContent>
          <mc:Choice Requires="wps">
            <w:drawing>
              <wp:anchor distT="0" distB="0" distL="114300" distR="114300" simplePos="0" relativeHeight="251670528" behindDoc="0" locked="0" layoutInCell="1" allowOverlap="1" wp14:anchorId="545BEE81" wp14:editId="03690D7E">
                <wp:simplePos x="0" y="0"/>
                <wp:positionH relativeFrom="column">
                  <wp:posOffset>295910</wp:posOffset>
                </wp:positionH>
                <wp:positionV relativeFrom="paragraph">
                  <wp:posOffset>216535</wp:posOffset>
                </wp:positionV>
                <wp:extent cx="1866265" cy="907415"/>
                <wp:effectExtent l="10160" t="12700" r="19050" b="3238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265" cy="907415"/>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3E5B08D1" w14:textId="04241490" w:rsidR="009B1B1C" w:rsidRDefault="009B1B1C" w:rsidP="009B1B1C">
                            <w:pPr>
                              <w:spacing w:after="0"/>
                              <w:rPr>
                                <w:rFonts w:ascii="Times New Roman" w:hAnsi="Times New Roman"/>
                                <w:sz w:val="24"/>
                                <w:lang w:val="en-US"/>
                              </w:rPr>
                            </w:pPr>
                            <w:proofErr w:type="spellStart"/>
                            <w:r w:rsidRPr="00CF7242">
                              <w:rPr>
                                <w:rFonts w:ascii="Times New Roman" w:hAnsi="Times New Roman"/>
                                <w:i/>
                                <w:sz w:val="24"/>
                                <w:lang w:val="en-US"/>
                              </w:rPr>
                              <w:t>Earning</w:t>
                            </w:r>
                            <w:proofErr w:type="spellEnd"/>
                            <w:r w:rsidRPr="00CF7242">
                              <w:rPr>
                                <w:rFonts w:ascii="Times New Roman" w:hAnsi="Times New Roman"/>
                                <w:i/>
                                <w:sz w:val="24"/>
                                <w:lang w:val="en-US"/>
                              </w:rPr>
                              <w:t xml:space="preserve"> Per Share</w:t>
                            </w:r>
                            <w:r w:rsidRPr="00F325AF">
                              <w:rPr>
                                <w:rFonts w:ascii="Times New Roman" w:hAnsi="Times New Roman"/>
                                <w:sz w:val="24"/>
                              </w:rPr>
                              <w:t xml:space="preserve"> (</w:t>
                            </w:r>
                            <w:r>
                              <w:rPr>
                                <w:rFonts w:ascii="Times New Roman" w:hAnsi="Times New Roman"/>
                                <w:sz w:val="24"/>
                              </w:rPr>
                              <w:t>X</w:t>
                            </w:r>
                            <w:r w:rsidR="00AB5E1B">
                              <w:rPr>
                                <w:rFonts w:ascii="Times New Roman" w:hAnsi="Times New Roman"/>
                                <w:sz w:val="24"/>
                                <w:lang w:val="en-US"/>
                              </w:rPr>
                              <w:t>1</w:t>
                            </w:r>
                            <w:r w:rsidRPr="00F325AF">
                              <w:rPr>
                                <w:rFonts w:ascii="Times New Roman" w:hAnsi="Times New Roman"/>
                                <w:sz w:val="24"/>
                              </w:rPr>
                              <w:t>)</w:t>
                            </w:r>
                          </w:p>
                          <w:p w14:paraId="456DFCE9" w14:textId="39454F4A" w:rsidR="009B1B1C" w:rsidRDefault="00AB5E1B" w:rsidP="009B1B1C">
                            <w:pPr>
                              <w:spacing w:after="0"/>
                              <w:rPr>
                                <w:rFonts w:ascii="Times New Roman" w:hAnsi="Times New Roman"/>
                                <w:sz w:val="24"/>
                                <w:lang w:val="en-US"/>
                              </w:rPr>
                            </w:pPr>
                            <w:proofErr w:type="gramStart"/>
                            <w:r>
                              <w:rPr>
                                <w:rFonts w:ascii="Times New Roman" w:hAnsi="Times New Roman"/>
                                <w:sz w:val="24"/>
                                <w:lang w:val="en-US"/>
                              </w:rPr>
                              <w:t>Indic</w:t>
                            </w:r>
                            <w:r w:rsidR="009B1B1C">
                              <w:rPr>
                                <w:rFonts w:ascii="Times New Roman" w:hAnsi="Times New Roman"/>
                                <w:sz w:val="24"/>
                                <w:lang w:val="en-US"/>
                              </w:rPr>
                              <w:t>ator :</w:t>
                            </w:r>
                            <w:proofErr w:type="gramEnd"/>
                          </w:p>
                          <w:p w14:paraId="278C5F52" w14:textId="76AA6AE2" w:rsidR="009B1B1C" w:rsidRPr="00EE2805" w:rsidRDefault="009B1B1C" w:rsidP="009B1B1C">
                            <w:pPr>
                              <w:spacing w:after="0"/>
                              <w:rPr>
                                <w:rFonts w:ascii="Times New Roman" w:hAnsi="Times New Roman"/>
                                <w:sz w:val="20"/>
                                <w:szCs w:val="20"/>
                                <w:lang w:val="en-US"/>
                              </w:rPr>
                            </w:pPr>
                            <m:oMathPara>
                              <m:oMathParaPr>
                                <m:jc m:val="left"/>
                              </m:oMathParaPr>
                              <m:oMath>
                                <m:r>
                                  <m:rPr>
                                    <m:sty m:val="p"/>
                                  </m:rPr>
                                  <w:rPr>
                                    <w:rFonts w:ascii="Cambria Math" w:hAnsi="Cambria Math"/>
                                    <w:color w:val="000000" w:themeColor="text1"/>
                                    <w:sz w:val="20"/>
                                    <w:szCs w:val="20"/>
                                  </w:rPr>
                                  <m:t>EPS=</m:t>
                                </m:r>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EAT</m:t>
                                    </m:r>
                                  </m:num>
                                  <m:den>
                                    <m:r>
                                      <m:rPr>
                                        <m:sty m:val="p"/>
                                      </m:rPr>
                                      <w:rPr>
                                        <w:rFonts w:ascii="Cambria Math" w:hAnsi="Cambria Math"/>
                                        <w:color w:val="000000" w:themeColor="text1"/>
                                        <w:sz w:val="20"/>
                                        <w:szCs w:val="20"/>
                                      </w:rPr>
                                      <m:t>Number of shares</m:t>
                                    </m:r>
                                  </m:den>
                                </m:f>
                              </m:oMath>
                            </m:oMathPara>
                          </w:p>
                          <w:p w14:paraId="4F319D1D" w14:textId="77777777" w:rsidR="009B1B1C" w:rsidRPr="009D2E9A" w:rsidRDefault="009B1B1C" w:rsidP="009B1B1C">
                            <w:pPr>
                              <w:spacing w:after="0"/>
                              <w:jc w:val="center"/>
                              <w:rPr>
                                <w:rFonts w:ascii="Times New Roman" w:hAnsi="Times New Roman"/>
                                <w:sz w:val="24"/>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45BEE81" id="AutoShape 9" o:spid="_x0000_s1027" style="position:absolute;left:0;text-align:left;margin-left:23.3pt;margin-top:17.05pt;width:146.95pt;height:7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" fillcolor="#92cddc [1944]" strokecolor="#92cddc [1944]" strokeweight="1pt">
                <v:fill color2="#daeef3 [664]" angle="135" focus="50%" type="gradient"/>
                <v:stroke joinstyle="miter"/>
                <v:shadow on="t" color="#205867 [1608]" opacity=".5" offset="1pt"/>
                <v:textbox>
                  <w:txbxContent>
                    <w:p w14:paraId="3E5B08D1" w14:textId="04241490" w:rsidR="009B1B1C" w:rsidRDefault="009B1B1C" w:rsidP="009B1B1C">
                      <w:pPr>
                        <w:spacing w:after="0"/>
                        <w:rPr>
                          <w:rFonts w:ascii="Times New Roman" w:hAnsi="Times New Roman"/>
                          <w:sz w:val="24"/>
                          <w:lang w:val="en-US"/>
                        </w:rPr>
                      </w:pPr>
                      <w:r w:rsidRPr="00CF7242">
                        <w:rPr>
                          <w:rFonts w:ascii="Times New Roman" w:hAnsi="Times New Roman"/>
                          <w:i/>
                          <w:sz w:val="24"/>
                          <w:lang w:val="en-US"/>
                        </w:rPr>
                        <w:t>Earning Per Share</w:t>
                      </w:r>
                      <w:r w:rsidRPr="00F325AF">
                        <w:rPr>
                          <w:rFonts w:ascii="Times New Roman" w:hAnsi="Times New Roman"/>
                          <w:sz w:val="24"/>
                        </w:rPr>
                        <w:t xml:space="preserve"> (</w:t>
                      </w:r>
                      <w:r>
                        <w:rPr>
                          <w:rFonts w:ascii="Times New Roman" w:hAnsi="Times New Roman"/>
                          <w:sz w:val="24"/>
                        </w:rPr>
                        <w:t>X</w:t>
                      </w:r>
                      <w:r w:rsidR="00AB5E1B">
                        <w:rPr>
                          <w:rFonts w:ascii="Times New Roman" w:hAnsi="Times New Roman"/>
                          <w:sz w:val="24"/>
                          <w:lang w:val="en-US"/>
                        </w:rPr>
                        <w:t>1</w:t>
                      </w:r>
                      <w:r w:rsidRPr="00F325AF">
                        <w:rPr>
                          <w:rFonts w:ascii="Times New Roman" w:hAnsi="Times New Roman"/>
                          <w:sz w:val="24"/>
                        </w:rPr>
                        <w:t>)</w:t>
                      </w:r>
                    </w:p>
                    <w:p w14:paraId="456DFCE9" w14:textId="39454F4A" w:rsidR="009B1B1C" w:rsidRDefault="00AB5E1B" w:rsidP="009B1B1C">
                      <w:pPr>
                        <w:spacing w:after="0"/>
                        <w:rPr>
                          <w:rFonts w:ascii="Times New Roman" w:hAnsi="Times New Roman"/>
                          <w:sz w:val="24"/>
                          <w:lang w:val="en-US"/>
                        </w:rPr>
                      </w:pPr>
                      <w:proofErr w:type="gramStart"/>
                      <w:r>
                        <w:rPr>
                          <w:rFonts w:ascii="Times New Roman" w:hAnsi="Times New Roman"/>
                          <w:sz w:val="24"/>
                          <w:lang w:val="en-US"/>
                        </w:rPr>
                        <w:t>Indic</w:t>
                      </w:r>
                      <w:r w:rsidR="009B1B1C">
                        <w:rPr>
                          <w:rFonts w:ascii="Times New Roman" w:hAnsi="Times New Roman"/>
                          <w:sz w:val="24"/>
                          <w:lang w:val="en-US"/>
                        </w:rPr>
                        <w:t>ator :</w:t>
                      </w:r>
                      <w:proofErr w:type="gramEnd"/>
                    </w:p>
                    <w:p w14:paraId="278C5F52" w14:textId="76AA6AE2" w:rsidR="009B1B1C" w:rsidRPr="00EE2805" w:rsidRDefault="009B1B1C" w:rsidP="009B1B1C">
                      <w:pPr>
                        <w:spacing w:after="0"/>
                        <w:rPr>
                          <w:rFonts w:ascii="Times New Roman" w:hAnsi="Times New Roman"/>
                          <w:sz w:val="20"/>
                          <w:szCs w:val="20"/>
                          <w:lang w:val="en-US"/>
                        </w:rPr>
                      </w:pPr>
                      <m:oMathPara>
                        <m:oMathParaPr>
                          <m:jc m:val="left"/>
                        </m:oMathParaPr>
                        <m:oMath>
                          <m:r>
                            <m:rPr>
                              <m:sty m:val="p"/>
                            </m:rPr>
                            <w:rPr>
                              <w:rFonts w:ascii="Cambria Math" w:hAnsi="Cambria Math"/>
                              <w:color w:val="000000" w:themeColor="text1"/>
                              <w:sz w:val="20"/>
                              <w:szCs w:val="20"/>
                            </w:rPr>
                            <m:t>EPS=</m:t>
                          </m:r>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EAT</m:t>
                              </m:r>
                            </m:num>
                            <m:den>
                              <m:r>
                                <m:rPr>
                                  <m:sty m:val="p"/>
                                </m:rPr>
                                <w:rPr>
                                  <w:rFonts w:ascii="Cambria Math" w:hAnsi="Cambria Math"/>
                                  <w:color w:val="000000" w:themeColor="text1"/>
                                  <w:sz w:val="20"/>
                                  <w:szCs w:val="20"/>
                                </w:rPr>
                                <m:t>Number of shares</m:t>
                              </m:r>
                            </m:den>
                          </m:f>
                        </m:oMath>
                      </m:oMathPara>
                    </w:p>
                    <w:p w14:paraId="4F319D1D" w14:textId="77777777" w:rsidR="009B1B1C" w:rsidRPr="009D2E9A" w:rsidRDefault="009B1B1C" w:rsidP="009B1B1C">
                      <w:pPr>
                        <w:spacing w:after="0"/>
                        <w:jc w:val="center"/>
                        <w:rPr>
                          <w:rFonts w:ascii="Times New Roman" w:hAnsi="Times New Roman"/>
                          <w:sz w:val="24"/>
                          <w:lang w:val="en-US"/>
                        </w:rPr>
                      </w:pPr>
                    </w:p>
                  </w:txbxContent>
                </v:textbox>
              </v:roundrect>
            </w:pict>
          </mc:Fallback>
        </mc:AlternateContent>
      </w:r>
    </w:p>
    <w:p w14:paraId="37B1F92C" w14:textId="376D3788" w:rsidR="009B1B1C" w:rsidRPr="00613C05" w:rsidRDefault="009B1B1C" w:rsidP="00865FBB">
      <w:pPr>
        <w:spacing w:after="120" w:line="240" w:lineRule="auto"/>
        <w:ind w:left="426"/>
        <w:jc w:val="center"/>
        <w:rPr>
          <w:rFonts w:ascii="Times New Roman" w:hAnsi="Times New Roman"/>
          <w:b/>
          <w:color w:val="000000" w:themeColor="text1"/>
          <w:sz w:val="24"/>
        </w:rPr>
      </w:pPr>
    </w:p>
    <w:p w14:paraId="41B0D60A" w14:textId="6C4A173C" w:rsidR="009B1B1C" w:rsidRPr="00613C05" w:rsidRDefault="006307B8"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71552" behindDoc="0" locked="0" layoutInCell="1" allowOverlap="1" wp14:anchorId="33044539" wp14:editId="702DFC1C">
                <wp:simplePos x="0" y="0"/>
                <wp:positionH relativeFrom="column">
                  <wp:posOffset>2181225</wp:posOffset>
                </wp:positionH>
                <wp:positionV relativeFrom="paragraph">
                  <wp:posOffset>125729</wp:posOffset>
                </wp:positionV>
                <wp:extent cx="1133475" cy="866775"/>
                <wp:effectExtent l="0" t="0" r="66675" b="47625"/>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3475" cy="866775"/>
                        </a:xfrm>
                        <a:prstGeom prst="straightConnector1">
                          <a:avLst/>
                        </a:prstGeom>
                        <a:noFill/>
                        <a:ln w="12700">
                          <a:solidFill>
                            <a:schemeClr val="tx1">
                              <a:lumMod val="100000"/>
                              <a:lumOff val="0"/>
                            </a:schemeClr>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418764F" id="_x0000_t32" coordsize="21600,21600" o:spt="32" o:oned="t" path="m,l21600,21600e" filled="f">
                <v:path arrowok="t" fillok="f" o:connecttype="none"/>
                <o:lock v:ext="edit" shapetype="t"/>
              </v:shapetype>
              <v:shape id="AutoShape 10" o:spid="_x0000_s1026" type="#_x0000_t32" style="position:absolute;margin-left:171.75pt;margin-top:9.9pt;width:89.25pt;height:6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" strokecolor="black [3213]" strokeweight="1pt">
                <v:stroke endarrow="classic" endarrowlength="long"/>
              </v:shape>
            </w:pict>
          </mc:Fallback>
        </mc:AlternateContent>
      </w:r>
      <w:r w:rsidR="0030541F">
        <w:rPr>
          <w:noProof/>
          <w:lang w:val="en-US"/>
        </w:rPr>
        <mc:AlternateContent>
          <mc:Choice Requires="wps">
            <w:drawing>
              <wp:anchor distT="0" distB="0" distL="114300" distR="114300" simplePos="0" relativeHeight="251667456" behindDoc="0" locked="0" layoutInCell="1" allowOverlap="1" wp14:anchorId="57640442" wp14:editId="7E16204F">
                <wp:simplePos x="0" y="0"/>
                <wp:positionH relativeFrom="column">
                  <wp:posOffset>2611120</wp:posOffset>
                </wp:positionH>
                <wp:positionV relativeFrom="paragraph">
                  <wp:posOffset>165100</wp:posOffset>
                </wp:positionV>
                <wp:extent cx="319405" cy="301625"/>
                <wp:effectExtent l="1270" t="1270" r="3175"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30162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598A158" w14:textId="77777777" w:rsidR="009B1B1C" w:rsidRPr="00F2455C" w:rsidRDefault="009B1B1C" w:rsidP="009B1B1C">
                            <w:pPr>
                              <w:jc w:val="center"/>
                              <w:rPr>
                                <w:rFonts w:ascii="Times New Roman" w:hAnsi="Times New Roman"/>
                                <w:sz w:val="24"/>
                              </w:rPr>
                            </w:pPr>
                            <w:r w:rsidRPr="00F2455C">
                              <w:rPr>
                                <w:rFonts w:ascii="Times New Roman" w:hAnsi="Times New Roman"/>
                                <w:sz w:val="24"/>
                              </w:rPr>
                              <w:t>H</w:t>
                            </w:r>
                            <w:r w:rsidRPr="00F2455C">
                              <w:rPr>
                                <w:rFonts w:ascii="Times New Roman" w:hAnsi="Times New Roman"/>
                                <w:sz w:val="24"/>
                                <w:vertAlign w:val="subscript"/>
                              </w:rPr>
                              <w:t>1</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640442" id="_x0000_t202" coordsize="21600,21600" o:spt="202" path="m,l,21600r21600,l21600,xe">
                <v:stroke joinstyle="miter"/>
                <v:path gradientshapeok="t" o:connecttype="rect"/>
              </v:shapetype>
              <v:shape id="Text Box 10" o:spid="_x0000_s1028" type="#_x0000_t202" style="position:absolute;left:0;text-align:left;margin-left:205.6pt;margin-top:13pt;width:25.1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" fillcolor="white [3212]" stroked="f" strokeweight=".5pt">
                <v:textbox inset="1mm,1mm,1mm,1mm">
                  <w:txbxContent>
                    <w:p w14:paraId="1598A158" w14:textId="77777777" w:rsidR="009B1B1C" w:rsidRPr="00F2455C" w:rsidRDefault="009B1B1C" w:rsidP="009B1B1C">
                      <w:pPr>
                        <w:jc w:val="center"/>
                        <w:rPr>
                          <w:rFonts w:ascii="Times New Roman" w:hAnsi="Times New Roman"/>
                          <w:sz w:val="24"/>
                        </w:rPr>
                      </w:pPr>
                      <w:r w:rsidRPr="00F2455C">
                        <w:rPr>
                          <w:rFonts w:ascii="Times New Roman" w:hAnsi="Times New Roman"/>
                          <w:sz w:val="24"/>
                        </w:rPr>
                        <w:t>H</w:t>
                      </w:r>
                      <w:r w:rsidRPr="00F2455C">
                        <w:rPr>
                          <w:rFonts w:ascii="Times New Roman" w:hAnsi="Times New Roman"/>
                          <w:sz w:val="24"/>
                          <w:vertAlign w:val="subscript"/>
                        </w:rPr>
                        <w:t>1</w:t>
                      </w:r>
                    </w:p>
                  </w:txbxContent>
                </v:textbox>
              </v:shape>
            </w:pict>
          </mc:Fallback>
        </mc:AlternateContent>
      </w:r>
    </w:p>
    <w:p w14:paraId="38101B4B" w14:textId="6EE30667" w:rsidR="009B1B1C" w:rsidRPr="00613C05" w:rsidRDefault="009B1B1C" w:rsidP="00865FBB">
      <w:pPr>
        <w:spacing w:after="120" w:line="240" w:lineRule="auto"/>
        <w:ind w:left="426"/>
        <w:jc w:val="center"/>
        <w:rPr>
          <w:rFonts w:ascii="Times New Roman" w:hAnsi="Times New Roman"/>
          <w:b/>
          <w:color w:val="000000" w:themeColor="text1"/>
          <w:sz w:val="24"/>
        </w:rPr>
      </w:pPr>
    </w:p>
    <w:p w14:paraId="5CF3E808" w14:textId="2B198752" w:rsidR="009B1B1C" w:rsidRPr="00613C05" w:rsidRDefault="0030541F"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64384" behindDoc="0" locked="0" layoutInCell="1" allowOverlap="1" wp14:anchorId="45E06F1A" wp14:editId="13FE4CE4">
                <wp:simplePos x="0" y="0"/>
                <wp:positionH relativeFrom="column">
                  <wp:posOffset>3329305</wp:posOffset>
                </wp:positionH>
                <wp:positionV relativeFrom="paragraph">
                  <wp:posOffset>123825</wp:posOffset>
                </wp:positionV>
                <wp:extent cx="1794510" cy="921385"/>
                <wp:effectExtent l="14605" t="9525" r="19685" b="31115"/>
                <wp:wrapNone/>
                <wp:docPr id="8"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4510" cy="921385"/>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0FF5EF8D" w14:textId="3F0C6929" w:rsidR="009B1B1C" w:rsidRDefault="00AB5E1B" w:rsidP="009B1B1C">
                            <w:pPr>
                              <w:spacing w:after="0"/>
                              <w:rPr>
                                <w:rFonts w:ascii="Times New Roman" w:hAnsi="Times New Roman"/>
                                <w:sz w:val="24"/>
                                <w:lang w:val="en-US"/>
                              </w:rPr>
                            </w:pPr>
                            <w:r>
                              <w:rPr>
                                <w:rFonts w:ascii="Times New Roman" w:hAnsi="Times New Roman"/>
                                <w:i/>
                                <w:sz w:val="24"/>
                                <w:lang w:val="en-US"/>
                              </w:rPr>
                              <w:t>Stock Price</w:t>
                            </w:r>
                            <w:r w:rsidR="009B1B1C">
                              <w:rPr>
                                <w:rFonts w:ascii="Times New Roman" w:hAnsi="Times New Roman"/>
                                <w:sz w:val="24"/>
                              </w:rPr>
                              <w:t xml:space="preserve"> (Y)</w:t>
                            </w:r>
                          </w:p>
                          <w:p w14:paraId="68F3B87B" w14:textId="3481CB85" w:rsidR="009B1B1C" w:rsidRDefault="00AB5E1B" w:rsidP="009B1B1C">
                            <w:pPr>
                              <w:spacing w:after="0"/>
                              <w:rPr>
                                <w:rFonts w:ascii="Times New Roman" w:hAnsi="Times New Roman"/>
                                <w:sz w:val="24"/>
                                <w:lang w:val="en-US"/>
                              </w:rPr>
                            </w:pPr>
                            <w:proofErr w:type="gramStart"/>
                            <w:r>
                              <w:rPr>
                                <w:rFonts w:ascii="Times New Roman" w:hAnsi="Times New Roman"/>
                                <w:sz w:val="24"/>
                                <w:lang w:val="en-US"/>
                              </w:rPr>
                              <w:t>Indic</w:t>
                            </w:r>
                            <w:r w:rsidR="009B1B1C">
                              <w:rPr>
                                <w:rFonts w:ascii="Times New Roman" w:hAnsi="Times New Roman"/>
                                <w:sz w:val="24"/>
                                <w:lang w:val="en-US"/>
                              </w:rPr>
                              <w:t>ator :</w:t>
                            </w:r>
                            <w:proofErr w:type="gramEnd"/>
                          </w:p>
                          <w:p w14:paraId="68F932BA" w14:textId="77777777" w:rsidR="009B1B1C" w:rsidRPr="00EE2805" w:rsidRDefault="009B1B1C" w:rsidP="009B1B1C">
                            <w:pPr>
                              <w:spacing w:after="0"/>
                              <w:rPr>
                                <w:rFonts w:ascii="Times New Roman" w:hAnsi="Times New Roman"/>
                                <w:sz w:val="24"/>
                                <w:lang w:val="en-US"/>
                              </w:rPr>
                            </w:pPr>
                            <w:r w:rsidRPr="00EE2805">
                              <w:rPr>
                                <w:rFonts w:ascii="Times New Roman" w:hAnsi="Times New Roman"/>
                                <w:sz w:val="24"/>
                                <w:lang w:val="en-US"/>
                              </w:rPr>
                              <w:t>Close price</w:t>
                            </w:r>
                          </w:p>
                          <w:p w14:paraId="3B1C06ED" w14:textId="77777777" w:rsidR="009B1B1C" w:rsidRPr="009D2E9A" w:rsidRDefault="009B1B1C" w:rsidP="009B1B1C">
                            <w:pPr>
                              <w:spacing w:after="0"/>
                              <w:jc w:val="center"/>
                              <w:rPr>
                                <w:rFonts w:ascii="Times New Roman" w:hAnsi="Times New Roman"/>
                                <w:sz w:val="24"/>
                                <w:lang w:val="en-U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5E06F1A" id="Rounded Rectangle 4" o:spid="_x0000_s1029" style="position:absolute;left:0;text-align:left;margin-left:262.15pt;margin-top:9.75pt;width:141.3pt;height:7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" fillcolor="#92cddc [1944]" strokecolor="#92cddc [1944]" strokeweight="1pt">
                <v:fill color2="#daeef3 [664]" angle="135" focus="50%" type="gradient"/>
                <v:stroke joinstyle="miter"/>
                <v:shadow on="t" color="#205867 [1608]" opacity=".5" offset="1pt"/>
                <v:textbox>
                  <w:txbxContent>
                    <w:p w14:paraId="0FF5EF8D" w14:textId="3F0C6929" w:rsidR="009B1B1C" w:rsidRDefault="00AB5E1B" w:rsidP="009B1B1C">
                      <w:pPr>
                        <w:spacing w:after="0"/>
                        <w:rPr>
                          <w:rFonts w:ascii="Times New Roman" w:hAnsi="Times New Roman"/>
                          <w:sz w:val="24"/>
                          <w:lang w:val="en-US"/>
                        </w:rPr>
                      </w:pPr>
                      <w:r>
                        <w:rPr>
                          <w:rFonts w:ascii="Times New Roman" w:hAnsi="Times New Roman"/>
                          <w:i/>
                          <w:sz w:val="24"/>
                          <w:lang w:val="en-US"/>
                        </w:rPr>
                        <w:t>Stock Price</w:t>
                      </w:r>
                      <w:r w:rsidR="009B1B1C">
                        <w:rPr>
                          <w:rFonts w:ascii="Times New Roman" w:hAnsi="Times New Roman"/>
                          <w:sz w:val="24"/>
                        </w:rPr>
                        <w:t xml:space="preserve"> (Y)</w:t>
                      </w:r>
                    </w:p>
                    <w:p w14:paraId="68F3B87B" w14:textId="3481CB85" w:rsidR="009B1B1C" w:rsidRDefault="00AB5E1B" w:rsidP="009B1B1C">
                      <w:pPr>
                        <w:spacing w:after="0"/>
                        <w:rPr>
                          <w:rFonts w:ascii="Times New Roman" w:hAnsi="Times New Roman"/>
                          <w:sz w:val="24"/>
                          <w:lang w:val="en-US"/>
                        </w:rPr>
                      </w:pPr>
                      <w:proofErr w:type="gramStart"/>
                      <w:r>
                        <w:rPr>
                          <w:rFonts w:ascii="Times New Roman" w:hAnsi="Times New Roman"/>
                          <w:sz w:val="24"/>
                          <w:lang w:val="en-US"/>
                        </w:rPr>
                        <w:t>Indic</w:t>
                      </w:r>
                      <w:r w:rsidR="009B1B1C">
                        <w:rPr>
                          <w:rFonts w:ascii="Times New Roman" w:hAnsi="Times New Roman"/>
                          <w:sz w:val="24"/>
                          <w:lang w:val="en-US"/>
                        </w:rPr>
                        <w:t>ator :</w:t>
                      </w:r>
                      <w:proofErr w:type="gramEnd"/>
                    </w:p>
                    <w:p w14:paraId="68F932BA" w14:textId="77777777" w:rsidR="009B1B1C" w:rsidRPr="00EE2805" w:rsidRDefault="009B1B1C" w:rsidP="009B1B1C">
                      <w:pPr>
                        <w:spacing w:after="0"/>
                        <w:rPr>
                          <w:rFonts w:ascii="Times New Roman" w:hAnsi="Times New Roman"/>
                          <w:sz w:val="24"/>
                          <w:lang w:val="en-US"/>
                        </w:rPr>
                      </w:pPr>
                      <w:r w:rsidRPr="00EE2805">
                        <w:rPr>
                          <w:rFonts w:ascii="Times New Roman" w:hAnsi="Times New Roman"/>
                          <w:sz w:val="24"/>
                          <w:lang w:val="en-US"/>
                        </w:rPr>
                        <w:t>Close price</w:t>
                      </w:r>
                    </w:p>
                    <w:p w14:paraId="3B1C06ED" w14:textId="77777777" w:rsidR="009B1B1C" w:rsidRPr="009D2E9A" w:rsidRDefault="009B1B1C" w:rsidP="009B1B1C">
                      <w:pPr>
                        <w:spacing w:after="0"/>
                        <w:jc w:val="center"/>
                        <w:rPr>
                          <w:rFonts w:ascii="Times New Roman" w:hAnsi="Times New Roman"/>
                          <w:sz w:val="24"/>
                          <w:lang w:val="en-US"/>
                        </w:rPr>
                      </w:pPr>
                    </w:p>
                  </w:txbxContent>
                </v:textbox>
              </v:roundrect>
            </w:pict>
          </mc:Fallback>
        </mc:AlternateContent>
      </w:r>
    </w:p>
    <w:p w14:paraId="1419684E" w14:textId="7C71E185" w:rsidR="009B1B1C" w:rsidRPr="00613C05" w:rsidRDefault="006307B8"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69504" behindDoc="0" locked="0" layoutInCell="1" allowOverlap="1" wp14:anchorId="045F4EF0" wp14:editId="027EE693">
                <wp:simplePos x="0" y="0"/>
                <wp:positionH relativeFrom="column">
                  <wp:posOffset>236220</wp:posOffset>
                </wp:positionH>
                <wp:positionV relativeFrom="paragraph">
                  <wp:posOffset>50165</wp:posOffset>
                </wp:positionV>
                <wp:extent cx="1866265" cy="948055"/>
                <wp:effectExtent l="7620" t="6985" r="21590" b="26035"/>
                <wp:wrapNone/>
                <wp:docPr id="1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265" cy="948055"/>
                        </a:xfrm>
                        <a:prstGeom prst="roundRect">
                          <a:avLst>
                            <a:gd name="adj" fmla="val 16667"/>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14:paraId="7FB9D1B2" w14:textId="3C45E3B3" w:rsidR="009B1B1C" w:rsidRDefault="009B1B1C" w:rsidP="009B1B1C">
                            <w:pPr>
                              <w:spacing w:after="0"/>
                              <w:rPr>
                                <w:rFonts w:ascii="Times New Roman" w:hAnsi="Times New Roman"/>
                                <w:sz w:val="24"/>
                                <w:lang w:val="en-US"/>
                              </w:rPr>
                            </w:pPr>
                            <w:r w:rsidRPr="00CF7242">
                              <w:rPr>
                                <w:rFonts w:ascii="Times New Roman" w:hAnsi="Times New Roman"/>
                                <w:i/>
                                <w:sz w:val="24"/>
                                <w:lang w:val="en-US"/>
                              </w:rPr>
                              <w:t>Current Ratio</w:t>
                            </w:r>
                            <w:r w:rsidR="00AB5E1B">
                              <w:rPr>
                                <w:rFonts w:ascii="Times New Roman" w:hAnsi="Times New Roman"/>
                                <w:sz w:val="24"/>
                              </w:rPr>
                              <w:t xml:space="preserve"> (X2</w:t>
                            </w:r>
                            <w:r w:rsidRPr="006A61C8">
                              <w:rPr>
                                <w:rFonts w:ascii="Times New Roman" w:hAnsi="Times New Roman"/>
                                <w:sz w:val="24"/>
                              </w:rPr>
                              <w:t>)</w:t>
                            </w:r>
                          </w:p>
                          <w:p w14:paraId="16AE98E5" w14:textId="30FD39FE" w:rsidR="009B1B1C" w:rsidRPr="00EE2805" w:rsidRDefault="00AB5E1B" w:rsidP="009B1B1C">
                            <w:pPr>
                              <w:spacing w:after="0"/>
                              <w:rPr>
                                <w:rFonts w:ascii="Times New Roman" w:hAnsi="Times New Roman"/>
                                <w:sz w:val="20"/>
                                <w:szCs w:val="20"/>
                                <w:lang w:val="en-US"/>
                              </w:rPr>
                            </w:pPr>
                            <w:r>
                              <w:rPr>
                                <w:rFonts w:ascii="Times New Roman" w:hAnsi="Times New Roman"/>
                                <w:sz w:val="24"/>
                                <w:lang w:val="en-US"/>
                              </w:rPr>
                              <w:t>Indic</w:t>
                            </w:r>
                            <w:r w:rsidR="009B1B1C">
                              <w:rPr>
                                <w:rFonts w:ascii="Times New Roman" w:hAnsi="Times New Roman"/>
                                <w:sz w:val="24"/>
                                <w:lang w:val="en-US"/>
                              </w:rPr>
                              <w:t>ator :</w:t>
                            </w:r>
                            <w:r w:rsidR="009B1B1C">
                              <w:rPr>
                                <w:rFonts w:ascii="Cambria Math" w:hAnsi="Cambria Math"/>
                                <w:color w:val="000000" w:themeColor="text1"/>
                                <w:sz w:val="24"/>
                                <w:szCs w:val="30"/>
                              </w:rPr>
                              <w:br/>
                            </w:r>
                            <m:oMathPara>
                              <m:oMathParaPr>
                                <m:jc m:val="left"/>
                              </m:oMathParaPr>
                              <m:oMath>
                                <m:r>
                                  <m:rPr>
                                    <m:sty m:val="p"/>
                                  </m:rPr>
                                  <w:rPr>
                                    <w:rFonts w:ascii="Cambria Math" w:hAnsi="Cambria Math"/>
                                    <w:color w:val="000000" w:themeColor="text1"/>
                                    <w:sz w:val="20"/>
                                    <w:szCs w:val="20"/>
                                  </w:rPr>
                                  <m:t>CR=</m:t>
                                </m:r>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Current Assets</m:t>
                                    </m:r>
                                  </m:num>
                                  <m:den>
                                    <m:r>
                                      <m:rPr>
                                        <m:sty m:val="p"/>
                                      </m:rPr>
                                      <w:rPr>
                                        <w:rFonts w:ascii="Cambria Math" w:hAnsi="Cambria Math"/>
                                        <w:color w:val="000000" w:themeColor="text1"/>
                                        <w:sz w:val="20"/>
                                        <w:szCs w:val="20"/>
                                      </w:rPr>
                                      <m:t>Current Liabilities</m:t>
                                    </m:r>
                                  </m:den>
                                </m:f>
                              </m:oMath>
                            </m:oMathPara>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45F4EF0" id="Rounded Rectangle 1" o:spid="_x0000_s1030" style="position:absolute;left:0;text-align:left;margin-left:18.6pt;margin-top:3.95pt;width:146.95pt;height:74.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" fillcolor="#92cddc [1944]" strokecolor="#92cddc [1944]" strokeweight="1pt">
                <v:fill color2="#daeef3 [664]" angle="135" focus="50%" type="gradient"/>
                <v:stroke joinstyle="miter"/>
                <v:shadow on="t" color="#205867 [1608]" opacity=".5" offset="1pt"/>
                <v:textbox>
                  <w:txbxContent>
                    <w:p w14:paraId="7FB9D1B2" w14:textId="3C45E3B3" w:rsidR="009B1B1C" w:rsidRDefault="009B1B1C" w:rsidP="009B1B1C">
                      <w:pPr>
                        <w:spacing w:after="0"/>
                        <w:rPr>
                          <w:rFonts w:ascii="Times New Roman" w:hAnsi="Times New Roman"/>
                          <w:sz w:val="24"/>
                          <w:lang w:val="en-US"/>
                        </w:rPr>
                      </w:pPr>
                      <w:r w:rsidRPr="00CF7242">
                        <w:rPr>
                          <w:rFonts w:ascii="Times New Roman" w:hAnsi="Times New Roman"/>
                          <w:i/>
                          <w:sz w:val="24"/>
                          <w:lang w:val="en-US"/>
                        </w:rPr>
                        <w:t>Current Ratio</w:t>
                      </w:r>
                      <w:r w:rsidR="00AB5E1B">
                        <w:rPr>
                          <w:rFonts w:ascii="Times New Roman" w:hAnsi="Times New Roman"/>
                          <w:sz w:val="24"/>
                        </w:rPr>
                        <w:t xml:space="preserve"> (X2</w:t>
                      </w:r>
                      <w:r w:rsidRPr="006A61C8">
                        <w:rPr>
                          <w:rFonts w:ascii="Times New Roman" w:hAnsi="Times New Roman"/>
                          <w:sz w:val="24"/>
                        </w:rPr>
                        <w:t>)</w:t>
                      </w:r>
                    </w:p>
                    <w:p w14:paraId="16AE98E5" w14:textId="30FD39FE" w:rsidR="009B1B1C" w:rsidRPr="00EE2805" w:rsidRDefault="00AB5E1B" w:rsidP="009B1B1C">
                      <w:pPr>
                        <w:spacing w:after="0"/>
                        <w:rPr>
                          <w:rFonts w:ascii="Times New Roman" w:hAnsi="Times New Roman"/>
                          <w:sz w:val="20"/>
                          <w:szCs w:val="20"/>
                          <w:lang w:val="en-US"/>
                        </w:rPr>
                      </w:pPr>
                      <w:r>
                        <w:rPr>
                          <w:rFonts w:ascii="Times New Roman" w:hAnsi="Times New Roman"/>
                          <w:sz w:val="24"/>
                          <w:lang w:val="en-US"/>
                        </w:rPr>
                        <w:t>Indic</w:t>
                      </w:r>
                      <w:r w:rsidR="009B1B1C">
                        <w:rPr>
                          <w:rFonts w:ascii="Times New Roman" w:hAnsi="Times New Roman"/>
                          <w:sz w:val="24"/>
                          <w:lang w:val="en-US"/>
                        </w:rPr>
                        <w:t>ator :</w:t>
                      </w:r>
                      <w:r w:rsidR="009B1B1C">
                        <w:rPr>
                          <w:rFonts w:ascii="Cambria Math" w:hAnsi="Cambria Math"/>
                          <w:color w:val="000000" w:themeColor="text1"/>
                          <w:sz w:val="24"/>
                          <w:szCs w:val="30"/>
                        </w:rPr>
                        <w:br/>
                      </w:r>
                      <m:oMathPara>
                        <m:oMathParaPr>
                          <m:jc m:val="left"/>
                        </m:oMathParaPr>
                        <m:oMath>
                          <m:r>
                            <m:rPr>
                              <m:sty m:val="p"/>
                            </m:rPr>
                            <w:rPr>
                              <w:rFonts w:ascii="Cambria Math" w:hAnsi="Cambria Math"/>
                              <w:color w:val="000000" w:themeColor="text1"/>
                              <w:sz w:val="20"/>
                              <w:szCs w:val="20"/>
                            </w:rPr>
                            <m:t>CR=</m:t>
                          </m:r>
                          <m:f>
                            <m:fPr>
                              <m:ctrlPr>
                                <w:rPr>
                                  <w:rFonts w:ascii="Cambria Math" w:hAnsi="Cambria Math"/>
                                  <w:color w:val="000000" w:themeColor="text1"/>
                                  <w:sz w:val="20"/>
                                  <w:szCs w:val="20"/>
                                </w:rPr>
                              </m:ctrlPr>
                            </m:fPr>
                            <m:num>
                              <m:r>
                                <m:rPr>
                                  <m:sty m:val="p"/>
                                </m:rPr>
                                <w:rPr>
                                  <w:rFonts w:ascii="Cambria Math" w:hAnsi="Cambria Math"/>
                                  <w:color w:val="000000" w:themeColor="text1"/>
                                  <w:sz w:val="20"/>
                                  <w:szCs w:val="20"/>
                                </w:rPr>
                                <m:t>Current Assets</m:t>
                              </m:r>
                            </m:num>
                            <m:den>
                              <m:r>
                                <m:rPr>
                                  <m:sty m:val="p"/>
                                </m:rPr>
                                <w:rPr>
                                  <w:rFonts w:ascii="Cambria Math" w:hAnsi="Cambria Math"/>
                                  <w:color w:val="000000" w:themeColor="text1"/>
                                  <w:sz w:val="20"/>
                                  <w:szCs w:val="20"/>
                                </w:rPr>
                                <m:t>Current Liabilities</m:t>
                              </m:r>
                            </m:den>
                          </m:f>
                        </m:oMath>
                      </m:oMathPara>
                    </w:p>
                  </w:txbxContent>
                </v:textbox>
              </v:roundrect>
            </w:pict>
          </mc:Fallback>
        </mc:AlternateContent>
      </w:r>
      <w:r w:rsidR="0030541F">
        <w:rPr>
          <w:noProof/>
          <w:lang w:val="en-US"/>
        </w:rPr>
        <mc:AlternateContent>
          <mc:Choice Requires="wps">
            <w:drawing>
              <wp:anchor distT="0" distB="0" distL="114300" distR="114300" simplePos="0" relativeHeight="251665408" behindDoc="0" locked="0" layoutInCell="1" allowOverlap="1" wp14:anchorId="4DA5A133" wp14:editId="047C774E">
                <wp:simplePos x="0" y="0"/>
                <wp:positionH relativeFrom="column">
                  <wp:posOffset>2611120</wp:posOffset>
                </wp:positionH>
                <wp:positionV relativeFrom="paragraph">
                  <wp:posOffset>34290</wp:posOffset>
                </wp:positionV>
                <wp:extent cx="319405" cy="28003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280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4A56B6" w14:textId="77777777" w:rsidR="009B1B1C" w:rsidRPr="00F2455C" w:rsidRDefault="009B1B1C" w:rsidP="009B1B1C">
                            <w:pPr>
                              <w:jc w:val="center"/>
                              <w:rPr>
                                <w:rFonts w:ascii="Times New Roman" w:hAnsi="Times New Roman"/>
                                <w:sz w:val="24"/>
                              </w:rPr>
                            </w:pPr>
                            <w:r w:rsidRPr="00F2455C">
                              <w:rPr>
                                <w:rFonts w:ascii="Times New Roman" w:hAnsi="Times New Roman"/>
                                <w:sz w:val="24"/>
                              </w:rPr>
                              <w:t>H</w:t>
                            </w:r>
                            <w:r>
                              <w:rPr>
                                <w:rFonts w:ascii="Times New Roman" w:hAnsi="Times New Roman"/>
                                <w:sz w:val="24"/>
                                <w:vertAlign w:val="subscript"/>
                              </w:rPr>
                              <w:t>2</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5A133" id="Text Box 13" o:spid="_x0000_s1031" type="#_x0000_t202" style="position:absolute;left:0;text-align:left;margin-left:205.6pt;margin-top:2.7pt;width:25.15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" fillcolor="white [3201]" stroked="f" strokeweight=".5pt">
                <v:path arrowok="t"/>
                <v:textbox inset="1mm,1mm,1mm,1mm">
                  <w:txbxContent>
                    <w:p w14:paraId="504A56B6" w14:textId="77777777" w:rsidR="009B1B1C" w:rsidRPr="00F2455C" w:rsidRDefault="009B1B1C" w:rsidP="009B1B1C">
                      <w:pPr>
                        <w:jc w:val="center"/>
                        <w:rPr>
                          <w:rFonts w:ascii="Times New Roman" w:hAnsi="Times New Roman"/>
                          <w:sz w:val="24"/>
                        </w:rPr>
                      </w:pPr>
                      <w:r w:rsidRPr="00F2455C">
                        <w:rPr>
                          <w:rFonts w:ascii="Times New Roman" w:hAnsi="Times New Roman"/>
                          <w:sz w:val="24"/>
                        </w:rPr>
                        <w:t>H</w:t>
                      </w:r>
                      <w:r>
                        <w:rPr>
                          <w:rFonts w:ascii="Times New Roman" w:hAnsi="Times New Roman"/>
                          <w:sz w:val="24"/>
                          <w:vertAlign w:val="subscript"/>
                        </w:rPr>
                        <w:t>2</w:t>
                      </w:r>
                    </w:p>
                  </w:txbxContent>
                </v:textbox>
              </v:shape>
            </w:pict>
          </mc:Fallback>
        </mc:AlternateContent>
      </w:r>
    </w:p>
    <w:p w14:paraId="2DC3334E" w14:textId="2AA9F468" w:rsidR="009B1B1C" w:rsidRPr="00613C05" w:rsidRDefault="006307B8"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74624" behindDoc="0" locked="0" layoutInCell="1" allowOverlap="1" wp14:anchorId="03491DAA" wp14:editId="7CE1B555">
                <wp:simplePos x="0" y="0"/>
                <wp:positionH relativeFrom="column">
                  <wp:posOffset>2314575</wp:posOffset>
                </wp:positionH>
                <wp:positionV relativeFrom="paragraph">
                  <wp:posOffset>46355</wp:posOffset>
                </wp:positionV>
                <wp:extent cx="971550" cy="731520"/>
                <wp:effectExtent l="0" t="38100" r="57150" b="11430"/>
                <wp:wrapNone/>
                <wp:docPr id="4"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0" cy="731520"/>
                        </a:xfrm>
                        <a:custGeom>
                          <a:avLst/>
                          <a:gdLst>
                            <a:gd name="T0" fmla="*/ 0 w 2730"/>
                            <a:gd name="T1" fmla="*/ 1152 h 1152"/>
                            <a:gd name="T2" fmla="*/ 1894 w 2730"/>
                            <a:gd name="T3" fmla="*/ 1152 h 1152"/>
                            <a:gd name="T4" fmla="*/ 2730 w 2730"/>
                            <a:gd name="T5" fmla="*/ 0 h 1152"/>
                          </a:gdLst>
                          <a:ahLst/>
                          <a:cxnLst>
                            <a:cxn ang="0">
                              <a:pos x="T0" y="T1"/>
                            </a:cxn>
                            <a:cxn ang="0">
                              <a:pos x="T2" y="T3"/>
                            </a:cxn>
                            <a:cxn ang="0">
                              <a:pos x="T4" y="T5"/>
                            </a:cxn>
                          </a:cxnLst>
                          <a:rect l="0" t="0" r="r" b="b"/>
                          <a:pathLst>
                            <a:path w="2730" h="1152">
                              <a:moveTo>
                                <a:pt x="0" y="1152"/>
                              </a:moveTo>
                              <a:lnTo>
                                <a:pt x="1894" y="1152"/>
                              </a:lnTo>
                              <a:lnTo>
                                <a:pt x="2730" y="0"/>
                              </a:lnTo>
                            </a:path>
                          </a:pathLst>
                        </a:custGeom>
                        <a:noFill/>
                        <a:ln w="12700">
                          <a:solidFill>
                            <a:schemeClr val="tx1">
                              <a:lumMod val="100000"/>
                              <a:lumOff val="0"/>
                            </a:schemeClr>
                          </a:solidFill>
                          <a:prstDash val="dash"/>
                          <a:round/>
                          <a:headEnd/>
                          <a:tailEnd type="stealth"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7F1C9" id="Freeform 13" o:spid="_x0000_s1026" style="position:absolute;margin-left:182.25pt;margin-top:3.65pt;width:76.5pt;height:5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30,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" path="m,1152r1894,l2730,e" filled="f" strokecolor="black [3213]" strokeweight="1pt">
                <v:stroke dashstyle="dash" endarrow="classic" endarrowlength="long"/>
                <v:path arrowok="t" o:connecttype="custom" o:connectlocs="0,731520;674035,731520;971550,0" o:connectangles="0,0,0"/>
              </v:shape>
            </w:pict>
          </mc:Fallback>
        </mc:AlternateContent>
      </w:r>
      <w:r w:rsidR="0030541F">
        <w:rPr>
          <w:noProof/>
          <w:lang w:val="en-US"/>
        </w:rPr>
        <mc:AlternateContent>
          <mc:Choice Requires="wps">
            <w:drawing>
              <wp:anchor distT="0" distB="0" distL="114300" distR="114300" simplePos="0" relativeHeight="251672576" behindDoc="0" locked="0" layoutInCell="1" allowOverlap="1" wp14:anchorId="6625F5E5" wp14:editId="29A220F7">
                <wp:simplePos x="0" y="0"/>
                <wp:positionH relativeFrom="column">
                  <wp:posOffset>2124074</wp:posOffset>
                </wp:positionH>
                <wp:positionV relativeFrom="paragraph">
                  <wp:posOffset>50165</wp:posOffset>
                </wp:positionV>
                <wp:extent cx="1133475" cy="215265"/>
                <wp:effectExtent l="0" t="38100" r="47625" b="32385"/>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33475" cy="215265"/>
                        </a:xfrm>
                        <a:prstGeom prst="straightConnector1">
                          <a:avLst/>
                        </a:prstGeom>
                        <a:noFill/>
                        <a:ln w="12700">
                          <a:solidFill>
                            <a:schemeClr val="tx1">
                              <a:lumMod val="100000"/>
                              <a:lumOff val="0"/>
                            </a:schemeClr>
                          </a:solidFill>
                          <a:round/>
                          <a:headEnd/>
                          <a:tailEnd type="stealth" w="med" len="lg"/>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63EC82D" id="AutoShape 11" o:spid="_x0000_s1026" type="#_x0000_t32" style="position:absolute;margin-left:167.25pt;margin-top:3.95pt;width:89.25pt;height:16.9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" strokecolor="black [3213]" strokeweight="1pt">
                <v:stroke endarrow="classic" endarrowlength="long"/>
              </v:shape>
            </w:pict>
          </mc:Fallback>
        </mc:AlternateContent>
      </w:r>
    </w:p>
    <w:p w14:paraId="34940F4E" w14:textId="1C69EC20" w:rsidR="009B1B1C" w:rsidRPr="00613C05" w:rsidRDefault="009B1B1C" w:rsidP="00865FBB">
      <w:pPr>
        <w:spacing w:after="120" w:line="240" w:lineRule="auto"/>
        <w:ind w:left="426"/>
        <w:jc w:val="center"/>
        <w:rPr>
          <w:rFonts w:ascii="Times New Roman" w:hAnsi="Times New Roman"/>
          <w:b/>
          <w:color w:val="000000" w:themeColor="text1"/>
          <w:sz w:val="24"/>
        </w:rPr>
      </w:pPr>
    </w:p>
    <w:p w14:paraId="2F1BE041" w14:textId="4D46A80E" w:rsidR="009B1B1C" w:rsidRPr="00613C05" w:rsidRDefault="009B1B1C" w:rsidP="00865FBB">
      <w:pPr>
        <w:spacing w:after="120" w:line="240" w:lineRule="auto"/>
        <w:ind w:left="426"/>
        <w:jc w:val="center"/>
        <w:rPr>
          <w:rFonts w:ascii="Times New Roman" w:hAnsi="Times New Roman"/>
          <w:b/>
          <w:color w:val="000000" w:themeColor="text1"/>
          <w:sz w:val="24"/>
        </w:rPr>
      </w:pPr>
    </w:p>
    <w:p w14:paraId="5B76EAF0" w14:textId="39091DE5" w:rsidR="009B1B1C" w:rsidRPr="00613C05" w:rsidRDefault="006307B8" w:rsidP="00865FBB">
      <w:pPr>
        <w:spacing w:after="120" w:line="240" w:lineRule="auto"/>
        <w:ind w:left="426"/>
        <w:jc w:val="center"/>
        <w:rPr>
          <w:rFonts w:ascii="Times New Roman" w:hAnsi="Times New Roman"/>
          <w:b/>
          <w:color w:val="000000" w:themeColor="text1"/>
          <w:sz w:val="24"/>
        </w:rPr>
      </w:pPr>
      <w:r>
        <w:rPr>
          <w:noProof/>
          <w:lang w:val="en-US"/>
        </w:rPr>
        <mc:AlternateContent>
          <mc:Choice Requires="wps">
            <w:drawing>
              <wp:anchor distT="0" distB="0" distL="114300" distR="114300" simplePos="0" relativeHeight="251673600" behindDoc="0" locked="0" layoutInCell="1" allowOverlap="1" wp14:anchorId="65D9B5DC" wp14:editId="06F3FEDF">
                <wp:simplePos x="0" y="0"/>
                <wp:positionH relativeFrom="column">
                  <wp:posOffset>2604135</wp:posOffset>
                </wp:positionH>
                <wp:positionV relativeFrom="paragraph">
                  <wp:posOffset>15875</wp:posOffset>
                </wp:positionV>
                <wp:extent cx="319405" cy="28003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405" cy="280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5B62B" w14:textId="58D83797" w:rsidR="009B1B1C" w:rsidRPr="006307B8" w:rsidRDefault="009B1B1C" w:rsidP="009B1B1C">
                            <w:pPr>
                              <w:jc w:val="center"/>
                              <w:rPr>
                                <w:rFonts w:ascii="Times New Roman" w:hAnsi="Times New Roman"/>
                                <w:sz w:val="24"/>
                                <w:vertAlign w:val="subscript"/>
                                <w:lang w:val="en-US"/>
                              </w:rPr>
                            </w:pPr>
                            <w:r w:rsidRPr="00F2455C">
                              <w:rPr>
                                <w:rFonts w:ascii="Times New Roman" w:hAnsi="Times New Roman"/>
                                <w:sz w:val="24"/>
                              </w:rPr>
                              <w:t>H</w:t>
                            </w:r>
                            <w:r w:rsidR="006307B8">
                              <w:rPr>
                                <w:rFonts w:ascii="Times New Roman" w:hAnsi="Times New Roman"/>
                                <w:sz w:val="24"/>
                                <w:vertAlign w:val="subscript"/>
                                <w:lang w:val="en-US"/>
                              </w:rPr>
                              <w:t>3</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9B5DC" id="Text Box 20" o:spid="_x0000_s1032" type="#_x0000_t202" style="position:absolute;left:0;text-align:left;margin-left:205.05pt;margin-top:1.25pt;width:25.15pt;height:2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" fillcolor="white [3201]" stroked="f" strokeweight=".5pt">
                <v:path arrowok="t"/>
                <v:textbox inset="1mm,1mm,1mm,1mm">
                  <w:txbxContent>
                    <w:p w14:paraId="6E05B62B" w14:textId="58D83797" w:rsidR="009B1B1C" w:rsidRPr="006307B8" w:rsidRDefault="009B1B1C" w:rsidP="009B1B1C">
                      <w:pPr>
                        <w:jc w:val="center"/>
                        <w:rPr>
                          <w:rFonts w:ascii="Times New Roman" w:hAnsi="Times New Roman"/>
                          <w:sz w:val="24"/>
                          <w:vertAlign w:val="subscript"/>
                          <w:lang w:val="en-US"/>
                        </w:rPr>
                      </w:pPr>
                      <w:r w:rsidRPr="00F2455C">
                        <w:rPr>
                          <w:rFonts w:ascii="Times New Roman" w:hAnsi="Times New Roman"/>
                          <w:sz w:val="24"/>
                        </w:rPr>
                        <w:t>H</w:t>
                      </w:r>
                      <w:r w:rsidR="006307B8">
                        <w:rPr>
                          <w:rFonts w:ascii="Times New Roman" w:hAnsi="Times New Roman"/>
                          <w:sz w:val="24"/>
                          <w:vertAlign w:val="subscript"/>
                          <w:lang w:val="en-US"/>
                        </w:rPr>
                        <w:t>3</w:t>
                      </w:r>
                    </w:p>
                  </w:txbxContent>
                </v:textbox>
              </v:shape>
            </w:pict>
          </mc:Fallback>
        </mc:AlternateContent>
      </w:r>
    </w:p>
    <w:p w14:paraId="7C1FE468" w14:textId="77777777" w:rsidR="009B1B1C" w:rsidRPr="00613C05" w:rsidRDefault="009B1B1C" w:rsidP="00865FBB">
      <w:pPr>
        <w:spacing w:after="120" w:line="240" w:lineRule="auto"/>
        <w:ind w:left="426"/>
        <w:jc w:val="center"/>
        <w:rPr>
          <w:rFonts w:ascii="Times New Roman" w:hAnsi="Times New Roman"/>
          <w:b/>
          <w:color w:val="000000" w:themeColor="text1"/>
          <w:sz w:val="24"/>
        </w:rPr>
      </w:pPr>
    </w:p>
    <w:p w14:paraId="5F9D4198" w14:textId="23A24225" w:rsidR="009B1B1C" w:rsidRDefault="00AB5E1B" w:rsidP="00865FBB">
      <w:pPr>
        <w:spacing w:after="120" w:line="240" w:lineRule="auto"/>
        <w:ind w:left="720"/>
        <w:jc w:val="both"/>
        <w:rPr>
          <w:rFonts w:ascii="Times New Roman" w:hAnsi="Times New Roman"/>
          <w:color w:val="000000" w:themeColor="text1"/>
          <w:sz w:val="24"/>
          <w:lang w:val="en-US"/>
        </w:rPr>
      </w:pPr>
      <w:r>
        <w:rPr>
          <w:rFonts w:ascii="Times New Roman" w:hAnsi="Times New Roman"/>
          <w:color w:val="000000" w:themeColor="text1"/>
          <w:sz w:val="24"/>
          <w:lang w:val="en-US"/>
        </w:rPr>
        <w:t>Figure</w:t>
      </w:r>
      <w:r w:rsidR="00F22697">
        <w:rPr>
          <w:rFonts w:ascii="Times New Roman" w:hAnsi="Times New Roman"/>
          <w:color w:val="000000" w:themeColor="text1"/>
          <w:sz w:val="24"/>
          <w:lang w:val="en-US"/>
        </w:rPr>
        <w:t xml:space="preserve"> </w:t>
      </w:r>
      <w:r w:rsidR="009B1B1C">
        <w:rPr>
          <w:rFonts w:ascii="Times New Roman" w:hAnsi="Times New Roman"/>
          <w:color w:val="000000" w:themeColor="text1"/>
          <w:sz w:val="24"/>
          <w:lang w:val="en-US"/>
        </w:rPr>
        <w:t xml:space="preserve">1 </w:t>
      </w:r>
      <w:r>
        <w:rPr>
          <w:rFonts w:ascii="Times New Roman" w:hAnsi="Times New Roman"/>
          <w:color w:val="000000" w:themeColor="text1"/>
          <w:sz w:val="24"/>
          <w:lang w:val="en-US"/>
        </w:rPr>
        <w:t>Hypothetical Model</w:t>
      </w:r>
    </w:p>
    <w:p w14:paraId="22D03B9E" w14:textId="77777777" w:rsidR="00152BD1" w:rsidRDefault="00152BD1" w:rsidP="00865FBB">
      <w:pPr>
        <w:spacing w:after="120" w:line="240" w:lineRule="auto"/>
        <w:ind w:left="720"/>
        <w:jc w:val="both"/>
        <w:rPr>
          <w:rFonts w:ascii="Times New Roman" w:hAnsi="Times New Roman"/>
          <w:color w:val="000000" w:themeColor="text1"/>
          <w:sz w:val="24"/>
          <w:lang w:val="en-US"/>
        </w:rPr>
      </w:pPr>
    </w:p>
    <w:p w14:paraId="28463E53" w14:textId="77777777" w:rsidR="00152BD1" w:rsidRPr="00AB5E1B" w:rsidRDefault="00152BD1" w:rsidP="00152BD1">
      <w:pPr>
        <w:spacing w:after="120" w:line="240" w:lineRule="auto"/>
        <w:rPr>
          <w:rFonts w:ascii="Times New Roman" w:hAnsi="Times New Roman"/>
          <w:b/>
          <w:noProof/>
          <w:sz w:val="24"/>
          <w:szCs w:val="24"/>
          <w:lang w:val="en-US"/>
        </w:rPr>
      </w:pPr>
      <w:r w:rsidRPr="00AB5E1B">
        <w:rPr>
          <w:rFonts w:ascii="Times New Roman" w:hAnsi="Times New Roman"/>
          <w:b/>
          <w:noProof/>
          <w:sz w:val="24"/>
          <w:szCs w:val="24"/>
          <w:lang w:val="en-US"/>
        </w:rPr>
        <w:t xml:space="preserve">Hypothesis </w:t>
      </w:r>
    </w:p>
    <w:p w14:paraId="6D192313" w14:textId="129653A3" w:rsidR="009B1B1C" w:rsidRPr="00613C05" w:rsidRDefault="009B1B1C" w:rsidP="00865FBB">
      <w:pPr>
        <w:tabs>
          <w:tab w:val="left" w:pos="426"/>
          <w:tab w:val="left" w:pos="709"/>
        </w:tabs>
        <w:spacing w:after="120" w:line="240" w:lineRule="auto"/>
        <w:ind w:left="709" w:hanging="709"/>
        <w:jc w:val="both"/>
        <w:rPr>
          <w:rFonts w:ascii="Times New Roman" w:hAnsi="Times New Roman"/>
          <w:color w:val="000000" w:themeColor="text1"/>
          <w:sz w:val="24"/>
          <w:lang w:val="en-US"/>
        </w:rPr>
      </w:pPr>
      <w:r w:rsidRPr="00613C05">
        <w:rPr>
          <w:rFonts w:ascii="Times New Roman" w:hAnsi="Times New Roman"/>
          <w:color w:val="000000" w:themeColor="text1"/>
          <w:sz w:val="24"/>
        </w:rPr>
        <w:t>H</w:t>
      </w:r>
      <w:r w:rsidRPr="00613C05">
        <w:rPr>
          <w:rFonts w:ascii="Times New Roman" w:hAnsi="Times New Roman"/>
          <w:color w:val="000000" w:themeColor="text1"/>
          <w:sz w:val="24"/>
          <w:vertAlign w:val="subscript"/>
        </w:rPr>
        <w:t>1</w:t>
      </w:r>
      <w:r w:rsidRPr="00613C05">
        <w:rPr>
          <w:rFonts w:ascii="Times New Roman" w:hAnsi="Times New Roman"/>
          <w:color w:val="000000" w:themeColor="text1"/>
          <w:sz w:val="24"/>
        </w:rPr>
        <w:tab/>
        <w:t>:</w:t>
      </w:r>
      <w:r w:rsidRPr="00613C05">
        <w:rPr>
          <w:rFonts w:ascii="Times New Roman" w:hAnsi="Times New Roman"/>
          <w:color w:val="000000" w:themeColor="text1"/>
          <w:sz w:val="24"/>
        </w:rPr>
        <w:tab/>
      </w:r>
      <w:proofErr w:type="spellStart"/>
      <w:r w:rsidR="006307B8" w:rsidRPr="00613C05">
        <w:rPr>
          <w:rFonts w:ascii="Times New Roman" w:hAnsi="Times New Roman"/>
          <w:i/>
          <w:color w:val="000000" w:themeColor="text1"/>
          <w:sz w:val="24"/>
          <w:lang w:val="en-US"/>
        </w:rPr>
        <w:t>Earning</w:t>
      </w:r>
      <w:proofErr w:type="spellEnd"/>
      <w:r w:rsidR="006307B8" w:rsidRPr="00613C05">
        <w:rPr>
          <w:rFonts w:ascii="Times New Roman" w:hAnsi="Times New Roman"/>
          <w:i/>
          <w:color w:val="000000" w:themeColor="text1"/>
          <w:sz w:val="24"/>
          <w:lang w:val="en-US"/>
        </w:rPr>
        <w:t xml:space="preserve"> per share</w:t>
      </w:r>
      <w:r w:rsidR="00AB5E1B" w:rsidRPr="00AB5E1B">
        <w:rPr>
          <w:rFonts w:ascii="Times New Roman" w:hAnsi="Times New Roman"/>
          <w:color w:val="000000" w:themeColor="text1"/>
          <w:sz w:val="24"/>
          <w:szCs w:val="24"/>
          <w:lang w:val="en-US"/>
        </w:rPr>
        <w:t xml:space="preserve"> </w:t>
      </w:r>
      <w:r w:rsidR="00AB5E1B">
        <w:rPr>
          <w:rFonts w:ascii="Times New Roman" w:hAnsi="Times New Roman"/>
          <w:color w:val="000000" w:themeColor="text1"/>
          <w:sz w:val="24"/>
          <w:szCs w:val="24"/>
          <w:lang w:val="en-US"/>
        </w:rPr>
        <w:t>partially affect the stock price</w:t>
      </w:r>
      <w:r w:rsidRPr="00613C05">
        <w:rPr>
          <w:rFonts w:ascii="Times New Roman" w:hAnsi="Times New Roman"/>
          <w:color w:val="000000" w:themeColor="text1"/>
          <w:sz w:val="24"/>
          <w:szCs w:val="24"/>
          <w:lang w:val="en-US"/>
        </w:rPr>
        <w:t>;</w:t>
      </w:r>
    </w:p>
    <w:p w14:paraId="1ACDB953" w14:textId="42A0DE1A" w:rsidR="009B1B1C" w:rsidRPr="00613C05" w:rsidRDefault="009B1B1C" w:rsidP="00865FBB">
      <w:pPr>
        <w:tabs>
          <w:tab w:val="left" w:pos="426"/>
        </w:tabs>
        <w:spacing w:after="120" w:line="240" w:lineRule="auto"/>
        <w:ind w:left="709" w:hanging="709"/>
        <w:jc w:val="both"/>
        <w:rPr>
          <w:rFonts w:ascii="Times New Roman" w:hAnsi="Times New Roman"/>
          <w:color w:val="000000" w:themeColor="text1"/>
          <w:sz w:val="24"/>
          <w:lang w:val="en-US"/>
        </w:rPr>
      </w:pPr>
      <w:r w:rsidRPr="00613C05">
        <w:rPr>
          <w:rFonts w:ascii="Times New Roman" w:hAnsi="Times New Roman"/>
          <w:color w:val="000000" w:themeColor="text1"/>
          <w:sz w:val="24"/>
        </w:rPr>
        <w:t>H</w:t>
      </w:r>
      <w:r w:rsidR="006307B8">
        <w:rPr>
          <w:rFonts w:ascii="Times New Roman" w:hAnsi="Times New Roman"/>
          <w:color w:val="000000" w:themeColor="text1"/>
          <w:sz w:val="24"/>
          <w:vertAlign w:val="subscript"/>
        </w:rPr>
        <w:t>2</w:t>
      </w:r>
      <w:r w:rsidRPr="00613C05">
        <w:rPr>
          <w:rFonts w:ascii="Times New Roman" w:hAnsi="Times New Roman"/>
          <w:color w:val="000000" w:themeColor="text1"/>
          <w:sz w:val="24"/>
          <w:vertAlign w:val="subscript"/>
        </w:rPr>
        <w:tab/>
      </w:r>
      <w:r w:rsidRPr="00613C05">
        <w:rPr>
          <w:rFonts w:ascii="Times New Roman" w:hAnsi="Times New Roman"/>
          <w:color w:val="000000" w:themeColor="text1"/>
          <w:sz w:val="24"/>
        </w:rPr>
        <w:t>:</w:t>
      </w:r>
      <w:r w:rsidRPr="00613C05">
        <w:rPr>
          <w:rFonts w:ascii="Times New Roman" w:hAnsi="Times New Roman"/>
          <w:color w:val="000000" w:themeColor="text1"/>
          <w:sz w:val="24"/>
        </w:rPr>
        <w:tab/>
      </w:r>
      <w:r w:rsidR="006307B8" w:rsidRPr="00613C05">
        <w:rPr>
          <w:rFonts w:ascii="Times New Roman" w:hAnsi="Times New Roman"/>
          <w:i/>
          <w:color w:val="000000" w:themeColor="text1"/>
          <w:sz w:val="24"/>
          <w:szCs w:val="24"/>
          <w:lang w:val="en-US"/>
        </w:rPr>
        <w:t>Current Ratio</w:t>
      </w:r>
      <w:r w:rsidR="00AB5E1B" w:rsidRPr="00AB5E1B">
        <w:rPr>
          <w:rFonts w:ascii="Times New Roman" w:hAnsi="Times New Roman"/>
          <w:color w:val="000000" w:themeColor="text1"/>
          <w:sz w:val="24"/>
          <w:szCs w:val="24"/>
          <w:lang w:val="en-US"/>
        </w:rPr>
        <w:t xml:space="preserve"> </w:t>
      </w:r>
      <w:r w:rsidR="00AB5E1B">
        <w:rPr>
          <w:rFonts w:ascii="Times New Roman" w:hAnsi="Times New Roman"/>
          <w:color w:val="000000" w:themeColor="text1"/>
          <w:sz w:val="24"/>
          <w:szCs w:val="24"/>
          <w:lang w:val="en-US"/>
        </w:rPr>
        <w:t>partially affect the stock price</w:t>
      </w:r>
      <w:r w:rsidRPr="00613C05">
        <w:rPr>
          <w:rFonts w:ascii="Times New Roman" w:hAnsi="Times New Roman"/>
          <w:color w:val="000000" w:themeColor="text1"/>
          <w:sz w:val="24"/>
          <w:szCs w:val="24"/>
          <w:lang w:val="en-US"/>
        </w:rPr>
        <w:t>;</w:t>
      </w:r>
    </w:p>
    <w:p w14:paraId="614B6836" w14:textId="057B3A24" w:rsidR="009B1B1C" w:rsidRPr="00613C05" w:rsidRDefault="009B1B1C" w:rsidP="00865FBB">
      <w:pPr>
        <w:tabs>
          <w:tab w:val="left" w:pos="426"/>
        </w:tabs>
        <w:spacing w:after="120" w:line="240" w:lineRule="auto"/>
        <w:ind w:left="709" w:hanging="709"/>
        <w:jc w:val="both"/>
        <w:rPr>
          <w:rFonts w:ascii="Times New Roman" w:hAnsi="Times New Roman"/>
          <w:color w:val="000000" w:themeColor="text1"/>
          <w:sz w:val="24"/>
          <w:lang w:val="en-US"/>
        </w:rPr>
      </w:pPr>
      <w:r w:rsidRPr="00613C05">
        <w:rPr>
          <w:rFonts w:ascii="Times New Roman" w:hAnsi="Times New Roman"/>
          <w:color w:val="000000" w:themeColor="text1"/>
          <w:sz w:val="24"/>
        </w:rPr>
        <w:t>H</w:t>
      </w:r>
      <w:r w:rsidR="006307B8">
        <w:rPr>
          <w:rFonts w:ascii="Times New Roman" w:hAnsi="Times New Roman"/>
          <w:color w:val="000000" w:themeColor="text1"/>
          <w:sz w:val="24"/>
          <w:vertAlign w:val="subscript"/>
          <w:lang w:val="en-US"/>
        </w:rPr>
        <w:t>3</w:t>
      </w:r>
      <w:r w:rsidRPr="00613C05">
        <w:rPr>
          <w:rFonts w:ascii="Times New Roman" w:hAnsi="Times New Roman"/>
          <w:color w:val="000000" w:themeColor="text1"/>
          <w:sz w:val="24"/>
          <w:vertAlign w:val="subscript"/>
        </w:rPr>
        <w:tab/>
      </w:r>
      <w:r w:rsidRPr="00613C05">
        <w:rPr>
          <w:rFonts w:ascii="Times New Roman" w:hAnsi="Times New Roman"/>
          <w:color w:val="000000" w:themeColor="text1"/>
          <w:sz w:val="24"/>
        </w:rPr>
        <w:t>:</w:t>
      </w:r>
      <w:r w:rsidRPr="00613C05">
        <w:rPr>
          <w:rFonts w:ascii="Times New Roman" w:hAnsi="Times New Roman"/>
          <w:color w:val="000000" w:themeColor="text1"/>
          <w:sz w:val="24"/>
        </w:rPr>
        <w:tab/>
      </w:r>
      <w:proofErr w:type="spellStart"/>
      <w:r w:rsidR="006307B8" w:rsidRPr="00613C05">
        <w:rPr>
          <w:rFonts w:ascii="Times New Roman" w:hAnsi="Times New Roman"/>
          <w:color w:val="000000" w:themeColor="text1"/>
          <w:sz w:val="24"/>
          <w:szCs w:val="24"/>
          <w:lang w:val="en-US"/>
        </w:rPr>
        <w:t>E</w:t>
      </w:r>
      <w:r w:rsidR="006307B8" w:rsidRPr="00613C05">
        <w:rPr>
          <w:rFonts w:ascii="Times New Roman" w:hAnsi="Times New Roman"/>
          <w:i/>
          <w:color w:val="000000" w:themeColor="text1"/>
          <w:sz w:val="24"/>
          <w:szCs w:val="24"/>
          <w:lang w:val="en-US"/>
        </w:rPr>
        <w:t>arning</w:t>
      </w:r>
      <w:proofErr w:type="spellEnd"/>
      <w:r w:rsidR="006307B8" w:rsidRPr="00613C05">
        <w:rPr>
          <w:rFonts w:ascii="Times New Roman" w:hAnsi="Times New Roman"/>
          <w:i/>
          <w:color w:val="000000" w:themeColor="text1"/>
          <w:sz w:val="24"/>
          <w:szCs w:val="24"/>
          <w:lang w:val="en-US"/>
        </w:rPr>
        <w:t xml:space="preserve"> Per Share</w:t>
      </w:r>
      <w:r w:rsidR="006307B8" w:rsidRPr="00613C05">
        <w:rPr>
          <w:rFonts w:ascii="Times New Roman" w:hAnsi="Times New Roman"/>
          <w:color w:val="000000" w:themeColor="text1"/>
          <w:sz w:val="24"/>
          <w:szCs w:val="24"/>
          <w:lang w:val="en-US"/>
        </w:rPr>
        <w:t xml:space="preserve"> </w:t>
      </w:r>
      <w:r w:rsidR="00AB5E1B">
        <w:rPr>
          <w:rFonts w:ascii="Times New Roman" w:hAnsi="Times New Roman"/>
          <w:color w:val="000000" w:themeColor="text1"/>
          <w:sz w:val="24"/>
          <w:szCs w:val="24"/>
          <w:lang w:val="en-US"/>
        </w:rPr>
        <w:t>and</w:t>
      </w:r>
      <w:r w:rsidR="006307B8">
        <w:rPr>
          <w:rFonts w:ascii="Times New Roman" w:hAnsi="Times New Roman"/>
          <w:color w:val="000000" w:themeColor="text1"/>
          <w:sz w:val="24"/>
          <w:szCs w:val="24"/>
          <w:lang w:val="en-US"/>
        </w:rPr>
        <w:t xml:space="preserve"> </w:t>
      </w:r>
      <w:r w:rsidRPr="00613C05">
        <w:rPr>
          <w:rFonts w:ascii="Times New Roman" w:hAnsi="Times New Roman"/>
          <w:i/>
          <w:color w:val="000000" w:themeColor="text1"/>
          <w:sz w:val="24"/>
          <w:szCs w:val="24"/>
          <w:lang w:val="en-US"/>
        </w:rPr>
        <w:t>Current Ratio</w:t>
      </w:r>
      <w:r w:rsidRPr="00613C05">
        <w:rPr>
          <w:rFonts w:ascii="Times New Roman" w:hAnsi="Times New Roman"/>
          <w:color w:val="000000" w:themeColor="text1"/>
          <w:sz w:val="24"/>
          <w:szCs w:val="24"/>
          <w:lang w:val="en-US"/>
        </w:rPr>
        <w:t>,</w:t>
      </w:r>
      <w:r w:rsidR="00AB5E1B" w:rsidRPr="00AB5E1B">
        <w:rPr>
          <w:rFonts w:ascii="Times New Roman" w:hAnsi="Times New Roman"/>
          <w:color w:val="000000" w:themeColor="text1"/>
          <w:sz w:val="24"/>
          <w:szCs w:val="24"/>
          <w:lang w:val="en-US"/>
        </w:rPr>
        <w:t xml:space="preserve"> </w:t>
      </w:r>
      <w:r w:rsidR="00AB5E1B">
        <w:rPr>
          <w:rFonts w:ascii="Times New Roman" w:hAnsi="Times New Roman"/>
          <w:color w:val="000000" w:themeColor="text1"/>
          <w:sz w:val="24"/>
          <w:szCs w:val="24"/>
          <w:lang w:val="en-US"/>
        </w:rPr>
        <w:t>simultaneously affect the stock price</w:t>
      </w:r>
      <w:r w:rsidRPr="00613C05">
        <w:rPr>
          <w:rFonts w:ascii="Times New Roman" w:hAnsi="Times New Roman"/>
          <w:color w:val="000000" w:themeColor="text1"/>
          <w:sz w:val="24"/>
          <w:szCs w:val="24"/>
          <w:lang w:val="en-US"/>
        </w:rPr>
        <w:t>.</w:t>
      </w:r>
    </w:p>
    <w:p w14:paraId="79E35026" w14:textId="77777777" w:rsidR="00F22697" w:rsidRDefault="00F22697" w:rsidP="00865FBB">
      <w:pPr>
        <w:spacing w:after="120" w:line="240" w:lineRule="auto"/>
        <w:ind w:left="720"/>
        <w:jc w:val="both"/>
        <w:rPr>
          <w:rFonts w:ascii="Times New Roman" w:hAnsi="Times New Roman"/>
          <w:color w:val="000000" w:themeColor="text1"/>
          <w:sz w:val="24"/>
          <w:lang w:val="en-US"/>
        </w:rPr>
      </w:pPr>
    </w:p>
    <w:p w14:paraId="6097E8EB" w14:textId="22A4C448" w:rsidR="009B1B1C" w:rsidRDefault="00AB5E1B" w:rsidP="00F22697">
      <w:pPr>
        <w:spacing w:after="120" w:line="240" w:lineRule="auto"/>
        <w:rPr>
          <w:rFonts w:ascii="Times New Roman" w:hAnsi="Times New Roman"/>
          <w:b/>
          <w:color w:val="000000" w:themeColor="text1"/>
          <w:sz w:val="24"/>
          <w:lang w:val="en-US"/>
        </w:rPr>
      </w:pPr>
      <w:r>
        <w:rPr>
          <w:rFonts w:ascii="Times New Roman" w:hAnsi="Times New Roman"/>
          <w:b/>
          <w:color w:val="000000" w:themeColor="text1"/>
          <w:sz w:val="24"/>
          <w:lang w:val="en-US"/>
        </w:rPr>
        <w:t>RESEARCH METHODS</w:t>
      </w:r>
    </w:p>
    <w:p w14:paraId="3CB2A019" w14:textId="761CAB81" w:rsidR="008F6A7E" w:rsidRPr="00613C05" w:rsidRDefault="00AB5E1B" w:rsidP="00865FBB">
      <w:pPr>
        <w:spacing w:after="120" w:line="240" w:lineRule="auto"/>
        <w:ind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 xml:space="preserve">The type of research conducted is causal associative quantitative research. Independent variables in the study were Earning Per Share (EPS) and Current Ratio (CR) to be tested and analyzed for their effect on stock prices (Y) as dependent variables in the </w:t>
      </w:r>
      <w:proofErr w:type="gramStart"/>
      <w:r>
        <w:rPr>
          <w:rFonts w:ascii="Times New Roman" w:hAnsi="Times New Roman"/>
          <w:color w:val="000000" w:themeColor="text1"/>
          <w:sz w:val="24"/>
          <w:lang w:val="en-US"/>
        </w:rPr>
        <w:t>study.</w:t>
      </w:r>
      <w:r w:rsidR="008F6A7E" w:rsidRPr="00613C05">
        <w:rPr>
          <w:rFonts w:ascii="Times New Roman" w:hAnsi="Times New Roman"/>
          <w:color w:val="000000" w:themeColor="text1"/>
          <w:sz w:val="24"/>
          <w:lang w:val="en-US"/>
        </w:rPr>
        <w:t>.</w:t>
      </w:r>
      <w:proofErr w:type="gramEnd"/>
    </w:p>
    <w:p w14:paraId="4BA90FA0" w14:textId="2D4301D9" w:rsidR="00840296" w:rsidRPr="00B723C6" w:rsidRDefault="00AB5E1B" w:rsidP="00865FBB">
      <w:pPr>
        <w:pStyle w:val="ListParagraph"/>
        <w:spacing w:after="120" w:line="240" w:lineRule="auto"/>
        <w:ind w:left="0" w:firstLine="426"/>
        <w:jc w:val="both"/>
        <w:rPr>
          <w:rFonts w:ascii="Times New Roman" w:hAnsi="Times New Roman"/>
          <w:i/>
          <w:color w:val="000000" w:themeColor="text1"/>
          <w:sz w:val="24"/>
          <w:lang w:val="en-US"/>
        </w:rPr>
      </w:pPr>
      <w:r>
        <w:rPr>
          <w:rFonts w:ascii="Times New Roman" w:hAnsi="Times New Roman"/>
          <w:color w:val="000000" w:themeColor="text1"/>
          <w:sz w:val="24"/>
          <w:lang w:val="en-US"/>
        </w:rPr>
        <w:t xml:space="preserve">This research was conducted on food and beverage companies obtained indirectly on the </w:t>
      </w:r>
      <w:proofErr w:type="spellStart"/>
      <w:r>
        <w:rPr>
          <w:rFonts w:ascii="Times New Roman" w:hAnsi="Times New Roman"/>
          <w:color w:val="000000" w:themeColor="text1"/>
          <w:sz w:val="24"/>
          <w:lang w:val="en-US"/>
        </w:rPr>
        <w:t>Indoensia</w:t>
      </w:r>
      <w:proofErr w:type="spellEnd"/>
      <w:r>
        <w:rPr>
          <w:rFonts w:ascii="Times New Roman" w:hAnsi="Times New Roman"/>
          <w:color w:val="000000" w:themeColor="text1"/>
          <w:sz w:val="24"/>
          <w:lang w:val="en-US"/>
        </w:rPr>
        <w:t xml:space="preserve"> Stock Exchange (IDX) in 2015 to 2018 by browsing on the site </w:t>
      </w:r>
      <w:r w:rsidR="008F6A7E" w:rsidRPr="00613C05">
        <w:rPr>
          <w:rFonts w:ascii="Times New Roman" w:hAnsi="Times New Roman"/>
          <w:color w:val="000000" w:themeColor="text1"/>
          <w:sz w:val="24"/>
          <w:lang w:val="en-US"/>
        </w:rPr>
        <w:t xml:space="preserve">www.idx.co.id </w:t>
      </w:r>
      <w:r>
        <w:rPr>
          <w:rFonts w:ascii="Times New Roman" w:hAnsi="Times New Roman"/>
          <w:color w:val="000000" w:themeColor="text1"/>
          <w:sz w:val="24"/>
          <w:lang w:val="en-US"/>
        </w:rPr>
        <w:t>and from</w:t>
      </w:r>
      <w:r w:rsidR="008F6A7E" w:rsidRPr="00613C05">
        <w:rPr>
          <w:rFonts w:ascii="Times New Roman" w:hAnsi="Times New Roman"/>
          <w:color w:val="000000" w:themeColor="text1"/>
          <w:sz w:val="24"/>
          <w:lang w:val="en-US"/>
        </w:rPr>
        <w:t xml:space="preserve"> Indonesian Capital Market Directory (ICMD). </w:t>
      </w:r>
      <w:r w:rsidRPr="00AB5E1B">
        <w:rPr>
          <w:rFonts w:ascii="Times New Roman" w:hAnsi="Times New Roman"/>
          <w:color w:val="000000" w:themeColor="text1"/>
          <w:sz w:val="24"/>
          <w:lang w:val="en-US"/>
        </w:rPr>
        <w:t xml:space="preserve">As for data on the stock price can be seen and downloaded from the site </w:t>
      </w:r>
      <w:r w:rsidR="008F6A7E" w:rsidRPr="00AB5E1B">
        <w:rPr>
          <w:rFonts w:ascii="Times New Roman" w:hAnsi="Times New Roman"/>
          <w:color w:val="000000" w:themeColor="text1"/>
          <w:sz w:val="24"/>
          <w:lang w:val="en-US"/>
        </w:rPr>
        <w:t xml:space="preserve">www.finance.yahoo.com </w:t>
      </w:r>
      <w:proofErr w:type="spellStart"/>
      <w:r w:rsidR="008F6A7E" w:rsidRPr="00AB5E1B">
        <w:rPr>
          <w:rFonts w:ascii="Times New Roman" w:hAnsi="Times New Roman"/>
          <w:color w:val="000000" w:themeColor="text1"/>
          <w:sz w:val="24"/>
          <w:lang w:val="en-US"/>
        </w:rPr>
        <w:t>dan</w:t>
      </w:r>
      <w:proofErr w:type="spellEnd"/>
      <w:r w:rsidR="008F6A7E" w:rsidRPr="00AB5E1B">
        <w:rPr>
          <w:rFonts w:ascii="Times New Roman" w:hAnsi="Times New Roman"/>
          <w:color w:val="000000" w:themeColor="text1"/>
          <w:sz w:val="24"/>
          <w:lang w:val="en-US"/>
        </w:rPr>
        <w:t xml:space="preserve"> www.saham.us.</w:t>
      </w:r>
    </w:p>
    <w:p w14:paraId="5A10235E" w14:textId="298BDC64" w:rsidR="00AB5E1B" w:rsidRDefault="00AB5E1B" w:rsidP="00AB5E1B">
      <w:pPr>
        <w:tabs>
          <w:tab w:val="left" w:pos="5674"/>
        </w:tabs>
        <w:spacing w:after="120" w:line="240" w:lineRule="auto"/>
        <w:jc w:val="both"/>
        <w:rPr>
          <w:rFonts w:ascii="Times New Roman" w:hAnsi="Times New Roman"/>
          <w:color w:val="000000" w:themeColor="text1"/>
          <w:sz w:val="24"/>
          <w:lang w:val="en-US"/>
        </w:rPr>
      </w:pPr>
    </w:p>
    <w:p w14:paraId="7592A072" w14:textId="1522377E" w:rsidR="00152BD1" w:rsidRDefault="00152BD1" w:rsidP="00AB5E1B">
      <w:pPr>
        <w:tabs>
          <w:tab w:val="left" w:pos="5674"/>
        </w:tabs>
        <w:spacing w:after="120" w:line="240" w:lineRule="auto"/>
        <w:jc w:val="both"/>
        <w:rPr>
          <w:rFonts w:ascii="Times New Roman" w:hAnsi="Times New Roman"/>
          <w:color w:val="000000" w:themeColor="text1"/>
          <w:sz w:val="24"/>
          <w:lang w:val="en-US"/>
        </w:rPr>
      </w:pPr>
    </w:p>
    <w:p w14:paraId="5CB79CD6" w14:textId="77777777" w:rsidR="00152BD1" w:rsidRDefault="00152BD1" w:rsidP="00AB5E1B">
      <w:pPr>
        <w:tabs>
          <w:tab w:val="left" w:pos="5674"/>
        </w:tabs>
        <w:spacing w:after="120" w:line="240" w:lineRule="auto"/>
        <w:jc w:val="both"/>
        <w:rPr>
          <w:rFonts w:ascii="Times New Roman" w:hAnsi="Times New Roman"/>
          <w:color w:val="000000" w:themeColor="text1"/>
          <w:sz w:val="24"/>
          <w:lang w:val="en-US"/>
        </w:rPr>
      </w:pPr>
    </w:p>
    <w:p w14:paraId="76A73B10" w14:textId="2F0E7E4D" w:rsidR="00AB5E1B" w:rsidRPr="00AB5E1B" w:rsidRDefault="00AB5E1B" w:rsidP="00AB5E1B">
      <w:pPr>
        <w:tabs>
          <w:tab w:val="left" w:pos="5674"/>
        </w:tabs>
        <w:spacing w:after="120" w:line="240" w:lineRule="auto"/>
        <w:jc w:val="both"/>
        <w:rPr>
          <w:rFonts w:ascii="Times New Roman" w:hAnsi="Times New Roman"/>
          <w:b/>
          <w:color w:val="000000" w:themeColor="text1"/>
          <w:sz w:val="24"/>
          <w:lang w:val="en-US"/>
        </w:rPr>
      </w:pPr>
      <w:r w:rsidRPr="00AB5E1B">
        <w:rPr>
          <w:rFonts w:ascii="Times New Roman" w:hAnsi="Times New Roman"/>
          <w:b/>
          <w:color w:val="000000" w:themeColor="text1"/>
          <w:sz w:val="24"/>
          <w:lang w:val="en-US"/>
        </w:rPr>
        <w:lastRenderedPageBreak/>
        <w:t xml:space="preserve">Population and Sample </w:t>
      </w:r>
    </w:p>
    <w:p w14:paraId="33A52F96" w14:textId="3AE6B415" w:rsidR="002E75BD" w:rsidRPr="00613C05" w:rsidRDefault="0050060C" w:rsidP="00865FBB">
      <w:pPr>
        <w:pStyle w:val="ListParagraph"/>
        <w:tabs>
          <w:tab w:val="left" w:pos="5674"/>
        </w:tabs>
        <w:spacing w:after="120" w:line="240" w:lineRule="auto"/>
        <w:ind w:left="0"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 xml:space="preserve">The population used in this study were all food and beverage companies listed on the Indonesia Stock Exchange from 2015 to 2018. The population in the study was 26 </w:t>
      </w:r>
      <w:proofErr w:type="gramStart"/>
      <w:r>
        <w:rPr>
          <w:rFonts w:ascii="Times New Roman" w:hAnsi="Times New Roman"/>
          <w:color w:val="000000" w:themeColor="text1"/>
          <w:sz w:val="24"/>
          <w:lang w:val="en-US"/>
        </w:rPr>
        <w:t>companies.</w:t>
      </w:r>
      <w:r w:rsidR="002E75BD" w:rsidRPr="00613C05">
        <w:rPr>
          <w:rFonts w:ascii="Times New Roman" w:hAnsi="Times New Roman"/>
          <w:color w:val="000000" w:themeColor="text1"/>
          <w:sz w:val="24"/>
          <w:lang w:val="en-US"/>
        </w:rPr>
        <w:t>.</w:t>
      </w:r>
      <w:proofErr w:type="gramEnd"/>
      <w:r w:rsidR="002E75BD" w:rsidRPr="00613C05">
        <w:rPr>
          <w:rFonts w:ascii="Times New Roman" w:hAnsi="Times New Roman"/>
          <w:color w:val="000000" w:themeColor="text1"/>
          <w:sz w:val="24"/>
          <w:lang w:val="en-US"/>
        </w:rPr>
        <w:t xml:space="preserve"> </w:t>
      </w:r>
    </w:p>
    <w:p w14:paraId="46C919AE" w14:textId="42EA1DB0" w:rsidR="002E75BD" w:rsidRPr="00D4370F" w:rsidRDefault="0050060C" w:rsidP="00865FBB">
      <w:pPr>
        <w:pStyle w:val="ListParagraph"/>
        <w:tabs>
          <w:tab w:val="left" w:pos="5674"/>
        </w:tabs>
        <w:spacing w:after="120" w:line="240" w:lineRule="auto"/>
        <w:ind w:left="0" w:firstLine="426"/>
        <w:jc w:val="both"/>
        <w:rPr>
          <w:rFonts w:ascii="Times New Roman" w:hAnsi="Times New Roman"/>
          <w:color w:val="000000" w:themeColor="text1"/>
          <w:sz w:val="24"/>
          <w:lang w:val="en-US"/>
        </w:rPr>
      </w:pPr>
      <w:r>
        <w:rPr>
          <w:rFonts w:ascii="Times New Roman" w:hAnsi="Times New Roman"/>
          <w:color w:val="000000" w:themeColor="text1"/>
          <w:sz w:val="24"/>
          <w:szCs w:val="23"/>
          <w:lang w:val="en-US"/>
        </w:rPr>
        <w:t>In this study not all members of the population were taken, but only part of the population due to the limitations of researchers in conducting research both in terms of time, energy, and a very large population. Therefore, the sample taken must be really representative (really representing) that there are 13 companies with sampling techniques used, namely nonprobability sampling with purposive sampling techniques.</w:t>
      </w:r>
      <w:r w:rsidR="002E75BD" w:rsidRPr="00613C05">
        <w:rPr>
          <w:rFonts w:ascii="Times New Roman" w:hAnsi="Times New Roman"/>
          <w:color w:val="000000" w:themeColor="text1"/>
          <w:sz w:val="24"/>
          <w:szCs w:val="23"/>
          <w:lang w:val="en-US"/>
        </w:rPr>
        <w:t xml:space="preserve"> </w:t>
      </w:r>
    </w:p>
    <w:p w14:paraId="2BEB05B9" w14:textId="4D1D54DB" w:rsidR="002E75BD" w:rsidRPr="00613C05" w:rsidRDefault="00424FE8" w:rsidP="00865FBB">
      <w:pPr>
        <w:pStyle w:val="ListParagraph"/>
        <w:tabs>
          <w:tab w:val="left" w:pos="5674"/>
        </w:tabs>
        <w:spacing w:after="120" w:line="240" w:lineRule="auto"/>
        <w:ind w:left="0" w:firstLine="426"/>
        <w:jc w:val="both"/>
        <w:rPr>
          <w:rFonts w:ascii="Times New Roman" w:hAnsi="Times New Roman"/>
          <w:color w:val="000000" w:themeColor="text1"/>
          <w:sz w:val="24"/>
          <w:szCs w:val="23"/>
          <w:lang w:val="en-US"/>
        </w:rPr>
      </w:pPr>
      <w:r>
        <w:rPr>
          <w:rFonts w:ascii="Times New Roman" w:hAnsi="Times New Roman"/>
          <w:color w:val="000000" w:themeColor="text1"/>
          <w:sz w:val="24"/>
          <w:szCs w:val="23"/>
          <w:lang w:val="en-US"/>
        </w:rPr>
        <w:t>In this study, the sample was a company that met certain criteria. The criteria used as a sample of research are</w:t>
      </w:r>
      <w:r w:rsidR="002E75BD" w:rsidRPr="00613C05">
        <w:rPr>
          <w:rFonts w:ascii="Times New Roman" w:hAnsi="Times New Roman"/>
          <w:color w:val="000000" w:themeColor="text1"/>
          <w:sz w:val="24"/>
          <w:szCs w:val="23"/>
          <w:lang w:val="en-US"/>
        </w:rPr>
        <w:t>:</w:t>
      </w:r>
    </w:p>
    <w:p w14:paraId="7247580E" w14:textId="5E1808AA" w:rsidR="002E75BD" w:rsidRPr="00613C05" w:rsidRDefault="00424FE8" w:rsidP="00865FBB">
      <w:pPr>
        <w:pStyle w:val="ListParagraph"/>
        <w:numPr>
          <w:ilvl w:val="0"/>
          <w:numId w:val="14"/>
        </w:numPr>
        <w:tabs>
          <w:tab w:val="left" w:pos="5674"/>
        </w:tabs>
        <w:spacing w:after="120" w:line="240" w:lineRule="auto"/>
        <w:ind w:left="360"/>
        <w:jc w:val="both"/>
        <w:rPr>
          <w:rFonts w:ascii="Times New Roman" w:hAnsi="Times New Roman"/>
          <w:color w:val="000000" w:themeColor="text1"/>
          <w:sz w:val="24"/>
          <w:szCs w:val="23"/>
          <w:lang w:val="en-US"/>
        </w:rPr>
      </w:pPr>
      <w:r>
        <w:rPr>
          <w:rFonts w:ascii="Times New Roman" w:hAnsi="Times New Roman"/>
          <w:color w:val="000000" w:themeColor="text1"/>
          <w:sz w:val="24"/>
          <w:szCs w:val="23"/>
          <w:lang w:val="en-US"/>
        </w:rPr>
        <w:t>Food and beverage sub-sector manufacturing companies listed on the IDX in a row during the period 2015-2018</w:t>
      </w:r>
    </w:p>
    <w:p w14:paraId="360A06B9" w14:textId="3B5B7A9A" w:rsidR="002E75BD" w:rsidRPr="00613C05" w:rsidRDefault="00424FE8" w:rsidP="00865FBB">
      <w:pPr>
        <w:pStyle w:val="ListParagraph"/>
        <w:numPr>
          <w:ilvl w:val="0"/>
          <w:numId w:val="14"/>
        </w:numPr>
        <w:tabs>
          <w:tab w:val="left" w:pos="5674"/>
        </w:tabs>
        <w:spacing w:after="120" w:line="240" w:lineRule="auto"/>
        <w:ind w:left="360"/>
        <w:jc w:val="both"/>
        <w:rPr>
          <w:rFonts w:ascii="Times New Roman" w:hAnsi="Times New Roman"/>
          <w:color w:val="000000" w:themeColor="text1"/>
          <w:sz w:val="24"/>
          <w:szCs w:val="23"/>
          <w:lang w:val="en-US"/>
        </w:rPr>
      </w:pPr>
      <w:r>
        <w:rPr>
          <w:rFonts w:ascii="Times New Roman" w:hAnsi="Times New Roman"/>
          <w:color w:val="000000" w:themeColor="text1"/>
          <w:sz w:val="24"/>
          <w:szCs w:val="23"/>
          <w:lang w:val="en-US"/>
        </w:rPr>
        <w:t>Food and beverage sub-sector manufacturing companies that provide sustainability reports and annual reports consecutively during the period 2015-2018</w:t>
      </w:r>
      <w:r w:rsidR="002E75BD" w:rsidRPr="00613C05">
        <w:rPr>
          <w:rFonts w:ascii="Times New Roman" w:hAnsi="Times New Roman"/>
          <w:color w:val="000000" w:themeColor="text1"/>
          <w:sz w:val="24"/>
          <w:szCs w:val="23"/>
          <w:lang w:val="en-US"/>
        </w:rPr>
        <w:t>.</w:t>
      </w:r>
    </w:p>
    <w:p w14:paraId="39B0C7F1" w14:textId="08D63CF7" w:rsidR="002E75BD" w:rsidRPr="00613C05" w:rsidRDefault="00424FE8" w:rsidP="00865FBB">
      <w:pPr>
        <w:pStyle w:val="ListParagraph"/>
        <w:numPr>
          <w:ilvl w:val="0"/>
          <w:numId w:val="14"/>
        </w:numPr>
        <w:tabs>
          <w:tab w:val="left" w:pos="5674"/>
        </w:tabs>
        <w:spacing w:after="120" w:line="240" w:lineRule="auto"/>
        <w:ind w:left="360"/>
        <w:jc w:val="both"/>
        <w:rPr>
          <w:rFonts w:ascii="Times New Roman" w:hAnsi="Times New Roman"/>
          <w:color w:val="000000" w:themeColor="text1"/>
          <w:sz w:val="24"/>
          <w:szCs w:val="23"/>
          <w:lang w:val="en-US"/>
        </w:rPr>
      </w:pPr>
      <w:r>
        <w:rPr>
          <w:rFonts w:ascii="Times New Roman" w:hAnsi="Times New Roman"/>
          <w:color w:val="000000" w:themeColor="text1"/>
          <w:sz w:val="24"/>
          <w:szCs w:val="23"/>
          <w:lang w:val="en-US"/>
        </w:rPr>
        <w:t>Manufacturing companies that provide data related to research variables</w:t>
      </w:r>
      <w:r w:rsidR="002E75BD" w:rsidRPr="00613C05">
        <w:rPr>
          <w:rFonts w:ascii="Times New Roman" w:hAnsi="Times New Roman"/>
          <w:color w:val="000000" w:themeColor="text1"/>
          <w:sz w:val="24"/>
          <w:szCs w:val="23"/>
          <w:lang w:val="en-US"/>
        </w:rPr>
        <w:t>.</w:t>
      </w:r>
    </w:p>
    <w:p w14:paraId="69C3337D" w14:textId="51D21744" w:rsidR="009F5BC4" w:rsidRDefault="00424FE8" w:rsidP="00865FBB">
      <w:pPr>
        <w:pStyle w:val="ListParagraph"/>
        <w:numPr>
          <w:ilvl w:val="0"/>
          <w:numId w:val="14"/>
        </w:numPr>
        <w:tabs>
          <w:tab w:val="left" w:pos="5674"/>
        </w:tabs>
        <w:spacing w:after="120" w:line="240" w:lineRule="auto"/>
        <w:ind w:left="360"/>
        <w:jc w:val="both"/>
        <w:rPr>
          <w:rFonts w:ascii="Times New Roman" w:hAnsi="Times New Roman"/>
          <w:color w:val="000000" w:themeColor="text1"/>
          <w:sz w:val="24"/>
          <w:szCs w:val="23"/>
          <w:lang w:val="en-US"/>
        </w:rPr>
      </w:pPr>
      <w:r>
        <w:rPr>
          <w:rFonts w:ascii="Times New Roman" w:hAnsi="Times New Roman"/>
          <w:color w:val="000000" w:themeColor="text1"/>
          <w:sz w:val="24"/>
          <w:szCs w:val="23"/>
          <w:lang w:val="en-US"/>
        </w:rPr>
        <w:t>Manufacturing companies that did not suffer losses during the period 2015-2018</w:t>
      </w:r>
      <w:r w:rsidR="002E75BD" w:rsidRPr="00613C05">
        <w:rPr>
          <w:rFonts w:ascii="Times New Roman" w:hAnsi="Times New Roman"/>
          <w:color w:val="000000" w:themeColor="text1"/>
          <w:sz w:val="24"/>
          <w:szCs w:val="23"/>
          <w:lang w:val="en-US"/>
        </w:rPr>
        <w:t>.</w:t>
      </w:r>
    </w:p>
    <w:p w14:paraId="36570D72" w14:textId="77777777" w:rsidR="00F22697" w:rsidRPr="00F22697" w:rsidRDefault="00F22697" w:rsidP="00F22697">
      <w:pPr>
        <w:pStyle w:val="ListParagraph"/>
        <w:tabs>
          <w:tab w:val="left" w:pos="5674"/>
        </w:tabs>
        <w:spacing w:after="120" w:line="240" w:lineRule="auto"/>
        <w:ind w:left="360"/>
        <w:jc w:val="both"/>
        <w:rPr>
          <w:rFonts w:ascii="Times New Roman" w:hAnsi="Times New Roman"/>
          <w:color w:val="000000" w:themeColor="text1"/>
          <w:sz w:val="24"/>
          <w:szCs w:val="23"/>
          <w:lang w:val="en-US"/>
        </w:rPr>
      </w:pPr>
    </w:p>
    <w:p w14:paraId="5AAB8881" w14:textId="78214193" w:rsidR="009F5BC4" w:rsidRPr="009F5BC4" w:rsidRDefault="00424FE8" w:rsidP="00F22697">
      <w:pPr>
        <w:tabs>
          <w:tab w:val="left" w:pos="5674"/>
        </w:tabs>
        <w:spacing w:after="120" w:line="240" w:lineRule="auto"/>
        <w:rPr>
          <w:rFonts w:ascii="Times New Roman" w:hAnsi="Times New Roman"/>
          <w:b/>
          <w:caps/>
          <w:color w:val="000000" w:themeColor="text1"/>
          <w:sz w:val="24"/>
          <w:lang w:val="en-US"/>
        </w:rPr>
      </w:pPr>
      <w:r>
        <w:rPr>
          <w:rFonts w:ascii="Times New Roman" w:hAnsi="Times New Roman"/>
          <w:b/>
          <w:color w:val="000000" w:themeColor="text1"/>
          <w:sz w:val="24"/>
          <w:lang w:val="en-US"/>
        </w:rPr>
        <w:t xml:space="preserve">Data Collection Techniques </w:t>
      </w:r>
      <w:proofErr w:type="gramStart"/>
      <w:r>
        <w:rPr>
          <w:rFonts w:ascii="Times New Roman" w:hAnsi="Times New Roman"/>
          <w:b/>
          <w:color w:val="000000" w:themeColor="text1"/>
          <w:sz w:val="24"/>
          <w:lang w:val="en-US"/>
        </w:rPr>
        <w:t>And</w:t>
      </w:r>
      <w:proofErr w:type="gramEnd"/>
      <w:r>
        <w:rPr>
          <w:rFonts w:ascii="Times New Roman" w:hAnsi="Times New Roman"/>
          <w:b/>
          <w:color w:val="000000" w:themeColor="text1"/>
          <w:sz w:val="24"/>
          <w:lang w:val="en-US"/>
        </w:rPr>
        <w:t xml:space="preserve"> Instruments</w:t>
      </w:r>
    </w:p>
    <w:p w14:paraId="01A0B0A2" w14:textId="3E3E0B73" w:rsidR="00256CE6" w:rsidRPr="00613C05" w:rsidRDefault="00424FE8" w:rsidP="00865FBB">
      <w:pPr>
        <w:tabs>
          <w:tab w:val="left" w:pos="5674"/>
        </w:tabs>
        <w:spacing w:after="120" w:line="240" w:lineRule="auto"/>
        <w:ind w:firstLine="426"/>
        <w:jc w:val="both"/>
        <w:rPr>
          <w:rFonts w:ascii="Times New Roman" w:hAnsi="Times New Roman"/>
          <w:color w:val="000000" w:themeColor="text1"/>
          <w:sz w:val="24"/>
        </w:rPr>
      </w:pPr>
      <w:r>
        <w:rPr>
          <w:rFonts w:ascii="Times New Roman" w:hAnsi="Times New Roman"/>
          <w:color w:val="000000" w:themeColor="text1"/>
          <w:sz w:val="24"/>
        </w:rPr>
        <w:t>Data collection techniques used in data collection include</w:t>
      </w:r>
      <w:r w:rsidR="00256CE6" w:rsidRPr="00613C05">
        <w:rPr>
          <w:rFonts w:ascii="Times New Roman" w:hAnsi="Times New Roman"/>
          <w:color w:val="000000" w:themeColor="text1"/>
          <w:sz w:val="24"/>
        </w:rPr>
        <w:t>:</w:t>
      </w:r>
    </w:p>
    <w:p w14:paraId="0CA4E7C8" w14:textId="62BD64B1" w:rsidR="00256CE6" w:rsidRPr="000A6FBE" w:rsidRDefault="00256CE6" w:rsidP="00865FBB">
      <w:pPr>
        <w:pStyle w:val="ListParagraph"/>
        <w:numPr>
          <w:ilvl w:val="0"/>
          <w:numId w:val="15"/>
        </w:numPr>
        <w:tabs>
          <w:tab w:val="left" w:pos="5674"/>
        </w:tabs>
        <w:spacing w:after="120" w:line="240" w:lineRule="auto"/>
        <w:ind w:left="360"/>
        <w:jc w:val="both"/>
        <w:rPr>
          <w:rFonts w:ascii="Times New Roman" w:hAnsi="Times New Roman"/>
          <w:color w:val="000000" w:themeColor="text1"/>
          <w:sz w:val="24"/>
          <w:lang w:val="en-US"/>
        </w:rPr>
      </w:pPr>
      <w:r w:rsidRPr="000A6FBE">
        <w:rPr>
          <w:rFonts w:ascii="Times New Roman" w:hAnsi="Times New Roman"/>
          <w:i/>
          <w:color w:val="000000" w:themeColor="text1"/>
          <w:sz w:val="24"/>
          <w:lang w:val="en-US"/>
        </w:rPr>
        <w:t>Library Research</w:t>
      </w:r>
    </w:p>
    <w:p w14:paraId="2D5CAE96" w14:textId="37751F1C" w:rsidR="00256CE6" w:rsidRPr="00613C05" w:rsidRDefault="00424FE8" w:rsidP="00865FBB">
      <w:pPr>
        <w:tabs>
          <w:tab w:val="left" w:pos="5674"/>
        </w:tabs>
        <w:spacing w:after="120" w:line="240" w:lineRule="auto"/>
        <w:ind w:left="360"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 xml:space="preserve">Researchers strive to obtain as much information as possible to serve as the basis of theory and reference in processing data, by reading, studying, studying and reviewing literature in the form of books, journals, papers, and previous studies related to the problems </w:t>
      </w:r>
      <w:proofErr w:type="gramStart"/>
      <w:r>
        <w:rPr>
          <w:rFonts w:ascii="Times New Roman" w:hAnsi="Times New Roman"/>
          <w:color w:val="000000" w:themeColor="text1"/>
          <w:sz w:val="24"/>
          <w:lang w:val="en-US"/>
        </w:rPr>
        <w:t>studied.</w:t>
      </w:r>
      <w:r w:rsidR="00256CE6" w:rsidRPr="00613C05">
        <w:rPr>
          <w:rFonts w:ascii="Times New Roman" w:hAnsi="Times New Roman"/>
          <w:color w:val="000000" w:themeColor="text1"/>
          <w:sz w:val="24"/>
          <w:lang w:val="en-US"/>
        </w:rPr>
        <w:t>.</w:t>
      </w:r>
      <w:proofErr w:type="gramEnd"/>
      <w:r w:rsidR="00256CE6" w:rsidRPr="00613C05">
        <w:rPr>
          <w:rFonts w:ascii="Times New Roman" w:hAnsi="Times New Roman"/>
          <w:color w:val="000000" w:themeColor="text1"/>
          <w:sz w:val="24"/>
          <w:lang w:val="en-US"/>
        </w:rPr>
        <w:t xml:space="preserve"> </w:t>
      </w:r>
    </w:p>
    <w:p w14:paraId="57A2880B" w14:textId="03B349C2" w:rsidR="00256CE6" w:rsidRPr="00613C05" w:rsidRDefault="00256CE6" w:rsidP="00865FBB">
      <w:pPr>
        <w:pStyle w:val="ListParagraph"/>
        <w:numPr>
          <w:ilvl w:val="0"/>
          <w:numId w:val="15"/>
        </w:numPr>
        <w:tabs>
          <w:tab w:val="left" w:pos="360"/>
          <w:tab w:val="left" w:pos="5674"/>
        </w:tabs>
        <w:spacing w:after="120" w:line="240" w:lineRule="auto"/>
        <w:ind w:left="450" w:hanging="450"/>
        <w:jc w:val="both"/>
        <w:rPr>
          <w:rFonts w:ascii="Times New Roman" w:hAnsi="Times New Roman"/>
          <w:color w:val="000000" w:themeColor="text1"/>
          <w:sz w:val="24"/>
          <w:lang w:val="en-US"/>
        </w:rPr>
      </w:pPr>
      <w:r w:rsidRPr="00613C05">
        <w:rPr>
          <w:rFonts w:ascii="Times New Roman" w:hAnsi="Times New Roman"/>
          <w:i/>
          <w:color w:val="000000" w:themeColor="text1"/>
          <w:sz w:val="24"/>
          <w:lang w:val="en-US"/>
        </w:rPr>
        <w:t>Online Research</w:t>
      </w:r>
    </w:p>
    <w:p w14:paraId="114A0480" w14:textId="5826B88E" w:rsidR="00256CE6" w:rsidRPr="00613C05" w:rsidRDefault="00424FE8" w:rsidP="00865FBB">
      <w:pPr>
        <w:tabs>
          <w:tab w:val="left" w:pos="5674"/>
        </w:tabs>
        <w:spacing w:after="120" w:line="240" w:lineRule="auto"/>
        <w:ind w:left="360"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 xml:space="preserve">Researchers seek to obtain a variety of additional data and information from sites related to earnings per share and current ratio by accessing the site of annual report data obtained from the site </w:t>
      </w:r>
      <w:r w:rsidR="00256CE6" w:rsidRPr="00613C05">
        <w:rPr>
          <w:rFonts w:ascii="Times New Roman" w:hAnsi="Times New Roman"/>
          <w:color w:val="000000" w:themeColor="text1"/>
          <w:sz w:val="24"/>
          <w:lang w:val="en-US"/>
        </w:rPr>
        <w:t>www.idx.co.id.</w:t>
      </w:r>
    </w:p>
    <w:p w14:paraId="63E25924" w14:textId="77777777" w:rsidR="009F5BC4" w:rsidRDefault="009F5BC4" w:rsidP="00865FBB">
      <w:pPr>
        <w:tabs>
          <w:tab w:val="left" w:pos="5674"/>
        </w:tabs>
        <w:spacing w:after="120" w:line="240" w:lineRule="auto"/>
        <w:rPr>
          <w:rFonts w:ascii="Times New Roman" w:hAnsi="Times New Roman"/>
          <w:b/>
          <w:color w:val="000000" w:themeColor="text1"/>
          <w:sz w:val="24"/>
          <w:lang w:val="en-US"/>
        </w:rPr>
      </w:pPr>
    </w:p>
    <w:p w14:paraId="155D50F3" w14:textId="0D9AB034" w:rsidR="009F5BC4" w:rsidRPr="009F5BC4" w:rsidRDefault="00424FE8" w:rsidP="00F22697">
      <w:pPr>
        <w:tabs>
          <w:tab w:val="left" w:pos="5674"/>
        </w:tabs>
        <w:spacing w:after="120" w:line="240" w:lineRule="auto"/>
        <w:rPr>
          <w:rFonts w:ascii="Times New Roman" w:hAnsi="Times New Roman"/>
          <w:b/>
          <w:caps/>
          <w:color w:val="000000" w:themeColor="text1"/>
          <w:sz w:val="24"/>
          <w:lang w:val="en-US"/>
        </w:rPr>
      </w:pPr>
      <w:r>
        <w:rPr>
          <w:rFonts w:ascii="Times New Roman" w:hAnsi="Times New Roman"/>
          <w:b/>
          <w:color w:val="000000" w:themeColor="text1"/>
          <w:sz w:val="24"/>
          <w:lang w:val="en-US"/>
        </w:rPr>
        <w:t xml:space="preserve">Operational Definition </w:t>
      </w:r>
      <w:proofErr w:type="gramStart"/>
      <w:r>
        <w:rPr>
          <w:rFonts w:ascii="Times New Roman" w:hAnsi="Times New Roman"/>
          <w:b/>
          <w:color w:val="000000" w:themeColor="text1"/>
          <w:sz w:val="24"/>
          <w:lang w:val="en-US"/>
        </w:rPr>
        <w:t>Of</w:t>
      </w:r>
      <w:proofErr w:type="gramEnd"/>
      <w:r>
        <w:rPr>
          <w:rFonts w:ascii="Times New Roman" w:hAnsi="Times New Roman"/>
          <w:b/>
          <w:color w:val="000000" w:themeColor="text1"/>
          <w:sz w:val="24"/>
          <w:lang w:val="en-US"/>
        </w:rPr>
        <w:t xml:space="preserve"> Variables</w:t>
      </w:r>
    </w:p>
    <w:p w14:paraId="37F74A3A" w14:textId="530F6B31" w:rsidR="002E75BD" w:rsidRPr="00613C05" w:rsidRDefault="0039245A" w:rsidP="00865FBB">
      <w:pPr>
        <w:tabs>
          <w:tab w:val="left" w:pos="5674"/>
        </w:tabs>
        <w:spacing w:after="120" w:line="240" w:lineRule="auto"/>
        <w:ind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Research variables can be divided into two:</w:t>
      </w:r>
    </w:p>
    <w:p w14:paraId="24E765A5" w14:textId="3373E5D4" w:rsidR="002E75BD" w:rsidRPr="00613C05" w:rsidRDefault="0039245A" w:rsidP="00865FBB">
      <w:pPr>
        <w:pStyle w:val="ListParagraph"/>
        <w:numPr>
          <w:ilvl w:val="1"/>
          <w:numId w:val="15"/>
        </w:numPr>
        <w:tabs>
          <w:tab w:val="left" w:pos="5674"/>
        </w:tabs>
        <w:spacing w:after="120" w:line="240" w:lineRule="auto"/>
        <w:ind w:left="360"/>
        <w:jc w:val="both"/>
        <w:rPr>
          <w:rFonts w:ascii="Times New Roman" w:hAnsi="Times New Roman"/>
          <w:color w:val="000000" w:themeColor="text1"/>
          <w:sz w:val="24"/>
          <w:lang w:val="en-US"/>
        </w:rPr>
      </w:pPr>
      <w:r>
        <w:rPr>
          <w:rFonts w:ascii="Times New Roman" w:hAnsi="Times New Roman"/>
          <w:color w:val="000000" w:themeColor="text1"/>
          <w:sz w:val="24"/>
          <w:lang w:val="en-US"/>
        </w:rPr>
        <w:t>Independent Variable</w:t>
      </w:r>
    </w:p>
    <w:p w14:paraId="5C3324DC" w14:textId="7C74D0B9" w:rsidR="002E75BD" w:rsidRPr="00613C05" w:rsidRDefault="0039245A" w:rsidP="00865FBB">
      <w:pPr>
        <w:tabs>
          <w:tab w:val="left" w:pos="5674"/>
        </w:tabs>
        <w:spacing w:after="120" w:line="240" w:lineRule="auto"/>
        <w:ind w:left="357" w:firstLine="426"/>
        <w:jc w:val="both"/>
        <w:rPr>
          <w:rFonts w:ascii="Times New Roman" w:hAnsi="Times New Roman"/>
          <w:color w:val="000000" w:themeColor="text1"/>
          <w:sz w:val="24"/>
          <w:lang w:val="en-US"/>
        </w:rPr>
      </w:pPr>
      <w:r>
        <w:rPr>
          <w:rFonts w:ascii="Times New Roman" w:hAnsi="Times New Roman"/>
          <w:color w:val="000000" w:themeColor="text1"/>
          <w:sz w:val="24"/>
          <w:lang w:val="en-US"/>
        </w:rPr>
        <w:t>Here are the independent variables in the study</w:t>
      </w:r>
      <w:r w:rsidR="002E75BD" w:rsidRPr="00613C05">
        <w:rPr>
          <w:rFonts w:ascii="Times New Roman" w:hAnsi="Times New Roman"/>
          <w:color w:val="000000" w:themeColor="text1"/>
          <w:sz w:val="24"/>
          <w:lang w:val="en-US"/>
        </w:rPr>
        <w:t>:</w:t>
      </w:r>
    </w:p>
    <w:p w14:paraId="377CAB22" w14:textId="77777777" w:rsidR="00B723C6" w:rsidRPr="00613C05" w:rsidRDefault="00B723C6" w:rsidP="00865FBB">
      <w:pPr>
        <w:pStyle w:val="ListParagraph"/>
        <w:numPr>
          <w:ilvl w:val="0"/>
          <w:numId w:val="12"/>
        </w:numPr>
        <w:tabs>
          <w:tab w:val="left" w:pos="5674"/>
        </w:tabs>
        <w:spacing w:after="120" w:line="240" w:lineRule="auto"/>
        <w:ind w:left="717"/>
        <w:jc w:val="both"/>
        <w:rPr>
          <w:rFonts w:ascii="Times New Roman" w:hAnsi="Times New Roman"/>
          <w:i/>
          <w:color w:val="000000" w:themeColor="text1"/>
          <w:sz w:val="24"/>
          <w:lang w:val="en-US"/>
        </w:rPr>
      </w:pPr>
      <w:proofErr w:type="spellStart"/>
      <w:r w:rsidRPr="00613C05">
        <w:rPr>
          <w:rFonts w:ascii="Times New Roman" w:hAnsi="Times New Roman"/>
          <w:i/>
          <w:color w:val="000000" w:themeColor="text1"/>
          <w:sz w:val="24"/>
          <w:lang w:val="en-US"/>
        </w:rPr>
        <w:t>Earning</w:t>
      </w:r>
      <w:proofErr w:type="spellEnd"/>
      <w:r w:rsidRPr="00613C05">
        <w:rPr>
          <w:rFonts w:ascii="Times New Roman" w:hAnsi="Times New Roman"/>
          <w:i/>
          <w:color w:val="000000" w:themeColor="text1"/>
          <w:sz w:val="24"/>
          <w:lang w:val="en-US"/>
        </w:rPr>
        <w:t xml:space="preserve"> Per Share (EPS)</w:t>
      </w:r>
    </w:p>
    <w:p w14:paraId="3119F56C" w14:textId="7F3DEA72" w:rsidR="002E75BD" w:rsidRPr="00613C05" w:rsidRDefault="002E75BD" w:rsidP="00865FBB">
      <w:pPr>
        <w:pStyle w:val="ListParagraph"/>
        <w:numPr>
          <w:ilvl w:val="0"/>
          <w:numId w:val="12"/>
        </w:numPr>
        <w:tabs>
          <w:tab w:val="left" w:pos="5674"/>
        </w:tabs>
        <w:spacing w:after="120" w:line="240" w:lineRule="auto"/>
        <w:ind w:left="717"/>
        <w:jc w:val="both"/>
        <w:rPr>
          <w:rFonts w:ascii="Times New Roman" w:hAnsi="Times New Roman"/>
          <w:i/>
          <w:color w:val="000000" w:themeColor="text1"/>
          <w:sz w:val="24"/>
          <w:lang w:val="en-US"/>
        </w:rPr>
      </w:pPr>
      <w:r w:rsidRPr="00613C05">
        <w:rPr>
          <w:rFonts w:ascii="Times New Roman" w:hAnsi="Times New Roman"/>
          <w:i/>
          <w:color w:val="000000" w:themeColor="text1"/>
          <w:sz w:val="24"/>
          <w:lang w:val="en-US"/>
        </w:rPr>
        <w:t>Current Ratio (CR)</w:t>
      </w:r>
    </w:p>
    <w:p w14:paraId="52CC7896" w14:textId="3A2035EC" w:rsidR="002E75BD" w:rsidRPr="00613C05" w:rsidRDefault="0039245A" w:rsidP="00865FBB">
      <w:pPr>
        <w:pStyle w:val="ListParagraph"/>
        <w:numPr>
          <w:ilvl w:val="1"/>
          <w:numId w:val="15"/>
        </w:numPr>
        <w:tabs>
          <w:tab w:val="left" w:pos="5674"/>
        </w:tabs>
        <w:spacing w:after="120" w:line="240" w:lineRule="auto"/>
        <w:ind w:left="360"/>
        <w:jc w:val="both"/>
        <w:rPr>
          <w:rFonts w:ascii="Times New Roman" w:hAnsi="Times New Roman"/>
          <w:color w:val="000000" w:themeColor="text1"/>
          <w:sz w:val="24"/>
          <w:lang w:val="en-US"/>
        </w:rPr>
      </w:pPr>
      <w:r>
        <w:rPr>
          <w:rFonts w:ascii="Times New Roman" w:hAnsi="Times New Roman"/>
          <w:color w:val="000000" w:themeColor="text1"/>
          <w:sz w:val="24"/>
          <w:lang w:val="en-US"/>
        </w:rPr>
        <w:t>Dependent Variable</w:t>
      </w:r>
    </w:p>
    <w:p w14:paraId="093AF1BB" w14:textId="4584846E" w:rsidR="002E75BD" w:rsidRPr="00613C05" w:rsidRDefault="0039245A" w:rsidP="00865FBB">
      <w:pPr>
        <w:tabs>
          <w:tab w:val="left" w:pos="5674"/>
        </w:tabs>
        <w:spacing w:after="120" w:line="240" w:lineRule="auto"/>
        <w:ind w:left="357" w:firstLine="426"/>
        <w:jc w:val="both"/>
        <w:rPr>
          <w:rFonts w:ascii="Times New Roman" w:hAnsi="Times New Roman"/>
          <w:i/>
          <w:color w:val="000000" w:themeColor="text1"/>
          <w:sz w:val="24"/>
          <w:lang w:val="en-US"/>
        </w:rPr>
      </w:pPr>
      <w:r>
        <w:rPr>
          <w:rFonts w:ascii="Times New Roman" w:hAnsi="Times New Roman"/>
          <w:color w:val="000000" w:themeColor="text1"/>
          <w:sz w:val="24"/>
          <w:lang w:val="en-US"/>
        </w:rPr>
        <w:t>In this study, what is used as a dependent variable is the stock price.</w:t>
      </w:r>
      <w:r w:rsidR="002E75BD" w:rsidRPr="00613C05">
        <w:rPr>
          <w:rFonts w:ascii="Times New Roman" w:hAnsi="Times New Roman"/>
          <w:color w:val="000000" w:themeColor="text1"/>
          <w:sz w:val="24"/>
          <w:lang w:val="en-US"/>
        </w:rPr>
        <w:t xml:space="preserve"> (Y). </w:t>
      </w:r>
    </w:p>
    <w:p w14:paraId="3558413E" w14:textId="42AF2652" w:rsidR="002E75BD" w:rsidRPr="00613C05" w:rsidRDefault="0039245A" w:rsidP="00865FBB">
      <w:pPr>
        <w:tabs>
          <w:tab w:val="left" w:pos="5674"/>
        </w:tabs>
        <w:spacing w:after="120" w:line="240" w:lineRule="auto"/>
        <w:ind w:firstLine="426"/>
        <w:jc w:val="both"/>
        <w:rPr>
          <w:rFonts w:ascii="Times New Roman" w:hAnsi="Times New Roman"/>
          <w:color w:val="000000" w:themeColor="text1"/>
          <w:sz w:val="24"/>
        </w:rPr>
      </w:pPr>
      <w:r>
        <w:rPr>
          <w:rFonts w:ascii="Times New Roman" w:hAnsi="Times New Roman"/>
          <w:color w:val="000000" w:themeColor="text1"/>
          <w:sz w:val="24"/>
          <w:lang w:val="en-US"/>
        </w:rPr>
        <w:t>Here is the operational definition of variables</w:t>
      </w:r>
      <w:r w:rsidR="002E75BD" w:rsidRPr="00613C05">
        <w:rPr>
          <w:rFonts w:ascii="Times New Roman" w:hAnsi="Times New Roman"/>
          <w:color w:val="000000" w:themeColor="text1"/>
          <w:sz w:val="24"/>
          <w:lang w:val="en-US"/>
        </w:rPr>
        <w:t>:</w:t>
      </w:r>
    </w:p>
    <w:p w14:paraId="65698CC1" w14:textId="77777777" w:rsidR="00152BD1" w:rsidRDefault="00152BD1" w:rsidP="00865FBB">
      <w:pPr>
        <w:spacing w:after="120" w:line="240" w:lineRule="auto"/>
        <w:ind w:left="426"/>
        <w:jc w:val="center"/>
        <w:rPr>
          <w:rFonts w:ascii="Times New Roman" w:hAnsi="Times New Roman"/>
          <w:color w:val="000000" w:themeColor="text1"/>
          <w:sz w:val="24"/>
        </w:rPr>
      </w:pPr>
    </w:p>
    <w:p w14:paraId="15CBA4BE" w14:textId="0B08A333" w:rsidR="002E75BD" w:rsidRPr="00613C05" w:rsidRDefault="0039245A" w:rsidP="00865FBB">
      <w:pPr>
        <w:spacing w:after="120" w:line="240" w:lineRule="auto"/>
        <w:ind w:left="426"/>
        <w:jc w:val="center"/>
        <w:rPr>
          <w:rFonts w:ascii="Times New Roman" w:hAnsi="Times New Roman"/>
          <w:color w:val="000000" w:themeColor="text1"/>
          <w:sz w:val="24"/>
        </w:rPr>
      </w:pPr>
      <w:r>
        <w:rPr>
          <w:rFonts w:ascii="Times New Roman" w:hAnsi="Times New Roman"/>
          <w:color w:val="000000" w:themeColor="text1"/>
          <w:sz w:val="24"/>
        </w:rPr>
        <w:lastRenderedPageBreak/>
        <w:t>Table</w:t>
      </w:r>
      <w:r w:rsidR="00F22697">
        <w:rPr>
          <w:rFonts w:ascii="Times New Roman" w:hAnsi="Times New Roman"/>
          <w:color w:val="000000" w:themeColor="text1"/>
          <w:sz w:val="24"/>
        </w:rPr>
        <w:t xml:space="preserve"> 1</w:t>
      </w:r>
      <w:r w:rsidR="002E75BD" w:rsidRPr="00613C05">
        <w:rPr>
          <w:rFonts w:ascii="Times New Roman" w:hAnsi="Times New Roman"/>
          <w:color w:val="000000" w:themeColor="text1"/>
          <w:sz w:val="24"/>
          <w:lang w:val="en-US"/>
        </w:rPr>
        <w:t xml:space="preserve"> </w:t>
      </w:r>
      <w:r>
        <w:rPr>
          <w:rFonts w:ascii="Times New Roman" w:hAnsi="Times New Roman"/>
          <w:color w:val="000000" w:themeColor="text1"/>
          <w:sz w:val="24"/>
          <w:lang w:val="en-US"/>
        </w:rPr>
        <w:t>The Operational Definition of Variables</w:t>
      </w:r>
    </w:p>
    <w:tbl>
      <w:tblPr>
        <w:tblStyle w:val="TableGrid"/>
        <w:tblW w:w="8166" w:type="dxa"/>
        <w:tblInd w:w="108" w:type="dxa"/>
        <w:tblLayout w:type="fixed"/>
        <w:tblLook w:val="04A0" w:firstRow="1" w:lastRow="0" w:firstColumn="1" w:lastColumn="0" w:noHBand="0" w:noVBand="1"/>
      </w:tblPr>
      <w:tblGrid>
        <w:gridCol w:w="1701"/>
        <w:gridCol w:w="2552"/>
        <w:gridCol w:w="2835"/>
        <w:gridCol w:w="1078"/>
      </w:tblGrid>
      <w:tr w:rsidR="002E75BD" w:rsidRPr="00613C05" w14:paraId="2E9C6DD8" w14:textId="77777777" w:rsidTr="00262E69">
        <w:trPr>
          <w:trHeight w:val="438"/>
          <w:tblHeader/>
        </w:trPr>
        <w:tc>
          <w:tcPr>
            <w:tcW w:w="1701" w:type="dxa"/>
            <w:shd w:val="clear" w:color="auto" w:fill="8DB3E2" w:themeFill="text2" w:themeFillTint="66"/>
            <w:vAlign w:val="center"/>
          </w:tcPr>
          <w:p w14:paraId="407BCFDC" w14:textId="3BF5C987" w:rsidR="002E75BD" w:rsidRPr="00613C05" w:rsidRDefault="00147B33" w:rsidP="00865FBB">
            <w:pPr>
              <w:autoSpaceDE w:val="0"/>
              <w:autoSpaceDN w:val="0"/>
              <w:adjustRightInd w:val="0"/>
              <w:spacing w:after="12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Variable</w:t>
            </w:r>
          </w:p>
        </w:tc>
        <w:tc>
          <w:tcPr>
            <w:tcW w:w="2552" w:type="dxa"/>
            <w:shd w:val="clear" w:color="auto" w:fill="8DB3E2" w:themeFill="text2" w:themeFillTint="66"/>
            <w:vAlign w:val="center"/>
          </w:tcPr>
          <w:p w14:paraId="68E205A8" w14:textId="5C8E272C" w:rsidR="002E75BD" w:rsidRPr="00613C05" w:rsidRDefault="00147B33" w:rsidP="00865FBB">
            <w:pPr>
              <w:autoSpaceDE w:val="0"/>
              <w:autoSpaceDN w:val="0"/>
              <w:adjustRightInd w:val="0"/>
              <w:spacing w:after="12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Definition</w:t>
            </w:r>
          </w:p>
        </w:tc>
        <w:tc>
          <w:tcPr>
            <w:tcW w:w="2835" w:type="dxa"/>
            <w:shd w:val="clear" w:color="auto" w:fill="8DB3E2" w:themeFill="text2" w:themeFillTint="66"/>
            <w:vAlign w:val="center"/>
          </w:tcPr>
          <w:p w14:paraId="41FFFCF6" w14:textId="1AFD5E1F" w:rsidR="002E75BD" w:rsidRPr="00613C05" w:rsidRDefault="00147B33" w:rsidP="00865FBB">
            <w:pPr>
              <w:autoSpaceDE w:val="0"/>
              <w:autoSpaceDN w:val="0"/>
              <w:adjustRightInd w:val="0"/>
              <w:spacing w:after="12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Measurement</w:t>
            </w:r>
          </w:p>
        </w:tc>
        <w:tc>
          <w:tcPr>
            <w:tcW w:w="1078" w:type="dxa"/>
            <w:shd w:val="clear" w:color="auto" w:fill="8DB3E2" w:themeFill="text2" w:themeFillTint="66"/>
            <w:vAlign w:val="center"/>
          </w:tcPr>
          <w:p w14:paraId="149837AC" w14:textId="6E19B191" w:rsidR="002E75BD" w:rsidRPr="00613C05" w:rsidRDefault="00147B33" w:rsidP="00865FBB">
            <w:pPr>
              <w:autoSpaceDE w:val="0"/>
              <w:autoSpaceDN w:val="0"/>
              <w:adjustRightInd w:val="0"/>
              <w:spacing w:after="12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Scale</w:t>
            </w:r>
          </w:p>
        </w:tc>
      </w:tr>
      <w:tr w:rsidR="00B723C6" w:rsidRPr="00613C05" w14:paraId="2CFE1A7F" w14:textId="77777777" w:rsidTr="00F4597A">
        <w:tc>
          <w:tcPr>
            <w:tcW w:w="1701" w:type="dxa"/>
            <w:shd w:val="clear" w:color="auto" w:fill="DBE5F1" w:themeFill="accent1" w:themeFillTint="33"/>
            <w:vAlign w:val="center"/>
          </w:tcPr>
          <w:p w14:paraId="120C120B" w14:textId="735FF255" w:rsidR="00B723C6" w:rsidRPr="00613C05" w:rsidRDefault="00B723C6" w:rsidP="00865FBB">
            <w:pPr>
              <w:autoSpaceDE w:val="0"/>
              <w:autoSpaceDN w:val="0"/>
              <w:adjustRightInd w:val="0"/>
              <w:spacing w:after="120"/>
              <w:jc w:val="center"/>
              <w:rPr>
                <w:rFonts w:ascii="Times New Roman" w:hAnsi="Times New Roman"/>
                <w:i/>
                <w:iCs/>
                <w:color w:val="000000" w:themeColor="text1"/>
                <w:sz w:val="24"/>
                <w:szCs w:val="24"/>
                <w:lang w:val="en-US"/>
              </w:rPr>
            </w:pPr>
            <w:proofErr w:type="spellStart"/>
            <w:r w:rsidRPr="00613C05">
              <w:rPr>
                <w:rFonts w:ascii="Times New Roman" w:hAnsi="Times New Roman"/>
                <w:i/>
                <w:iCs/>
                <w:color w:val="000000" w:themeColor="text1"/>
                <w:sz w:val="24"/>
                <w:szCs w:val="24"/>
                <w:lang w:val="en-US"/>
              </w:rPr>
              <w:t>Earning</w:t>
            </w:r>
            <w:proofErr w:type="spellEnd"/>
            <w:r w:rsidRPr="00613C05">
              <w:rPr>
                <w:rFonts w:ascii="Times New Roman" w:hAnsi="Times New Roman"/>
                <w:i/>
                <w:iCs/>
                <w:color w:val="000000" w:themeColor="text1"/>
                <w:sz w:val="24"/>
                <w:szCs w:val="24"/>
                <w:lang w:val="en-US"/>
              </w:rPr>
              <w:t xml:space="preserve"> per share </w:t>
            </w:r>
            <w:r>
              <w:rPr>
                <w:rFonts w:ascii="Times New Roman" w:hAnsi="Times New Roman"/>
                <w:iCs/>
                <w:color w:val="000000" w:themeColor="text1"/>
                <w:sz w:val="24"/>
                <w:szCs w:val="24"/>
                <w:lang w:val="en-US"/>
              </w:rPr>
              <w:t>(X1</w:t>
            </w:r>
            <w:r w:rsidRPr="00613C05">
              <w:rPr>
                <w:rFonts w:ascii="Times New Roman" w:hAnsi="Times New Roman"/>
                <w:iCs/>
                <w:color w:val="000000" w:themeColor="text1"/>
                <w:sz w:val="24"/>
                <w:szCs w:val="24"/>
                <w:lang w:val="en-US"/>
              </w:rPr>
              <w:t>)</w:t>
            </w:r>
          </w:p>
        </w:tc>
        <w:tc>
          <w:tcPr>
            <w:tcW w:w="2552" w:type="dxa"/>
            <w:shd w:val="clear" w:color="auto" w:fill="DBE5F1" w:themeFill="accent1" w:themeFillTint="33"/>
          </w:tcPr>
          <w:p w14:paraId="741CDFA6" w14:textId="488C7B04" w:rsidR="00B723C6" w:rsidRPr="00613C05" w:rsidRDefault="0039245A" w:rsidP="00865FBB">
            <w:pPr>
              <w:autoSpaceDE w:val="0"/>
              <w:autoSpaceDN w:val="0"/>
              <w:adjustRightInd w:val="0"/>
              <w:spacing w:after="120"/>
              <w:rPr>
                <w:rFonts w:ascii="Times New Roman" w:hAnsi="Times New Roman"/>
                <w:color w:val="000000" w:themeColor="text1"/>
                <w:sz w:val="24"/>
              </w:rPr>
            </w:pPr>
            <w:r>
              <w:rPr>
                <w:rFonts w:ascii="Times New Roman" w:hAnsi="Times New Roman"/>
                <w:color w:val="000000" w:themeColor="text1"/>
                <w:sz w:val="24"/>
              </w:rPr>
              <w:t>The form of giving profits given to shareholders of each share owned</w:t>
            </w:r>
          </w:p>
        </w:tc>
        <w:tc>
          <w:tcPr>
            <w:tcW w:w="2835" w:type="dxa"/>
            <w:shd w:val="clear" w:color="auto" w:fill="DBE5F1" w:themeFill="accent1" w:themeFillTint="33"/>
            <w:vAlign w:val="center"/>
          </w:tcPr>
          <w:p w14:paraId="12BCD13A" w14:textId="4F4F1414" w:rsidR="00B723C6" w:rsidRPr="00613C05" w:rsidRDefault="00B723C6" w:rsidP="0039245A">
            <w:pPr>
              <w:spacing w:after="120"/>
              <w:jc w:val="center"/>
              <w:rPr>
                <w:rFonts w:ascii="Times New Roman" w:hAnsi="Times New Roman"/>
                <w:color w:val="000000" w:themeColor="text1"/>
                <w:sz w:val="24"/>
                <w:lang w:val="en-US"/>
              </w:rPr>
            </w:pPr>
            <m:oMathPara>
              <m:oMath>
                <m:r>
                  <m:rPr>
                    <m:sty m:val="p"/>
                  </m:rPr>
                  <w:rPr>
                    <w:rFonts w:ascii="Cambria Math" w:hAnsi="Cambria Math"/>
                    <w:color w:val="000000" w:themeColor="text1"/>
                    <w:sz w:val="24"/>
                    <w:szCs w:val="30"/>
                  </w:rPr>
                  <m:t>EPS=</m:t>
                </m:r>
                <m:f>
                  <m:fPr>
                    <m:ctrlPr>
                      <w:rPr>
                        <w:rFonts w:ascii="Cambria Math" w:hAnsi="Cambria Math"/>
                        <w:color w:val="000000" w:themeColor="text1"/>
                      </w:rPr>
                    </m:ctrlPr>
                  </m:fPr>
                  <m:num>
                    <m:r>
                      <m:rPr>
                        <m:sty m:val="p"/>
                      </m:rPr>
                      <w:rPr>
                        <w:rFonts w:ascii="Cambria Math" w:hAnsi="Cambria Math"/>
                        <w:color w:val="000000" w:themeColor="text1"/>
                        <w:sz w:val="24"/>
                        <w:szCs w:val="30"/>
                      </w:rPr>
                      <m:t>EAT</m:t>
                    </m:r>
                  </m:num>
                  <m:den>
                    <m:r>
                      <m:rPr>
                        <m:sty m:val="p"/>
                      </m:rPr>
                      <w:rPr>
                        <w:rFonts w:ascii="Cambria Math" w:hAnsi="Cambria Math"/>
                        <w:color w:val="000000" w:themeColor="text1"/>
                      </w:rPr>
                      <m:t>Number of shares</m:t>
                    </m:r>
                  </m:den>
                </m:f>
              </m:oMath>
            </m:oMathPara>
          </w:p>
        </w:tc>
        <w:tc>
          <w:tcPr>
            <w:tcW w:w="1078" w:type="dxa"/>
            <w:shd w:val="clear" w:color="auto" w:fill="DBE5F1" w:themeFill="accent1" w:themeFillTint="33"/>
            <w:vAlign w:val="center"/>
          </w:tcPr>
          <w:p w14:paraId="70B36387" w14:textId="77777777" w:rsidR="00B723C6" w:rsidRPr="00613C05" w:rsidRDefault="00B723C6" w:rsidP="00865FBB">
            <w:pPr>
              <w:autoSpaceDE w:val="0"/>
              <w:autoSpaceDN w:val="0"/>
              <w:adjustRightInd w:val="0"/>
              <w:spacing w:after="120"/>
              <w:jc w:val="center"/>
              <w:rPr>
                <w:rFonts w:ascii="Times New Roman" w:hAnsi="Times New Roman"/>
                <w:bCs/>
                <w:i/>
                <w:color w:val="000000" w:themeColor="text1"/>
                <w:sz w:val="24"/>
                <w:szCs w:val="24"/>
                <w:lang w:val="en-US"/>
              </w:rPr>
            </w:pPr>
            <w:proofErr w:type="spellStart"/>
            <w:r w:rsidRPr="00613C05">
              <w:rPr>
                <w:rFonts w:ascii="Times New Roman" w:hAnsi="Times New Roman"/>
                <w:bCs/>
                <w:i/>
                <w:color w:val="000000" w:themeColor="text1"/>
                <w:sz w:val="24"/>
                <w:szCs w:val="24"/>
                <w:lang w:val="en-US"/>
              </w:rPr>
              <w:t>Rasio</w:t>
            </w:r>
            <w:proofErr w:type="spellEnd"/>
          </w:p>
        </w:tc>
      </w:tr>
      <w:tr w:rsidR="002E75BD" w:rsidRPr="00613C05" w14:paraId="773D0598" w14:textId="77777777" w:rsidTr="00262E69">
        <w:tc>
          <w:tcPr>
            <w:tcW w:w="1701" w:type="dxa"/>
            <w:shd w:val="clear" w:color="auto" w:fill="DBE5F1" w:themeFill="accent1" w:themeFillTint="33"/>
            <w:vAlign w:val="center"/>
          </w:tcPr>
          <w:p w14:paraId="422EBF53" w14:textId="77777777" w:rsidR="002E75BD" w:rsidRPr="00613C05" w:rsidRDefault="002E75BD" w:rsidP="00865FBB">
            <w:pPr>
              <w:autoSpaceDE w:val="0"/>
              <w:autoSpaceDN w:val="0"/>
              <w:adjustRightInd w:val="0"/>
              <w:spacing w:after="120"/>
              <w:jc w:val="center"/>
              <w:rPr>
                <w:rFonts w:ascii="Times New Roman" w:hAnsi="Times New Roman"/>
                <w:i/>
                <w:iCs/>
                <w:color w:val="000000" w:themeColor="text1"/>
                <w:sz w:val="24"/>
                <w:szCs w:val="24"/>
                <w:lang w:val="en-US"/>
              </w:rPr>
            </w:pPr>
            <w:r w:rsidRPr="00613C05">
              <w:rPr>
                <w:rFonts w:ascii="Times New Roman" w:hAnsi="Times New Roman"/>
                <w:i/>
                <w:iCs/>
                <w:color w:val="000000" w:themeColor="text1"/>
                <w:sz w:val="24"/>
                <w:szCs w:val="24"/>
                <w:lang w:val="en-US"/>
              </w:rPr>
              <w:t>Current Ratio</w:t>
            </w:r>
          </w:p>
          <w:p w14:paraId="166EB46A" w14:textId="7E97FF01" w:rsidR="002E75BD" w:rsidRPr="00613C05" w:rsidRDefault="00B723C6" w:rsidP="00865FBB">
            <w:pPr>
              <w:autoSpaceDE w:val="0"/>
              <w:autoSpaceDN w:val="0"/>
              <w:adjustRightInd w:val="0"/>
              <w:spacing w:after="120"/>
              <w:jc w:val="center"/>
              <w:rPr>
                <w:rFonts w:ascii="Times New Roman" w:hAnsi="Times New Roman"/>
                <w:iCs/>
                <w:color w:val="000000" w:themeColor="text1"/>
                <w:sz w:val="24"/>
                <w:szCs w:val="24"/>
                <w:lang w:val="en-US"/>
              </w:rPr>
            </w:pPr>
            <w:r>
              <w:rPr>
                <w:rFonts w:ascii="Times New Roman" w:hAnsi="Times New Roman"/>
                <w:iCs/>
                <w:color w:val="000000" w:themeColor="text1"/>
                <w:sz w:val="24"/>
                <w:szCs w:val="24"/>
                <w:lang w:val="en-US"/>
              </w:rPr>
              <w:t>(X2</w:t>
            </w:r>
            <w:r w:rsidR="002E75BD" w:rsidRPr="00613C05">
              <w:rPr>
                <w:rFonts w:ascii="Times New Roman" w:hAnsi="Times New Roman"/>
                <w:iCs/>
                <w:color w:val="000000" w:themeColor="text1"/>
                <w:sz w:val="24"/>
                <w:szCs w:val="24"/>
                <w:lang w:val="en-US"/>
              </w:rPr>
              <w:t>)</w:t>
            </w:r>
          </w:p>
        </w:tc>
        <w:tc>
          <w:tcPr>
            <w:tcW w:w="2552" w:type="dxa"/>
            <w:shd w:val="clear" w:color="auto" w:fill="DBE5F1" w:themeFill="accent1" w:themeFillTint="33"/>
          </w:tcPr>
          <w:p w14:paraId="300BF125" w14:textId="2C7ED0A6" w:rsidR="002E75BD" w:rsidRPr="00613C05" w:rsidRDefault="00F67C57" w:rsidP="00865FBB">
            <w:pPr>
              <w:autoSpaceDE w:val="0"/>
              <w:autoSpaceDN w:val="0"/>
              <w:adjustRightInd w:val="0"/>
              <w:spacing w:after="120"/>
              <w:rPr>
                <w:rFonts w:ascii="Times New Roman" w:hAnsi="Times New Roman"/>
                <w:color w:val="000000" w:themeColor="text1"/>
                <w:sz w:val="24"/>
                <w:szCs w:val="24"/>
              </w:rPr>
            </w:pPr>
            <w:r>
              <w:rPr>
                <w:rFonts w:ascii="Times New Roman" w:hAnsi="Times New Roman"/>
                <w:color w:val="000000" w:themeColor="text1"/>
                <w:sz w:val="24"/>
                <w:szCs w:val="24"/>
              </w:rPr>
              <w:t>The company's ability to pay short-term liabilities or debts that are immediately due at the time of overall billing</w:t>
            </w:r>
          </w:p>
        </w:tc>
        <w:tc>
          <w:tcPr>
            <w:tcW w:w="2835" w:type="dxa"/>
            <w:shd w:val="clear" w:color="auto" w:fill="DBE5F1" w:themeFill="accent1" w:themeFillTint="33"/>
            <w:vAlign w:val="center"/>
          </w:tcPr>
          <w:p w14:paraId="552ED97A" w14:textId="77777777" w:rsidR="002E75BD" w:rsidRPr="00613C05" w:rsidRDefault="002E75BD" w:rsidP="00865FBB">
            <w:pPr>
              <w:autoSpaceDE w:val="0"/>
              <w:autoSpaceDN w:val="0"/>
              <w:adjustRightInd w:val="0"/>
              <w:spacing w:after="120"/>
              <w:jc w:val="center"/>
              <w:rPr>
                <w:rFonts w:ascii="Times New Roman" w:hAnsi="Times New Roman"/>
                <w:color w:val="000000" w:themeColor="text1"/>
                <w:sz w:val="24"/>
                <w:szCs w:val="24"/>
                <w:lang w:val="en-US"/>
              </w:rPr>
            </w:pPr>
            <m:oMathPara>
              <m:oMath>
                <m:r>
                  <m:rPr>
                    <m:sty m:val="p"/>
                  </m:rPr>
                  <w:rPr>
                    <w:rFonts w:ascii="Cambria Math" w:hAnsi="Cambria Math"/>
                    <w:color w:val="000000" w:themeColor="text1"/>
                    <w:sz w:val="24"/>
                    <w:szCs w:val="30"/>
                  </w:rPr>
                  <m:t>CR=</m:t>
                </m:r>
                <m:f>
                  <m:fPr>
                    <m:ctrlPr>
                      <w:rPr>
                        <w:rFonts w:ascii="Cambria Math" w:hAnsi="Cambria Math"/>
                        <w:color w:val="000000" w:themeColor="text1"/>
                      </w:rPr>
                    </m:ctrlPr>
                  </m:fPr>
                  <m:num>
                    <m:r>
                      <m:rPr>
                        <m:sty m:val="p"/>
                      </m:rPr>
                      <w:rPr>
                        <w:rFonts w:ascii="Cambria Math" w:hAnsi="Cambria Math"/>
                        <w:color w:val="000000" w:themeColor="text1"/>
                        <w:sz w:val="24"/>
                        <w:szCs w:val="30"/>
                      </w:rPr>
                      <m:t>Aktiva Lancar</m:t>
                    </m:r>
                  </m:num>
                  <m:den>
                    <m:r>
                      <m:rPr>
                        <m:sty m:val="p"/>
                      </m:rPr>
                      <w:rPr>
                        <w:rFonts w:ascii="Cambria Math" w:hAnsi="Cambria Math"/>
                        <w:color w:val="000000" w:themeColor="text1"/>
                        <w:sz w:val="24"/>
                        <w:szCs w:val="30"/>
                      </w:rPr>
                      <m:t>Kewajiban Lancar</m:t>
                    </m:r>
                  </m:den>
                </m:f>
              </m:oMath>
            </m:oMathPara>
          </w:p>
        </w:tc>
        <w:tc>
          <w:tcPr>
            <w:tcW w:w="1078" w:type="dxa"/>
            <w:shd w:val="clear" w:color="auto" w:fill="DBE5F1" w:themeFill="accent1" w:themeFillTint="33"/>
            <w:vAlign w:val="center"/>
          </w:tcPr>
          <w:p w14:paraId="015A10A4" w14:textId="77777777" w:rsidR="002E75BD" w:rsidRPr="00613C05" w:rsidRDefault="002E75BD" w:rsidP="00865FBB">
            <w:pPr>
              <w:autoSpaceDE w:val="0"/>
              <w:autoSpaceDN w:val="0"/>
              <w:adjustRightInd w:val="0"/>
              <w:spacing w:after="120"/>
              <w:jc w:val="center"/>
              <w:rPr>
                <w:rFonts w:ascii="Times New Roman" w:hAnsi="Times New Roman"/>
                <w:bCs/>
                <w:i/>
                <w:color w:val="000000" w:themeColor="text1"/>
                <w:sz w:val="24"/>
                <w:szCs w:val="24"/>
                <w:lang w:val="en-US"/>
              </w:rPr>
            </w:pPr>
            <w:proofErr w:type="spellStart"/>
            <w:r w:rsidRPr="00613C05">
              <w:rPr>
                <w:rFonts w:ascii="Times New Roman" w:hAnsi="Times New Roman"/>
                <w:bCs/>
                <w:i/>
                <w:color w:val="000000" w:themeColor="text1"/>
                <w:sz w:val="24"/>
                <w:szCs w:val="24"/>
                <w:lang w:val="en-US"/>
              </w:rPr>
              <w:t>Rasio</w:t>
            </w:r>
            <w:proofErr w:type="spellEnd"/>
          </w:p>
        </w:tc>
        <w:bookmarkStart w:id="0" w:name="_GoBack"/>
        <w:bookmarkEnd w:id="0"/>
      </w:tr>
      <w:tr w:rsidR="002E75BD" w:rsidRPr="00613C05" w14:paraId="5DB0A24D" w14:textId="77777777" w:rsidTr="00262E69">
        <w:tc>
          <w:tcPr>
            <w:tcW w:w="1701" w:type="dxa"/>
            <w:shd w:val="clear" w:color="auto" w:fill="DBE5F1" w:themeFill="accent1" w:themeFillTint="33"/>
            <w:vAlign w:val="center"/>
          </w:tcPr>
          <w:p w14:paraId="49FB0938" w14:textId="5D85E882" w:rsidR="002E75BD" w:rsidRPr="00613C05" w:rsidRDefault="00F67C57" w:rsidP="00865FBB">
            <w:pPr>
              <w:autoSpaceDE w:val="0"/>
              <w:autoSpaceDN w:val="0"/>
              <w:adjustRightInd w:val="0"/>
              <w:spacing w:after="120"/>
              <w:jc w:val="center"/>
              <w:rPr>
                <w:rFonts w:ascii="Times New Roman" w:hAnsi="Times New Roman"/>
                <w:iCs/>
                <w:color w:val="000000" w:themeColor="text1"/>
                <w:sz w:val="24"/>
                <w:szCs w:val="24"/>
                <w:lang w:val="en-US"/>
              </w:rPr>
            </w:pPr>
            <w:r>
              <w:rPr>
                <w:rFonts w:ascii="Times New Roman" w:hAnsi="Times New Roman"/>
                <w:iCs/>
                <w:color w:val="000000" w:themeColor="text1"/>
                <w:sz w:val="24"/>
                <w:szCs w:val="24"/>
                <w:lang w:val="en-US"/>
              </w:rPr>
              <w:t>Stock Price</w:t>
            </w:r>
            <w:r w:rsidR="002E75BD" w:rsidRPr="00613C05">
              <w:rPr>
                <w:rFonts w:ascii="Times New Roman" w:hAnsi="Times New Roman"/>
                <w:iCs/>
                <w:color w:val="000000" w:themeColor="text1"/>
                <w:sz w:val="24"/>
                <w:szCs w:val="24"/>
                <w:lang w:val="en-US"/>
              </w:rPr>
              <w:t xml:space="preserve"> (Y)</w:t>
            </w:r>
          </w:p>
        </w:tc>
        <w:tc>
          <w:tcPr>
            <w:tcW w:w="2552" w:type="dxa"/>
            <w:shd w:val="clear" w:color="auto" w:fill="DBE5F1" w:themeFill="accent1" w:themeFillTint="33"/>
          </w:tcPr>
          <w:p w14:paraId="3E9D82BC" w14:textId="72472FD0" w:rsidR="002E75BD" w:rsidRPr="00613C05" w:rsidRDefault="00F67C57" w:rsidP="00865FBB">
            <w:pPr>
              <w:autoSpaceDE w:val="0"/>
              <w:autoSpaceDN w:val="0"/>
              <w:adjustRightInd w:val="0"/>
              <w:spacing w:after="120"/>
              <w:rPr>
                <w:rFonts w:ascii="Times New Roman" w:hAnsi="Times New Roman"/>
                <w:color w:val="000000" w:themeColor="text1"/>
                <w:sz w:val="24"/>
              </w:rPr>
            </w:pPr>
            <w:r>
              <w:rPr>
                <w:rFonts w:ascii="Times New Roman" w:hAnsi="Times New Roman"/>
                <w:color w:val="000000" w:themeColor="text1"/>
                <w:sz w:val="24"/>
              </w:rPr>
              <w:t>The price on the real market, and is the most easily determined price because it is the price of a stock in an ongoing market or if the market is closed</w:t>
            </w:r>
          </w:p>
        </w:tc>
        <w:tc>
          <w:tcPr>
            <w:tcW w:w="2835" w:type="dxa"/>
            <w:shd w:val="clear" w:color="auto" w:fill="DBE5F1" w:themeFill="accent1" w:themeFillTint="33"/>
            <w:vAlign w:val="center"/>
          </w:tcPr>
          <w:p w14:paraId="3BAD3486" w14:textId="77777777" w:rsidR="002E75BD" w:rsidRPr="00613C05" w:rsidRDefault="002E75BD" w:rsidP="00865FBB">
            <w:pPr>
              <w:spacing w:after="120"/>
              <w:jc w:val="center"/>
              <w:rPr>
                <w:rFonts w:ascii="Times New Roman" w:hAnsi="Times New Roman"/>
                <w:i/>
                <w:color w:val="000000" w:themeColor="text1"/>
                <w:sz w:val="24"/>
                <w:lang w:val="en-US"/>
              </w:rPr>
            </w:pPr>
            <w:r w:rsidRPr="00613C05">
              <w:rPr>
                <w:rFonts w:ascii="Times New Roman" w:hAnsi="Times New Roman"/>
                <w:i/>
                <w:color w:val="000000" w:themeColor="text1"/>
                <w:sz w:val="24"/>
                <w:lang w:val="en-US"/>
              </w:rPr>
              <w:t>Close price</w:t>
            </w:r>
          </w:p>
        </w:tc>
        <w:tc>
          <w:tcPr>
            <w:tcW w:w="1078" w:type="dxa"/>
            <w:shd w:val="clear" w:color="auto" w:fill="DBE5F1" w:themeFill="accent1" w:themeFillTint="33"/>
            <w:vAlign w:val="center"/>
          </w:tcPr>
          <w:p w14:paraId="7EC4C46E" w14:textId="208DCE77" w:rsidR="002E75BD" w:rsidRPr="00613C05" w:rsidRDefault="00F67C57" w:rsidP="00865FBB">
            <w:pPr>
              <w:autoSpaceDE w:val="0"/>
              <w:autoSpaceDN w:val="0"/>
              <w:adjustRightInd w:val="0"/>
              <w:spacing w:after="12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Nominal</w:t>
            </w:r>
          </w:p>
        </w:tc>
      </w:tr>
    </w:tbl>
    <w:p w14:paraId="5C4F4501" w14:textId="1DBF6FC0" w:rsidR="002E75BD" w:rsidRPr="00613C05" w:rsidRDefault="00F67C57" w:rsidP="00865FBB">
      <w:pPr>
        <w:tabs>
          <w:tab w:val="left" w:pos="5674"/>
        </w:tabs>
        <w:spacing w:after="120" w:line="240" w:lineRule="auto"/>
        <w:jc w:val="both"/>
        <w:rPr>
          <w:rFonts w:ascii="Times New Roman" w:hAnsi="Times New Roman"/>
          <w:color w:val="000000" w:themeColor="text1"/>
          <w:sz w:val="24"/>
          <w:lang w:val="en-US"/>
        </w:rPr>
      </w:pPr>
      <w:r>
        <w:rPr>
          <w:rFonts w:ascii="Times New Roman" w:hAnsi="Times New Roman"/>
          <w:color w:val="000000" w:themeColor="text1"/>
          <w:sz w:val="24"/>
        </w:rPr>
        <w:t>Source: Data processed by researchers</w:t>
      </w:r>
      <w:r w:rsidR="001717E1">
        <w:rPr>
          <w:rFonts w:ascii="Times New Roman" w:hAnsi="Times New Roman"/>
          <w:color w:val="000000" w:themeColor="text1"/>
          <w:sz w:val="24"/>
        </w:rPr>
        <w:t>, 2021</w:t>
      </w:r>
    </w:p>
    <w:p w14:paraId="59465AB0" w14:textId="6FEB50F7" w:rsidR="00256CE6" w:rsidRDefault="00256CE6" w:rsidP="00865FBB">
      <w:pPr>
        <w:spacing w:after="120" w:line="240" w:lineRule="auto"/>
        <w:rPr>
          <w:rFonts w:ascii="Times New Roman" w:hAnsi="Times New Roman"/>
          <w:b/>
          <w:color w:val="000000" w:themeColor="text1"/>
          <w:sz w:val="24"/>
          <w:lang w:val="en-US"/>
        </w:rPr>
      </w:pPr>
    </w:p>
    <w:p w14:paraId="7B120420" w14:textId="3779F6C7" w:rsidR="009B1B1C" w:rsidRDefault="001717E1" w:rsidP="00F22697">
      <w:pPr>
        <w:spacing w:after="120" w:line="240" w:lineRule="auto"/>
        <w:rPr>
          <w:rFonts w:ascii="Times New Roman" w:hAnsi="Times New Roman"/>
          <w:b/>
          <w:color w:val="000000" w:themeColor="text1"/>
          <w:sz w:val="24"/>
          <w:lang w:val="en-US"/>
        </w:rPr>
      </w:pPr>
      <w:r>
        <w:rPr>
          <w:rFonts w:ascii="Times New Roman" w:hAnsi="Times New Roman"/>
          <w:b/>
          <w:color w:val="000000" w:themeColor="text1"/>
          <w:sz w:val="24"/>
          <w:lang w:val="en-US"/>
        </w:rPr>
        <w:t>DISCUSSION AND RESEARCH RESULTS</w:t>
      </w:r>
    </w:p>
    <w:p w14:paraId="7DD605A8" w14:textId="410AB574" w:rsidR="002B3C77" w:rsidRPr="002B3C77" w:rsidRDefault="001717E1" w:rsidP="00865FBB">
      <w:pPr>
        <w:spacing w:after="120" w:line="240" w:lineRule="auto"/>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Multiple Linear Regression Test Results</w:t>
      </w:r>
    </w:p>
    <w:p w14:paraId="16A40056" w14:textId="184BD24D" w:rsidR="002B3C77" w:rsidRPr="00613C05" w:rsidRDefault="001717E1" w:rsidP="00865FBB">
      <w:pPr>
        <w:spacing w:after="120" w:line="240" w:lineRule="auto"/>
        <w:ind w:left="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Table</w:t>
      </w:r>
      <w:r w:rsidR="00F22697">
        <w:rPr>
          <w:rFonts w:ascii="Times New Roman" w:hAnsi="Times New Roman"/>
          <w:color w:val="000000" w:themeColor="text1"/>
          <w:sz w:val="24"/>
          <w:szCs w:val="24"/>
          <w:lang w:val="en-US"/>
        </w:rPr>
        <w:t xml:space="preserve"> 2</w:t>
      </w:r>
    </w:p>
    <w:p w14:paraId="2CAD91ED" w14:textId="52F8542A" w:rsidR="002B3C77" w:rsidRPr="002052B9" w:rsidRDefault="001717E1" w:rsidP="00865FBB">
      <w:pPr>
        <w:spacing w:after="120" w:line="240" w:lineRule="auto"/>
        <w:ind w:left="360"/>
        <w:jc w:val="center"/>
        <w:rPr>
          <w:rFonts w:ascii="Times New Roman" w:hAnsi="Times New Roman"/>
          <w:color w:val="000000" w:themeColor="text1"/>
          <w:sz w:val="24"/>
          <w:szCs w:val="24"/>
        </w:rPr>
      </w:pPr>
      <w:r>
        <w:rPr>
          <w:rFonts w:ascii="Times New Roman" w:hAnsi="Times New Roman"/>
          <w:color w:val="000000" w:themeColor="text1"/>
          <w:sz w:val="24"/>
          <w:szCs w:val="24"/>
        </w:rPr>
        <w:t>Multiple Linear Regression Test Results</w:t>
      </w:r>
    </w:p>
    <w:tbl>
      <w:tblPr>
        <w:tblW w:w="7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6"/>
        <w:gridCol w:w="1417"/>
        <w:gridCol w:w="1324"/>
        <w:gridCol w:w="1322"/>
        <w:gridCol w:w="1456"/>
        <w:gridCol w:w="1010"/>
        <w:gridCol w:w="1010"/>
      </w:tblGrid>
      <w:tr w:rsidR="002B3C77" w:rsidRPr="00613C05" w14:paraId="59E4E037" w14:textId="77777777" w:rsidTr="00105BE9">
        <w:trPr>
          <w:cantSplit/>
          <w:tblHeader/>
        </w:trPr>
        <w:tc>
          <w:tcPr>
            <w:tcW w:w="7965" w:type="dxa"/>
            <w:gridSpan w:val="7"/>
            <w:tcBorders>
              <w:top w:val="nil"/>
              <w:left w:val="nil"/>
              <w:bottom w:val="nil"/>
              <w:right w:val="nil"/>
            </w:tcBorders>
            <w:shd w:val="clear" w:color="auto" w:fill="FFFFFF"/>
            <w:vAlign w:val="center"/>
          </w:tcPr>
          <w:p w14:paraId="0C134258"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proofErr w:type="spellStart"/>
            <w:r w:rsidRPr="00613C05">
              <w:rPr>
                <w:rFonts w:ascii="Times New Roman" w:hAnsi="Times New Roman"/>
                <w:b/>
                <w:bCs/>
                <w:color w:val="000000" w:themeColor="text1"/>
                <w:sz w:val="24"/>
                <w:szCs w:val="18"/>
                <w:lang w:val="en-US"/>
              </w:rPr>
              <w:t>Coefficients</w:t>
            </w:r>
            <w:r w:rsidRPr="00613C05">
              <w:rPr>
                <w:rFonts w:ascii="Times New Roman" w:hAnsi="Times New Roman"/>
                <w:b/>
                <w:bCs/>
                <w:color w:val="000000" w:themeColor="text1"/>
                <w:sz w:val="24"/>
                <w:szCs w:val="18"/>
                <w:vertAlign w:val="superscript"/>
                <w:lang w:val="en-US"/>
              </w:rPr>
              <w:t>a</w:t>
            </w:r>
            <w:proofErr w:type="spellEnd"/>
          </w:p>
        </w:tc>
      </w:tr>
      <w:tr w:rsidR="002B3C77" w:rsidRPr="00613C05" w14:paraId="15530E19" w14:textId="77777777" w:rsidTr="00865FBB">
        <w:trPr>
          <w:cantSplit/>
          <w:tblHeader/>
        </w:trPr>
        <w:tc>
          <w:tcPr>
            <w:tcW w:w="1843" w:type="dxa"/>
            <w:gridSpan w:val="2"/>
            <w:vMerge w:val="restart"/>
            <w:tcBorders>
              <w:top w:val="single" w:sz="16" w:space="0" w:color="000000"/>
              <w:left w:val="single" w:sz="16" w:space="0" w:color="000000"/>
              <w:bottom w:val="single" w:sz="16" w:space="0" w:color="000000"/>
              <w:right w:val="single" w:sz="12" w:space="0" w:color="auto"/>
            </w:tcBorders>
            <w:shd w:val="clear" w:color="auto" w:fill="8DB3E2" w:themeFill="text2" w:themeFillTint="66"/>
          </w:tcPr>
          <w:p w14:paraId="3C7A8B4D" w14:textId="77777777" w:rsidR="002B3C77" w:rsidRPr="00613C05" w:rsidRDefault="002B3C77"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Model</w:t>
            </w:r>
          </w:p>
        </w:tc>
        <w:tc>
          <w:tcPr>
            <w:tcW w:w="2646" w:type="dxa"/>
            <w:gridSpan w:val="2"/>
            <w:tcBorders>
              <w:top w:val="single" w:sz="16" w:space="0" w:color="000000"/>
              <w:left w:val="single" w:sz="12" w:space="0" w:color="auto"/>
            </w:tcBorders>
            <w:shd w:val="clear" w:color="auto" w:fill="8DB3E2" w:themeFill="text2" w:themeFillTint="66"/>
            <w:vAlign w:val="bottom"/>
          </w:tcPr>
          <w:p w14:paraId="443EE356"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Unstandardized Coefficients</w:t>
            </w:r>
          </w:p>
        </w:tc>
        <w:tc>
          <w:tcPr>
            <w:tcW w:w="1456" w:type="dxa"/>
            <w:tcBorders>
              <w:top w:val="single" w:sz="16" w:space="0" w:color="000000"/>
            </w:tcBorders>
            <w:shd w:val="clear" w:color="auto" w:fill="8DB3E2" w:themeFill="text2" w:themeFillTint="66"/>
            <w:vAlign w:val="bottom"/>
          </w:tcPr>
          <w:p w14:paraId="3BA43654"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Standardized Coefficients</w:t>
            </w:r>
          </w:p>
        </w:tc>
        <w:tc>
          <w:tcPr>
            <w:tcW w:w="1010" w:type="dxa"/>
            <w:vMerge w:val="restart"/>
            <w:tcBorders>
              <w:top w:val="single" w:sz="16" w:space="0" w:color="000000"/>
              <w:bottom w:val="single" w:sz="16" w:space="0" w:color="000000"/>
            </w:tcBorders>
            <w:shd w:val="clear" w:color="auto" w:fill="8DB3E2" w:themeFill="text2" w:themeFillTint="66"/>
            <w:vAlign w:val="bottom"/>
          </w:tcPr>
          <w:p w14:paraId="25C5176C"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t</w:t>
            </w:r>
          </w:p>
        </w:tc>
        <w:tc>
          <w:tcPr>
            <w:tcW w:w="1010" w:type="dxa"/>
            <w:vMerge w:val="restart"/>
            <w:tcBorders>
              <w:top w:val="single" w:sz="16" w:space="0" w:color="000000"/>
              <w:bottom w:val="single" w:sz="16" w:space="0" w:color="000000"/>
              <w:right w:val="single" w:sz="16" w:space="0" w:color="000000"/>
            </w:tcBorders>
            <w:shd w:val="clear" w:color="auto" w:fill="8DB3E2" w:themeFill="text2" w:themeFillTint="66"/>
            <w:vAlign w:val="bottom"/>
          </w:tcPr>
          <w:p w14:paraId="15205B16"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Sig.</w:t>
            </w:r>
          </w:p>
        </w:tc>
      </w:tr>
      <w:tr w:rsidR="002B3C77" w:rsidRPr="00613C05" w14:paraId="37E904A3" w14:textId="77777777" w:rsidTr="00865FBB">
        <w:trPr>
          <w:cantSplit/>
          <w:tblHeader/>
        </w:trPr>
        <w:tc>
          <w:tcPr>
            <w:tcW w:w="1843" w:type="dxa"/>
            <w:gridSpan w:val="2"/>
            <w:vMerge/>
            <w:tcBorders>
              <w:top w:val="single" w:sz="16" w:space="0" w:color="000000"/>
              <w:left w:val="single" w:sz="16" w:space="0" w:color="000000"/>
              <w:bottom w:val="single" w:sz="12" w:space="0" w:color="auto"/>
              <w:right w:val="single" w:sz="12" w:space="0" w:color="auto"/>
            </w:tcBorders>
            <w:shd w:val="clear" w:color="auto" w:fill="FFFFFF"/>
          </w:tcPr>
          <w:p w14:paraId="2E5083EA" w14:textId="77777777" w:rsidR="002B3C77" w:rsidRPr="00613C05" w:rsidRDefault="002B3C77"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324" w:type="dxa"/>
            <w:tcBorders>
              <w:left w:val="single" w:sz="12" w:space="0" w:color="auto"/>
              <w:bottom w:val="single" w:sz="12" w:space="0" w:color="auto"/>
            </w:tcBorders>
            <w:shd w:val="clear" w:color="auto" w:fill="8DB3E2" w:themeFill="text2" w:themeFillTint="66"/>
            <w:vAlign w:val="bottom"/>
          </w:tcPr>
          <w:p w14:paraId="61E16FA3"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B</w:t>
            </w:r>
          </w:p>
        </w:tc>
        <w:tc>
          <w:tcPr>
            <w:tcW w:w="1322" w:type="dxa"/>
            <w:tcBorders>
              <w:bottom w:val="single" w:sz="12" w:space="0" w:color="auto"/>
            </w:tcBorders>
            <w:shd w:val="clear" w:color="auto" w:fill="8DB3E2" w:themeFill="text2" w:themeFillTint="66"/>
            <w:vAlign w:val="bottom"/>
          </w:tcPr>
          <w:p w14:paraId="2084B2EF"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Std. Error</w:t>
            </w:r>
          </w:p>
        </w:tc>
        <w:tc>
          <w:tcPr>
            <w:tcW w:w="1456" w:type="dxa"/>
            <w:tcBorders>
              <w:bottom w:val="single" w:sz="12" w:space="0" w:color="auto"/>
            </w:tcBorders>
            <w:shd w:val="clear" w:color="auto" w:fill="8DB3E2" w:themeFill="text2" w:themeFillTint="66"/>
            <w:vAlign w:val="bottom"/>
          </w:tcPr>
          <w:p w14:paraId="1DD131D3" w14:textId="77777777" w:rsidR="002B3C77" w:rsidRPr="00613C05" w:rsidRDefault="002B3C77"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Beta</w:t>
            </w:r>
          </w:p>
        </w:tc>
        <w:tc>
          <w:tcPr>
            <w:tcW w:w="1010" w:type="dxa"/>
            <w:vMerge/>
            <w:tcBorders>
              <w:top w:val="single" w:sz="16" w:space="0" w:color="000000"/>
              <w:bottom w:val="single" w:sz="12" w:space="0" w:color="auto"/>
            </w:tcBorders>
            <w:shd w:val="clear" w:color="auto" w:fill="FFFFFF"/>
            <w:vAlign w:val="bottom"/>
          </w:tcPr>
          <w:p w14:paraId="7D712B90" w14:textId="77777777" w:rsidR="002B3C77" w:rsidRPr="00613C05" w:rsidRDefault="002B3C77"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010" w:type="dxa"/>
            <w:vMerge/>
            <w:tcBorders>
              <w:top w:val="single" w:sz="16" w:space="0" w:color="000000"/>
              <w:bottom w:val="single" w:sz="12" w:space="0" w:color="auto"/>
              <w:right w:val="single" w:sz="16" w:space="0" w:color="000000"/>
            </w:tcBorders>
            <w:shd w:val="clear" w:color="auto" w:fill="FFFFFF"/>
            <w:vAlign w:val="bottom"/>
          </w:tcPr>
          <w:p w14:paraId="79A13130" w14:textId="77777777" w:rsidR="002B3C77" w:rsidRPr="00613C05" w:rsidRDefault="002B3C77" w:rsidP="00865FBB">
            <w:pPr>
              <w:autoSpaceDE w:val="0"/>
              <w:autoSpaceDN w:val="0"/>
              <w:adjustRightInd w:val="0"/>
              <w:spacing w:after="120" w:line="240" w:lineRule="auto"/>
              <w:rPr>
                <w:rFonts w:ascii="Times New Roman" w:hAnsi="Times New Roman"/>
                <w:color w:val="000000" w:themeColor="text1"/>
                <w:sz w:val="24"/>
                <w:szCs w:val="18"/>
                <w:lang w:val="en-US"/>
              </w:rPr>
            </w:pPr>
          </w:p>
        </w:tc>
      </w:tr>
      <w:tr w:rsidR="00865FBB" w:rsidRPr="00613C05" w14:paraId="72F5CDF8" w14:textId="77777777" w:rsidTr="00865FBB">
        <w:trPr>
          <w:cantSplit/>
          <w:tblHeader/>
        </w:trPr>
        <w:tc>
          <w:tcPr>
            <w:tcW w:w="426" w:type="dxa"/>
            <w:vMerge w:val="restart"/>
            <w:tcBorders>
              <w:top w:val="single" w:sz="12" w:space="0" w:color="auto"/>
              <w:left w:val="single" w:sz="16" w:space="0" w:color="000000"/>
              <w:right w:val="nil"/>
            </w:tcBorders>
            <w:shd w:val="clear" w:color="auto" w:fill="DBE5F1" w:themeFill="accent1" w:themeFillTint="33"/>
          </w:tcPr>
          <w:p w14:paraId="0163A0FC"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w:t>
            </w:r>
          </w:p>
        </w:tc>
        <w:tc>
          <w:tcPr>
            <w:tcW w:w="1417" w:type="dxa"/>
            <w:vMerge w:val="restart"/>
            <w:tcBorders>
              <w:top w:val="single" w:sz="12" w:space="0" w:color="auto"/>
              <w:left w:val="nil"/>
              <w:bottom w:val="nil"/>
              <w:right w:val="single" w:sz="12" w:space="0" w:color="auto"/>
            </w:tcBorders>
            <w:shd w:val="clear" w:color="auto" w:fill="DBE5F1" w:themeFill="accent1" w:themeFillTint="33"/>
          </w:tcPr>
          <w:p w14:paraId="6722CE07"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(Constant)</w:t>
            </w:r>
          </w:p>
          <w:p w14:paraId="753C3413"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LN_EPS</w:t>
            </w:r>
          </w:p>
          <w:p w14:paraId="662386C3" w14:textId="21A6A84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LN_CR</w:t>
            </w:r>
          </w:p>
        </w:tc>
        <w:tc>
          <w:tcPr>
            <w:tcW w:w="1324" w:type="dxa"/>
            <w:tcBorders>
              <w:top w:val="single" w:sz="12" w:space="0" w:color="auto"/>
              <w:left w:val="single" w:sz="12" w:space="0" w:color="auto"/>
              <w:bottom w:val="nil"/>
            </w:tcBorders>
            <w:shd w:val="clear" w:color="auto" w:fill="DBE5F1" w:themeFill="accent1" w:themeFillTint="33"/>
          </w:tcPr>
          <w:p w14:paraId="7BF5CEEA"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3.391</w:t>
            </w:r>
          </w:p>
        </w:tc>
        <w:tc>
          <w:tcPr>
            <w:tcW w:w="1322" w:type="dxa"/>
            <w:tcBorders>
              <w:top w:val="single" w:sz="12" w:space="0" w:color="auto"/>
              <w:bottom w:val="nil"/>
            </w:tcBorders>
            <w:shd w:val="clear" w:color="auto" w:fill="DBE5F1" w:themeFill="accent1" w:themeFillTint="33"/>
          </w:tcPr>
          <w:p w14:paraId="200FD7C7"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1.115</w:t>
            </w:r>
          </w:p>
        </w:tc>
        <w:tc>
          <w:tcPr>
            <w:tcW w:w="1456" w:type="dxa"/>
            <w:tcBorders>
              <w:top w:val="single" w:sz="12" w:space="0" w:color="auto"/>
              <w:bottom w:val="nil"/>
            </w:tcBorders>
            <w:shd w:val="clear" w:color="auto" w:fill="DBE5F1" w:themeFill="accent1" w:themeFillTint="33"/>
            <w:vAlign w:val="center"/>
          </w:tcPr>
          <w:p w14:paraId="1AD5AF02" w14:textId="77777777" w:rsidR="00865FBB" w:rsidRPr="00613C05" w:rsidRDefault="00865FBB"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c>
          <w:tcPr>
            <w:tcW w:w="1010" w:type="dxa"/>
            <w:tcBorders>
              <w:top w:val="single" w:sz="12" w:space="0" w:color="auto"/>
              <w:bottom w:val="nil"/>
            </w:tcBorders>
            <w:shd w:val="clear" w:color="auto" w:fill="DBE5F1" w:themeFill="accent1" w:themeFillTint="33"/>
          </w:tcPr>
          <w:p w14:paraId="12A79EAB"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3.042</w:t>
            </w:r>
          </w:p>
        </w:tc>
        <w:tc>
          <w:tcPr>
            <w:tcW w:w="1010" w:type="dxa"/>
            <w:tcBorders>
              <w:top w:val="single" w:sz="12" w:space="0" w:color="auto"/>
              <w:bottom w:val="nil"/>
              <w:right w:val="single" w:sz="16" w:space="0" w:color="000000"/>
            </w:tcBorders>
            <w:shd w:val="clear" w:color="auto" w:fill="DBE5F1" w:themeFill="accent1" w:themeFillTint="33"/>
          </w:tcPr>
          <w:p w14:paraId="437ECFC7"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.004</w:t>
            </w:r>
          </w:p>
        </w:tc>
      </w:tr>
      <w:tr w:rsidR="00865FBB" w:rsidRPr="00613C05" w14:paraId="0FBDF943" w14:textId="77777777" w:rsidTr="00865FBB">
        <w:trPr>
          <w:cantSplit/>
          <w:tblHeader/>
        </w:trPr>
        <w:tc>
          <w:tcPr>
            <w:tcW w:w="426" w:type="dxa"/>
            <w:vMerge/>
            <w:tcBorders>
              <w:left w:val="single" w:sz="16" w:space="0" w:color="000000"/>
              <w:right w:val="nil"/>
            </w:tcBorders>
            <w:shd w:val="clear" w:color="auto" w:fill="DBE5F1" w:themeFill="accent1" w:themeFillTint="33"/>
          </w:tcPr>
          <w:p w14:paraId="5AEBAAA3" w14:textId="77777777" w:rsidR="00865FBB" w:rsidRPr="00613C05" w:rsidRDefault="00865FBB"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417" w:type="dxa"/>
            <w:vMerge/>
            <w:tcBorders>
              <w:left w:val="nil"/>
              <w:bottom w:val="nil"/>
              <w:right w:val="single" w:sz="12" w:space="0" w:color="auto"/>
            </w:tcBorders>
            <w:shd w:val="clear" w:color="auto" w:fill="DBE5F1" w:themeFill="accent1" w:themeFillTint="33"/>
          </w:tcPr>
          <w:p w14:paraId="1DFE1FAF" w14:textId="1024F79E"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p>
        </w:tc>
        <w:tc>
          <w:tcPr>
            <w:tcW w:w="1324" w:type="dxa"/>
            <w:tcBorders>
              <w:top w:val="nil"/>
              <w:left w:val="single" w:sz="12" w:space="0" w:color="auto"/>
              <w:bottom w:val="nil"/>
            </w:tcBorders>
            <w:shd w:val="clear" w:color="auto" w:fill="DBE5F1" w:themeFill="accent1" w:themeFillTint="33"/>
          </w:tcPr>
          <w:p w14:paraId="391248B4" w14:textId="2F0BF2C6"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.279</w:t>
            </w:r>
          </w:p>
        </w:tc>
        <w:tc>
          <w:tcPr>
            <w:tcW w:w="1322" w:type="dxa"/>
            <w:tcBorders>
              <w:top w:val="nil"/>
              <w:bottom w:val="nil"/>
            </w:tcBorders>
            <w:shd w:val="clear" w:color="auto" w:fill="DBE5F1" w:themeFill="accent1" w:themeFillTint="33"/>
          </w:tcPr>
          <w:p w14:paraId="0D7BE9DA" w14:textId="786D6593"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.114</w:t>
            </w:r>
          </w:p>
        </w:tc>
        <w:tc>
          <w:tcPr>
            <w:tcW w:w="1456" w:type="dxa"/>
            <w:tcBorders>
              <w:top w:val="nil"/>
              <w:bottom w:val="nil"/>
            </w:tcBorders>
            <w:shd w:val="clear" w:color="auto" w:fill="DBE5F1" w:themeFill="accent1" w:themeFillTint="33"/>
          </w:tcPr>
          <w:p w14:paraId="65C6F61B" w14:textId="17DEBBD4"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.316</w:t>
            </w:r>
          </w:p>
        </w:tc>
        <w:tc>
          <w:tcPr>
            <w:tcW w:w="1010" w:type="dxa"/>
            <w:tcBorders>
              <w:top w:val="nil"/>
              <w:bottom w:val="nil"/>
            </w:tcBorders>
            <w:shd w:val="clear" w:color="auto" w:fill="DBE5F1" w:themeFill="accent1" w:themeFillTint="33"/>
          </w:tcPr>
          <w:p w14:paraId="1CDC6691" w14:textId="56D87E91"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2.438</w:t>
            </w:r>
          </w:p>
        </w:tc>
        <w:tc>
          <w:tcPr>
            <w:tcW w:w="1010" w:type="dxa"/>
            <w:tcBorders>
              <w:top w:val="nil"/>
              <w:bottom w:val="nil"/>
              <w:right w:val="single" w:sz="16" w:space="0" w:color="000000"/>
            </w:tcBorders>
            <w:shd w:val="clear" w:color="auto" w:fill="DBE5F1" w:themeFill="accent1" w:themeFillTint="33"/>
          </w:tcPr>
          <w:p w14:paraId="4E578CB6" w14:textId="4A7C769D"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.019</w:t>
            </w:r>
          </w:p>
        </w:tc>
      </w:tr>
      <w:tr w:rsidR="00865FBB" w:rsidRPr="00613C05" w14:paraId="53C67491" w14:textId="77777777" w:rsidTr="00865FBB">
        <w:trPr>
          <w:cantSplit/>
          <w:tblHeader/>
        </w:trPr>
        <w:tc>
          <w:tcPr>
            <w:tcW w:w="426" w:type="dxa"/>
            <w:vMerge/>
            <w:tcBorders>
              <w:left w:val="single" w:sz="16" w:space="0" w:color="000000"/>
              <w:bottom w:val="single" w:sz="12" w:space="0" w:color="auto"/>
              <w:right w:val="nil"/>
            </w:tcBorders>
            <w:shd w:val="clear" w:color="auto" w:fill="DBE5F1" w:themeFill="accent1" w:themeFillTint="33"/>
          </w:tcPr>
          <w:p w14:paraId="06103C56" w14:textId="77777777" w:rsidR="00865FBB" w:rsidRPr="00613C05" w:rsidRDefault="00865FBB"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417" w:type="dxa"/>
            <w:vMerge/>
            <w:tcBorders>
              <w:left w:val="nil"/>
              <w:bottom w:val="single" w:sz="12" w:space="0" w:color="auto"/>
              <w:right w:val="single" w:sz="12" w:space="0" w:color="auto"/>
            </w:tcBorders>
            <w:shd w:val="clear" w:color="auto" w:fill="DBE5F1" w:themeFill="accent1" w:themeFillTint="33"/>
          </w:tcPr>
          <w:p w14:paraId="37E75D2D" w14:textId="7D266E82"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p>
        </w:tc>
        <w:tc>
          <w:tcPr>
            <w:tcW w:w="1324" w:type="dxa"/>
            <w:tcBorders>
              <w:top w:val="nil"/>
              <w:left w:val="single" w:sz="12" w:space="0" w:color="auto"/>
              <w:bottom w:val="single" w:sz="12" w:space="0" w:color="auto"/>
            </w:tcBorders>
            <w:shd w:val="clear" w:color="auto" w:fill="DBE5F1" w:themeFill="accent1" w:themeFillTint="33"/>
          </w:tcPr>
          <w:p w14:paraId="41EE4816" w14:textId="36441B84"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.196</w:t>
            </w:r>
          </w:p>
        </w:tc>
        <w:tc>
          <w:tcPr>
            <w:tcW w:w="1322" w:type="dxa"/>
            <w:tcBorders>
              <w:top w:val="nil"/>
              <w:bottom w:val="single" w:sz="12" w:space="0" w:color="auto"/>
            </w:tcBorders>
            <w:shd w:val="clear" w:color="auto" w:fill="DBE5F1" w:themeFill="accent1" w:themeFillTint="33"/>
          </w:tcPr>
          <w:p w14:paraId="6D504B6E" w14:textId="6DE06CBE"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.210</w:t>
            </w:r>
          </w:p>
        </w:tc>
        <w:tc>
          <w:tcPr>
            <w:tcW w:w="1456" w:type="dxa"/>
            <w:tcBorders>
              <w:top w:val="nil"/>
              <w:bottom w:val="single" w:sz="12" w:space="0" w:color="auto"/>
            </w:tcBorders>
            <w:shd w:val="clear" w:color="auto" w:fill="DBE5F1" w:themeFill="accent1" w:themeFillTint="33"/>
          </w:tcPr>
          <w:p w14:paraId="3C6ABA31" w14:textId="55B8B46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.093</w:t>
            </w:r>
          </w:p>
        </w:tc>
        <w:tc>
          <w:tcPr>
            <w:tcW w:w="1010" w:type="dxa"/>
            <w:tcBorders>
              <w:top w:val="nil"/>
              <w:bottom w:val="single" w:sz="12" w:space="0" w:color="auto"/>
            </w:tcBorders>
            <w:shd w:val="clear" w:color="auto" w:fill="DBE5F1" w:themeFill="accent1" w:themeFillTint="33"/>
          </w:tcPr>
          <w:p w14:paraId="6575ADC2" w14:textId="29EDA52B"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1.935</w:t>
            </w:r>
          </w:p>
        </w:tc>
        <w:tc>
          <w:tcPr>
            <w:tcW w:w="1010" w:type="dxa"/>
            <w:tcBorders>
              <w:top w:val="nil"/>
              <w:bottom w:val="single" w:sz="12" w:space="0" w:color="auto"/>
              <w:right w:val="single" w:sz="16" w:space="0" w:color="000000"/>
            </w:tcBorders>
            <w:shd w:val="clear" w:color="auto" w:fill="DBE5F1" w:themeFill="accent1" w:themeFillTint="33"/>
          </w:tcPr>
          <w:p w14:paraId="6E97E203" w14:textId="1CE61C9E"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.335</w:t>
            </w:r>
          </w:p>
        </w:tc>
      </w:tr>
      <w:tr w:rsidR="00E21E17" w:rsidRPr="00613C05" w14:paraId="07EA3CA4" w14:textId="77777777" w:rsidTr="00865FBB">
        <w:trPr>
          <w:cantSplit/>
        </w:trPr>
        <w:tc>
          <w:tcPr>
            <w:tcW w:w="7965" w:type="dxa"/>
            <w:gridSpan w:val="7"/>
            <w:tcBorders>
              <w:top w:val="single" w:sz="12" w:space="0" w:color="auto"/>
              <w:left w:val="nil"/>
              <w:bottom w:val="nil"/>
              <w:right w:val="nil"/>
            </w:tcBorders>
            <w:shd w:val="clear" w:color="auto" w:fill="FFFFFF"/>
          </w:tcPr>
          <w:p w14:paraId="624EE669" w14:textId="77777777" w:rsidR="00E21E17" w:rsidRPr="00613C05" w:rsidRDefault="00E21E17"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a. Dependent Variable: LN_HS</w:t>
            </w:r>
          </w:p>
        </w:tc>
      </w:tr>
    </w:tbl>
    <w:p w14:paraId="402501AC" w14:textId="685C91E4" w:rsidR="002B3C77" w:rsidRPr="002052B9" w:rsidRDefault="001717E1" w:rsidP="00865FBB">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rPr>
        <w:t>Source</w:t>
      </w:r>
      <w:r>
        <w:rPr>
          <w:rFonts w:ascii="Times New Roman" w:hAnsi="Times New Roman"/>
          <w:color w:val="000000" w:themeColor="text1"/>
          <w:sz w:val="24"/>
          <w:szCs w:val="24"/>
          <w:lang w:val="en-US"/>
        </w:rPr>
        <w:t xml:space="preserve"> : Output SPSS, 2021</w:t>
      </w:r>
    </w:p>
    <w:p w14:paraId="66BDEFC2" w14:textId="06B342F2" w:rsidR="002B3C77" w:rsidRPr="00613C05" w:rsidRDefault="001717E1" w:rsidP="00865FBB">
      <w:pPr>
        <w:pStyle w:val="ListParagraph"/>
        <w:spacing w:after="120" w:line="240" w:lineRule="auto"/>
        <w:ind w:left="0" w:firstLine="633"/>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Based on the results of the calculation of linear regression variables Current Ratio (LN_CR), return on equity (LN_ROE), and earnings per share (LN_EPS) to the stock price (HS) as seen in table 2 above, the regression equation is obtained as follows</w:t>
      </w:r>
      <w:r w:rsidR="002B3C77" w:rsidRPr="00613C05">
        <w:rPr>
          <w:rFonts w:ascii="Times New Roman" w:hAnsi="Times New Roman"/>
          <w:color w:val="000000" w:themeColor="text1"/>
          <w:sz w:val="24"/>
          <w:szCs w:val="24"/>
          <w:lang w:val="en-US"/>
        </w:rPr>
        <w:t xml:space="preserve">: </w:t>
      </w:r>
    </w:p>
    <w:p w14:paraId="1FA3E23C" w14:textId="20ED0F80" w:rsidR="002B3C77" w:rsidRPr="00613C05" w:rsidRDefault="002B3C77" w:rsidP="00865FBB">
      <w:pPr>
        <w:pStyle w:val="Default"/>
        <w:spacing w:after="120"/>
        <w:jc w:val="center"/>
        <w:rPr>
          <w:color w:val="000000" w:themeColor="text1"/>
          <w:lang w:val="id-ID"/>
        </w:rPr>
      </w:pPr>
      <w:r w:rsidRPr="00613C05">
        <w:rPr>
          <w:color w:val="000000" w:themeColor="text1"/>
        </w:rPr>
        <w:t xml:space="preserve">y = </w:t>
      </w:r>
      <w:r w:rsidRPr="00613C05">
        <w:rPr>
          <w:color w:val="000000" w:themeColor="text1"/>
          <w:szCs w:val="18"/>
        </w:rPr>
        <w:t>3,391</w:t>
      </w:r>
      <w:proofErr w:type="gramStart"/>
      <w:r w:rsidRPr="00613C05">
        <w:rPr>
          <w:color w:val="000000" w:themeColor="text1"/>
          <w:lang w:val="id-ID"/>
        </w:rPr>
        <w:t xml:space="preserve">+ </w:t>
      </w:r>
      <w:r w:rsidRPr="00613C05">
        <w:rPr>
          <w:color w:val="000000" w:themeColor="text1"/>
        </w:rPr>
        <w:t xml:space="preserve"> 0,279</w:t>
      </w:r>
      <w:proofErr w:type="gramEnd"/>
      <w:r w:rsidRPr="00613C05">
        <w:rPr>
          <w:color w:val="000000" w:themeColor="text1"/>
        </w:rPr>
        <w:t xml:space="preserve">LN_EPS </w:t>
      </w:r>
      <w:r w:rsidR="00865FBB" w:rsidRPr="00613C05">
        <w:rPr>
          <w:color w:val="000000" w:themeColor="text1"/>
        </w:rPr>
        <w:t>+</w:t>
      </w:r>
      <w:r w:rsidR="00865FBB">
        <w:rPr>
          <w:color w:val="000000" w:themeColor="text1"/>
        </w:rPr>
        <w:t xml:space="preserve"> </w:t>
      </w:r>
      <w:r w:rsidR="00865FBB" w:rsidRPr="00613C05">
        <w:rPr>
          <w:color w:val="000000" w:themeColor="text1"/>
          <w:lang w:val="id-ID"/>
        </w:rPr>
        <w:t>0</w:t>
      </w:r>
      <w:r w:rsidR="00865FBB" w:rsidRPr="00613C05">
        <w:rPr>
          <w:color w:val="000000" w:themeColor="text1"/>
        </w:rPr>
        <w:t xml:space="preserve">,196LN_CR </w:t>
      </w:r>
      <w:r w:rsidRPr="00613C05">
        <w:rPr>
          <w:color w:val="000000" w:themeColor="text1"/>
        </w:rPr>
        <w:t>+ ε</w:t>
      </w:r>
    </w:p>
    <w:p w14:paraId="2EC828F1" w14:textId="77777777" w:rsidR="00152BD1" w:rsidRDefault="00152BD1" w:rsidP="001717E1">
      <w:pPr>
        <w:autoSpaceDE w:val="0"/>
        <w:autoSpaceDN w:val="0"/>
        <w:adjustRightInd w:val="0"/>
        <w:spacing w:after="120" w:line="240" w:lineRule="auto"/>
        <w:jc w:val="both"/>
        <w:rPr>
          <w:rFonts w:ascii="Times New Roman" w:hAnsi="Times New Roman"/>
          <w:color w:val="000000" w:themeColor="text1"/>
          <w:sz w:val="24"/>
        </w:rPr>
      </w:pPr>
    </w:p>
    <w:p w14:paraId="6D2ADBD4" w14:textId="1D49AEEB" w:rsidR="002B3C77" w:rsidRPr="00613C05" w:rsidRDefault="001717E1" w:rsidP="001717E1">
      <w:pPr>
        <w:autoSpaceDE w:val="0"/>
        <w:autoSpaceDN w:val="0"/>
        <w:adjustRightInd w:val="0"/>
        <w:spacing w:after="120" w:line="240" w:lineRule="auto"/>
        <w:jc w:val="both"/>
        <w:rPr>
          <w:rFonts w:ascii="Times New Roman" w:hAnsi="Times New Roman"/>
          <w:color w:val="000000" w:themeColor="text1"/>
          <w:sz w:val="24"/>
        </w:rPr>
      </w:pPr>
      <w:r>
        <w:rPr>
          <w:rFonts w:ascii="Times New Roman" w:hAnsi="Times New Roman"/>
          <w:color w:val="000000" w:themeColor="text1"/>
          <w:sz w:val="24"/>
        </w:rPr>
        <w:lastRenderedPageBreak/>
        <w:t>The above equation can be explained in detail as follows.</w:t>
      </w:r>
      <w:r w:rsidR="002B3C77" w:rsidRPr="00613C05">
        <w:rPr>
          <w:rFonts w:ascii="Times New Roman" w:hAnsi="Times New Roman"/>
          <w:color w:val="000000" w:themeColor="text1"/>
          <w:sz w:val="24"/>
        </w:rPr>
        <w:t>:</w:t>
      </w:r>
    </w:p>
    <w:p w14:paraId="20405186" w14:textId="2080BC1C" w:rsidR="002B3C77" w:rsidRPr="00613C05" w:rsidRDefault="001717E1" w:rsidP="00865FBB">
      <w:pPr>
        <w:pStyle w:val="ListParagraph"/>
        <w:numPr>
          <w:ilvl w:val="0"/>
          <w:numId w:val="8"/>
        </w:numPr>
        <w:autoSpaceDE w:val="0"/>
        <w:autoSpaceDN w:val="0"/>
        <w:adjustRightInd w:val="0"/>
        <w:spacing w:after="120" w:line="24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Constant (a) has a regression coefficient of 3,391. This means that if the variable earnings per share (LN_EPS) and current ratio (LN_CR) are constant, then there is an increase in the stock price (LN_HS) of 3,391.</w:t>
      </w:r>
    </w:p>
    <w:p w14:paraId="0825D8C7" w14:textId="7E6744A9" w:rsidR="00844607" w:rsidRPr="00844607" w:rsidRDefault="001717E1" w:rsidP="00865FBB">
      <w:pPr>
        <w:pStyle w:val="ListParagraph"/>
        <w:numPr>
          <w:ilvl w:val="0"/>
          <w:numId w:val="8"/>
        </w:numPr>
        <w:autoSpaceDE w:val="0"/>
        <w:autoSpaceDN w:val="0"/>
        <w:adjustRightInd w:val="0"/>
        <w:spacing w:after="120" w:line="24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Earnings per share (LN_EPS) have a regression coefficient of 0.279. This means that every increase in the variable earnings per share (LN_EPS) by 1, while the Current Ratio variable (LN_CR) is constant, there will be an increase in the stock price (LN_HS) of 0.279. Conversely, if the variable earnings per share (LN_EPS) decreases by 1, while the Current Ratio (LN_CR) variable is constant, then there will be a decrease in the stock price (LN_HS) of 0.279.</w:t>
      </w:r>
    </w:p>
    <w:p w14:paraId="3AEDC349" w14:textId="39AEFC27" w:rsidR="002B3C77" w:rsidRPr="00844607" w:rsidRDefault="001717E1" w:rsidP="00865FBB">
      <w:pPr>
        <w:pStyle w:val="ListParagraph"/>
        <w:numPr>
          <w:ilvl w:val="0"/>
          <w:numId w:val="8"/>
        </w:numPr>
        <w:autoSpaceDE w:val="0"/>
        <w:autoSpaceDN w:val="0"/>
        <w:adjustRightInd w:val="0"/>
        <w:spacing w:after="120" w:line="24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lang w:val="en-US"/>
        </w:rPr>
        <w:t xml:space="preserve">The current ratio (LN_CR) has a regression coefficient of 0.196. This means that every increase in the Current Ratio (LN_CR) variable by 1, while the variable earnings per share (LN_EPS) is constant, there will be an increase in the stock price (LN_HS) of 0.196. Conversely, if the Current Ratio variable (LN_CR) decreases by 1, while the variable earnings per share (LN_EPS) is constant, then there will be a decrease in the stock price (LN_HS) of </w:t>
      </w:r>
      <w:proofErr w:type="gramStart"/>
      <w:r>
        <w:rPr>
          <w:rFonts w:ascii="Times New Roman" w:hAnsi="Times New Roman"/>
          <w:color w:val="000000" w:themeColor="text1"/>
          <w:sz w:val="24"/>
          <w:szCs w:val="24"/>
          <w:lang w:val="en-US"/>
        </w:rPr>
        <w:t>0.196.</w:t>
      </w:r>
      <w:r w:rsidR="002B3C77" w:rsidRPr="00613C05">
        <w:rPr>
          <w:rFonts w:ascii="Times New Roman" w:hAnsi="Times New Roman"/>
          <w:color w:val="000000" w:themeColor="text1"/>
          <w:sz w:val="24"/>
          <w:szCs w:val="24"/>
          <w:lang w:val="en-US"/>
        </w:rPr>
        <w:t>.</w:t>
      </w:r>
      <w:proofErr w:type="gramEnd"/>
    </w:p>
    <w:p w14:paraId="4E699F56" w14:textId="5730E0A3" w:rsidR="002B3C77" w:rsidRPr="00613C05" w:rsidRDefault="00F03A94" w:rsidP="00865FBB">
      <w:pPr>
        <w:pStyle w:val="ListParagraph"/>
        <w:numPr>
          <w:ilvl w:val="0"/>
          <w:numId w:val="8"/>
        </w:numPr>
        <w:autoSpaceDE w:val="0"/>
        <w:autoSpaceDN w:val="0"/>
        <w:adjustRightInd w:val="0"/>
        <w:spacing w:after="120" w:line="240" w:lineRule="auto"/>
        <w:ind w:left="360"/>
        <w:jc w:val="both"/>
        <w:rPr>
          <w:rFonts w:ascii="Times New Roman" w:hAnsi="Times New Roman"/>
          <w:color w:val="000000" w:themeColor="text1"/>
          <w:sz w:val="24"/>
          <w:szCs w:val="24"/>
        </w:rPr>
      </w:pPr>
      <w:r>
        <w:rPr>
          <w:rFonts w:ascii="Times New Roman" w:hAnsi="Times New Roman"/>
          <w:color w:val="000000" w:themeColor="text1"/>
          <w:sz w:val="24"/>
          <w:szCs w:val="24"/>
        </w:rPr>
        <w:t>Standard error (e) indicates the error rate.</w:t>
      </w:r>
    </w:p>
    <w:p w14:paraId="45127B96" w14:textId="67A5E664" w:rsidR="002B3C77" w:rsidRPr="00613C05" w:rsidRDefault="00F03A94" w:rsidP="00865FBB">
      <w:pPr>
        <w:pStyle w:val="ListParagraph"/>
        <w:spacing w:after="120" w:line="240" w:lineRule="auto"/>
        <w:ind w:left="0" w:firstLine="633"/>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 accordance with the results of the regression equation above, it can be known from the results of the regression coefficient of each variable that the variable earnings per share (LN_EPS) is a free variable that has a dominant influence on stock prices (LN_HS) when compared to other free variables in this study, namely the Current Ratio (LN_CR).</w:t>
      </w:r>
    </w:p>
    <w:p w14:paraId="711BFF0F" w14:textId="77777777" w:rsidR="002B3C77" w:rsidRDefault="002B3C77" w:rsidP="00865FBB">
      <w:pPr>
        <w:spacing w:after="120" w:line="240" w:lineRule="auto"/>
        <w:jc w:val="both"/>
        <w:rPr>
          <w:rFonts w:ascii="Times New Roman" w:hAnsi="Times New Roman"/>
          <w:b/>
          <w:color w:val="000000" w:themeColor="text1"/>
          <w:sz w:val="24"/>
          <w:szCs w:val="24"/>
          <w:lang w:val="en-US"/>
        </w:rPr>
      </w:pPr>
    </w:p>
    <w:p w14:paraId="5A14CCEC" w14:textId="35ADA67D" w:rsidR="008F6A7E" w:rsidRPr="009B1B1C" w:rsidRDefault="00F03A94" w:rsidP="00865FBB">
      <w:pPr>
        <w:spacing w:after="120"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Partial Hypothesis Testing (Statistical Test t)</w:t>
      </w:r>
    </w:p>
    <w:p w14:paraId="6B0657EB" w14:textId="6F6B520B" w:rsidR="008F6A7E" w:rsidRPr="00613C05" w:rsidRDefault="00F03A94" w:rsidP="00865FBB">
      <w:pPr>
        <w:spacing w:after="120" w:line="240" w:lineRule="auto"/>
        <w:ind w:left="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Table 3</w:t>
      </w:r>
    </w:p>
    <w:p w14:paraId="6D67B892" w14:textId="7F7F6600" w:rsidR="008F6A7E" w:rsidRPr="00613C05" w:rsidRDefault="00F03A94" w:rsidP="00865FBB">
      <w:pPr>
        <w:spacing w:after="120" w:line="240" w:lineRule="auto"/>
        <w:ind w:left="360"/>
        <w:jc w:val="center"/>
        <w:rPr>
          <w:rFonts w:ascii="Times New Roman" w:hAnsi="Times New Roman"/>
          <w:bCs/>
          <w:color w:val="000000" w:themeColor="text1"/>
          <w:sz w:val="24"/>
          <w:szCs w:val="24"/>
          <w:lang w:val="en-US"/>
        </w:rPr>
      </w:pPr>
      <w:r>
        <w:rPr>
          <w:rFonts w:ascii="Times New Roman" w:hAnsi="Times New Roman"/>
          <w:bCs/>
          <w:color w:val="000000" w:themeColor="text1"/>
          <w:sz w:val="24"/>
          <w:szCs w:val="24"/>
          <w:lang w:val="en-US"/>
        </w:rPr>
        <w:t>Partial Hypothesis Test Results (Statistics t)</w:t>
      </w:r>
    </w:p>
    <w:tbl>
      <w:tblPr>
        <w:tblW w:w="7512"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167"/>
        <w:gridCol w:w="1101"/>
        <w:gridCol w:w="1275"/>
        <w:gridCol w:w="1456"/>
        <w:gridCol w:w="1010"/>
        <w:gridCol w:w="936"/>
      </w:tblGrid>
      <w:tr w:rsidR="008F6A7E" w:rsidRPr="00613C05" w14:paraId="107259FC" w14:textId="77777777" w:rsidTr="00105BE9">
        <w:trPr>
          <w:cantSplit/>
          <w:tblHeader/>
        </w:trPr>
        <w:tc>
          <w:tcPr>
            <w:tcW w:w="7512" w:type="dxa"/>
            <w:gridSpan w:val="7"/>
            <w:tcBorders>
              <w:top w:val="nil"/>
              <w:left w:val="nil"/>
              <w:bottom w:val="nil"/>
              <w:right w:val="nil"/>
            </w:tcBorders>
            <w:shd w:val="clear" w:color="auto" w:fill="FFFFFF"/>
            <w:vAlign w:val="center"/>
          </w:tcPr>
          <w:p w14:paraId="640AE14E"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proofErr w:type="spellStart"/>
            <w:r w:rsidRPr="00613C05">
              <w:rPr>
                <w:rFonts w:ascii="Times New Roman" w:hAnsi="Times New Roman"/>
                <w:b/>
                <w:bCs/>
                <w:color w:val="000000" w:themeColor="text1"/>
                <w:sz w:val="24"/>
                <w:szCs w:val="18"/>
                <w:lang w:val="en-US"/>
              </w:rPr>
              <w:t>Coefficients</w:t>
            </w:r>
            <w:r w:rsidRPr="00613C05">
              <w:rPr>
                <w:rFonts w:ascii="Times New Roman" w:hAnsi="Times New Roman"/>
                <w:b/>
                <w:bCs/>
                <w:color w:val="000000" w:themeColor="text1"/>
                <w:sz w:val="24"/>
                <w:szCs w:val="18"/>
                <w:vertAlign w:val="superscript"/>
                <w:lang w:val="en-US"/>
              </w:rPr>
              <w:t>a</w:t>
            </w:r>
            <w:proofErr w:type="spellEnd"/>
          </w:p>
        </w:tc>
      </w:tr>
      <w:tr w:rsidR="008F6A7E" w:rsidRPr="00613C05" w14:paraId="248FB227" w14:textId="77777777" w:rsidTr="00105BE9">
        <w:trPr>
          <w:cantSplit/>
          <w:tblHeader/>
        </w:trPr>
        <w:tc>
          <w:tcPr>
            <w:tcW w:w="1734" w:type="dxa"/>
            <w:gridSpan w:val="2"/>
            <w:vMerge w:val="restart"/>
            <w:tcBorders>
              <w:top w:val="single" w:sz="16" w:space="0" w:color="000000"/>
              <w:left w:val="single" w:sz="16" w:space="0" w:color="000000"/>
              <w:bottom w:val="single" w:sz="16" w:space="0" w:color="000000"/>
              <w:right w:val="single" w:sz="16" w:space="0" w:color="000000"/>
            </w:tcBorders>
            <w:shd w:val="clear" w:color="auto" w:fill="8DB3E2" w:themeFill="text2" w:themeFillTint="66"/>
          </w:tcPr>
          <w:p w14:paraId="0DF2DA90"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Model</w:t>
            </w:r>
          </w:p>
        </w:tc>
        <w:tc>
          <w:tcPr>
            <w:tcW w:w="2376" w:type="dxa"/>
            <w:gridSpan w:val="2"/>
            <w:tcBorders>
              <w:top w:val="single" w:sz="16" w:space="0" w:color="000000"/>
              <w:left w:val="single" w:sz="16" w:space="0" w:color="000000"/>
            </w:tcBorders>
            <w:shd w:val="clear" w:color="auto" w:fill="8DB3E2" w:themeFill="text2" w:themeFillTint="66"/>
            <w:vAlign w:val="bottom"/>
          </w:tcPr>
          <w:p w14:paraId="38B77AC3"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Unstandardized Coefficients</w:t>
            </w:r>
          </w:p>
        </w:tc>
        <w:tc>
          <w:tcPr>
            <w:tcW w:w="1456" w:type="dxa"/>
            <w:tcBorders>
              <w:top w:val="single" w:sz="16" w:space="0" w:color="000000"/>
            </w:tcBorders>
            <w:shd w:val="clear" w:color="auto" w:fill="8DB3E2" w:themeFill="text2" w:themeFillTint="66"/>
            <w:vAlign w:val="bottom"/>
          </w:tcPr>
          <w:p w14:paraId="71ED6A5F"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Standardized Coefficients</w:t>
            </w:r>
          </w:p>
        </w:tc>
        <w:tc>
          <w:tcPr>
            <w:tcW w:w="1010" w:type="dxa"/>
            <w:vMerge w:val="restart"/>
            <w:tcBorders>
              <w:top w:val="single" w:sz="16" w:space="0" w:color="000000"/>
              <w:bottom w:val="single" w:sz="16" w:space="0" w:color="000000"/>
            </w:tcBorders>
            <w:shd w:val="clear" w:color="auto" w:fill="8DB3E2" w:themeFill="text2" w:themeFillTint="66"/>
            <w:vAlign w:val="bottom"/>
          </w:tcPr>
          <w:p w14:paraId="3C16AF0E"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t</w:t>
            </w:r>
          </w:p>
        </w:tc>
        <w:tc>
          <w:tcPr>
            <w:tcW w:w="936" w:type="dxa"/>
            <w:vMerge w:val="restart"/>
            <w:tcBorders>
              <w:top w:val="single" w:sz="16" w:space="0" w:color="000000"/>
              <w:bottom w:val="single" w:sz="16" w:space="0" w:color="000000"/>
              <w:right w:val="single" w:sz="16" w:space="0" w:color="000000"/>
            </w:tcBorders>
            <w:shd w:val="clear" w:color="auto" w:fill="8DB3E2" w:themeFill="text2" w:themeFillTint="66"/>
            <w:vAlign w:val="bottom"/>
          </w:tcPr>
          <w:p w14:paraId="4D467F55"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Sig.</w:t>
            </w:r>
          </w:p>
        </w:tc>
      </w:tr>
      <w:tr w:rsidR="008F6A7E" w:rsidRPr="00613C05" w14:paraId="6ADB0F44" w14:textId="77777777" w:rsidTr="00105BE9">
        <w:trPr>
          <w:cantSplit/>
          <w:tblHeader/>
        </w:trPr>
        <w:tc>
          <w:tcPr>
            <w:tcW w:w="1734" w:type="dxa"/>
            <w:gridSpan w:val="2"/>
            <w:vMerge/>
            <w:tcBorders>
              <w:top w:val="single" w:sz="16" w:space="0" w:color="000000"/>
              <w:left w:val="single" w:sz="16" w:space="0" w:color="000000"/>
              <w:bottom w:val="single" w:sz="16" w:space="0" w:color="000000"/>
              <w:right w:val="single" w:sz="16" w:space="0" w:color="000000"/>
            </w:tcBorders>
            <w:shd w:val="clear" w:color="auto" w:fill="FFFFFF"/>
          </w:tcPr>
          <w:p w14:paraId="37B24694" w14:textId="77777777" w:rsidR="008F6A7E" w:rsidRPr="00613C05" w:rsidRDefault="008F6A7E"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101" w:type="dxa"/>
            <w:tcBorders>
              <w:left w:val="single" w:sz="16" w:space="0" w:color="000000"/>
              <w:bottom w:val="single" w:sz="16" w:space="0" w:color="000000"/>
            </w:tcBorders>
            <w:shd w:val="clear" w:color="auto" w:fill="8DB3E2" w:themeFill="text2" w:themeFillTint="66"/>
            <w:vAlign w:val="bottom"/>
          </w:tcPr>
          <w:p w14:paraId="4D4A6F63"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B</w:t>
            </w:r>
          </w:p>
        </w:tc>
        <w:tc>
          <w:tcPr>
            <w:tcW w:w="1275" w:type="dxa"/>
            <w:tcBorders>
              <w:bottom w:val="single" w:sz="16" w:space="0" w:color="000000"/>
            </w:tcBorders>
            <w:shd w:val="clear" w:color="auto" w:fill="8DB3E2" w:themeFill="text2" w:themeFillTint="66"/>
            <w:vAlign w:val="bottom"/>
          </w:tcPr>
          <w:p w14:paraId="3B9FF7B7"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Std. Error</w:t>
            </w:r>
          </w:p>
        </w:tc>
        <w:tc>
          <w:tcPr>
            <w:tcW w:w="1456" w:type="dxa"/>
            <w:tcBorders>
              <w:bottom w:val="single" w:sz="16" w:space="0" w:color="000000"/>
            </w:tcBorders>
            <w:shd w:val="clear" w:color="auto" w:fill="8DB3E2" w:themeFill="text2" w:themeFillTint="66"/>
            <w:vAlign w:val="bottom"/>
          </w:tcPr>
          <w:p w14:paraId="02EEFDA7"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Beta</w:t>
            </w:r>
          </w:p>
        </w:tc>
        <w:tc>
          <w:tcPr>
            <w:tcW w:w="1010" w:type="dxa"/>
            <w:vMerge/>
            <w:tcBorders>
              <w:top w:val="single" w:sz="16" w:space="0" w:color="000000"/>
              <w:bottom w:val="single" w:sz="16" w:space="0" w:color="000000"/>
            </w:tcBorders>
            <w:shd w:val="clear" w:color="auto" w:fill="FFFFFF"/>
            <w:vAlign w:val="bottom"/>
          </w:tcPr>
          <w:p w14:paraId="25859ECD" w14:textId="77777777" w:rsidR="008F6A7E" w:rsidRPr="00613C05" w:rsidRDefault="008F6A7E"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936" w:type="dxa"/>
            <w:vMerge/>
            <w:tcBorders>
              <w:top w:val="single" w:sz="16" w:space="0" w:color="000000"/>
              <w:bottom w:val="single" w:sz="16" w:space="0" w:color="000000"/>
              <w:right w:val="single" w:sz="16" w:space="0" w:color="000000"/>
            </w:tcBorders>
            <w:shd w:val="clear" w:color="auto" w:fill="FFFFFF"/>
            <w:vAlign w:val="bottom"/>
          </w:tcPr>
          <w:p w14:paraId="1229DB9F" w14:textId="77777777" w:rsidR="008F6A7E" w:rsidRPr="00613C05" w:rsidRDefault="008F6A7E" w:rsidP="00865FBB">
            <w:pPr>
              <w:autoSpaceDE w:val="0"/>
              <w:autoSpaceDN w:val="0"/>
              <w:adjustRightInd w:val="0"/>
              <w:spacing w:after="120" w:line="240" w:lineRule="auto"/>
              <w:rPr>
                <w:rFonts w:ascii="Times New Roman" w:hAnsi="Times New Roman"/>
                <w:color w:val="000000" w:themeColor="text1"/>
                <w:sz w:val="24"/>
                <w:szCs w:val="18"/>
                <w:lang w:val="en-US"/>
              </w:rPr>
            </w:pPr>
          </w:p>
        </w:tc>
      </w:tr>
      <w:tr w:rsidR="00865FBB" w:rsidRPr="00613C05" w14:paraId="048D8065" w14:textId="77777777" w:rsidTr="00D520F1">
        <w:trPr>
          <w:cantSplit/>
          <w:tblHeader/>
        </w:trPr>
        <w:tc>
          <w:tcPr>
            <w:tcW w:w="567" w:type="dxa"/>
            <w:vMerge w:val="restart"/>
            <w:tcBorders>
              <w:top w:val="single" w:sz="16" w:space="0" w:color="000000"/>
              <w:left w:val="single" w:sz="16" w:space="0" w:color="000000"/>
              <w:right w:val="nil"/>
            </w:tcBorders>
            <w:shd w:val="clear" w:color="auto" w:fill="DBE5F1" w:themeFill="accent1" w:themeFillTint="33"/>
          </w:tcPr>
          <w:p w14:paraId="70E59FDB"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w:t>
            </w:r>
          </w:p>
        </w:tc>
        <w:tc>
          <w:tcPr>
            <w:tcW w:w="1167" w:type="dxa"/>
            <w:vMerge w:val="restart"/>
            <w:tcBorders>
              <w:top w:val="single" w:sz="16" w:space="0" w:color="000000"/>
              <w:left w:val="nil"/>
              <w:right w:val="single" w:sz="16" w:space="0" w:color="000000"/>
            </w:tcBorders>
            <w:shd w:val="clear" w:color="auto" w:fill="DBE5F1" w:themeFill="accent1" w:themeFillTint="33"/>
          </w:tcPr>
          <w:p w14:paraId="61F63A71"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(Constant)</w:t>
            </w:r>
          </w:p>
          <w:p w14:paraId="3792010E"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LN_EPS</w:t>
            </w:r>
          </w:p>
          <w:p w14:paraId="34329403" w14:textId="773F3A0B"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LN_CR</w:t>
            </w:r>
          </w:p>
        </w:tc>
        <w:tc>
          <w:tcPr>
            <w:tcW w:w="1101" w:type="dxa"/>
            <w:tcBorders>
              <w:top w:val="single" w:sz="16" w:space="0" w:color="000000"/>
              <w:left w:val="single" w:sz="16" w:space="0" w:color="000000"/>
              <w:bottom w:val="nil"/>
            </w:tcBorders>
            <w:shd w:val="clear" w:color="auto" w:fill="DBE5F1" w:themeFill="accent1" w:themeFillTint="33"/>
          </w:tcPr>
          <w:p w14:paraId="13650FE2"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3.391</w:t>
            </w:r>
          </w:p>
        </w:tc>
        <w:tc>
          <w:tcPr>
            <w:tcW w:w="1275" w:type="dxa"/>
            <w:tcBorders>
              <w:top w:val="single" w:sz="16" w:space="0" w:color="000000"/>
              <w:bottom w:val="nil"/>
            </w:tcBorders>
            <w:shd w:val="clear" w:color="auto" w:fill="DBE5F1" w:themeFill="accent1" w:themeFillTint="33"/>
          </w:tcPr>
          <w:p w14:paraId="271F0DF2"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1.115</w:t>
            </w:r>
          </w:p>
        </w:tc>
        <w:tc>
          <w:tcPr>
            <w:tcW w:w="1456" w:type="dxa"/>
            <w:tcBorders>
              <w:top w:val="single" w:sz="16" w:space="0" w:color="000000"/>
              <w:bottom w:val="nil"/>
            </w:tcBorders>
            <w:shd w:val="clear" w:color="auto" w:fill="DBE5F1" w:themeFill="accent1" w:themeFillTint="33"/>
            <w:vAlign w:val="center"/>
          </w:tcPr>
          <w:p w14:paraId="6D66C345" w14:textId="77777777" w:rsidR="00865FBB" w:rsidRPr="00613C05" w:rsidRDefault="00865FBB"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c>
          <w:tcPr>
            <w:tcW w:w="1010" w:type="dxa"/>
            <w:tcBorders>
              <w:top w:val="single" w:sz="16" w:space="0" w:color="000000"/>
              <w:bottom w:val="nil"/>
            </w:tcBorders>
            <w:shd w:val="clear" w:color="auto" w:fill="DBE5F1" w:themeFill="accent1" w:themeFillTint="33"/>
          </w:tcPr>
          <w:p w14:paraId="1A5E1D6A"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3.042</w:t>
            </w:r>
          </w:p>
        </w:tc>
        <w:tc>
          <w:tcPr>
            <w:tcW w:w="936" w:type="dxa"/>
            <w:tcBorders>
              <w:top w:val="single" w:sz="16" w:space="0" w:color="000000"/>
              <w:bottom w:val="nil"/>
              <w:right w:val="single" w:sz="16" w:space="0" w:color="000000"/>
            </w:tcBorders>
            <w:shd w:val="clear" w:color="auto" w:fill="DBE5F1" w:themeFill="accent1" w:themeFillTint="33"/>
          </w:tcPr>
          <w:p w14:paraId="279B1BFD" w14:textId="77777777"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.004</w:t>
            </w:r>
          </w:p>
        </w:tc>
      </w:tr>
      <w:tr w:rsidR="00865FBB" w:rsidRPr="00613C05" w14:paraId="32BE22B5" w14:textId="77777777" w:rsidTr="00A3380E">
        <w:trPr>
          <w:cantSplit/>
          <w:tblHeader/>
        </w:trPr>
        <w:tc>
          <w:tcPr>
            <w:tcW w:w="567" w:type="dxa"/>
            <w:vMerge/>
            <w:tcBorders>
              <w:left w:val="single" w:sz="16" w:space="0" w:color="000000"/>
              <w:right w:val="nil"/>
            </w:tcBorders>
            <w:shd w:val="clear" w:color="auto" w:fill="DBE5F1" w:themeFill="accent1" w:themeFillTint="33"/>
          </w:tcPr>
          <w:p w14:paraId="4383611B" w14:textId="77777777"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p>
        </w:tc>
        <w:tc>
          <w:tcPr>
            <w:tcW w:w="1167" w:type="dxa"/>
            <w:vMerge/>
            <w:tcBorders>
              <w:left w:val="nil"/>
              <w:right w:val="single" w:sz="16" w:space="0" w:color="000000"/>
            </w:tcBorders>
            <w:shd w:val="clear" w:color="auto" w:fill="DBE5F1" w:themeFill="accent1" w:themeFillTint="33"/>
          </w:tcPr>
          <w:p w14:paraId="22312E6A" w14:textId="67A4C7CD"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p>
        </w:tc>
        <w:tc>
          <w:tcPr>
            <w:tcW w:w="1101" w:type="dxa"/>
            <w:tcBorders>
              <w:top w:val="nil"/>
              <w:left w:val="single" w:sz="16" w:space="0" w:color="000000"/>
              <w:bottom w:val="nil"/>
            </w:tcBorders>
            <w:shd w:val="clear" w:color="auto" w:fill="DBE5F1" w:themeFill="accent1" w:themeFillTint="33"/>
          </w:tcPr>
          <w:p w14:paraId="53CE57AC" w14:textId="12424735"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.279</w:t>
            </w:r>
          </w:p>
        </w:tc>
        <w:tc>
          <w:tcPr>
            <w:tcW w:w="1275" w:type="dxa"/>
            <w:tcBorders>
              <w:top w:val="nil"/>
              <w:bottom w:val="nil"/>
            </w:tcBorders>
            <w:shd w:val="clear" w:color="auto" w:fill="DBE5F1" w:themeFill="accent1" w:themeFillTint="33"/>
          </w:tcPr>
          <w:p w14:paraId="2E06400C" w14:textId="13B27F18"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.114</w:t>
            </w:r>
          </w:p>
        </w:tc>
        <w:tc>
          <w:tcPr>
            <w:tcW w:w="1456" w:type="dxa"/>
            <w:tcBorders>
              <w:top w:val="nil"/>
              <w:bottom w:val="nil"/>
            </w:tcBorders>
            <w:shd w:val="clear" w:color="auto" w:fill="DBE5F1" w:themeFill="accent1" w:themeFillTint="33"/>
          </w:tcPr>
          <w:p w14:paraId="40D3C8AD" w14:textId="41C27018"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.316</w:t>
            </w:r>
          </w:p>
        </w:tc>
        <w:tc>
          <w:tcPr>
            <w:tcW w:w="1010" w:type="dxa"/>
            <w:tcBorders>
              <w:top w:val="nil"/>
              <w:bottom w:val="nil"/>
            </w:tcBorders>
            <w:shd w:val="clear" w:color="auto" w:fill="DBE5F1" w:themeFill="accent1" w:themeFillTint="33"/>
          </w:tcPr>
          <w:p w14:paraId="17C67728" w14:textId="5B532148"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2.438</w:t>
            </w:r>
          </w:p>
        </w:tc>
        <w:tc>
          <w:tcPr>
            <w:tcW w:w="936" w:type="dxa"/>
            <w:tcBorders>
              <w:top w:val="nil"/>
              <w:bottom w:val="nil"/>
              <w:right w:val="single" w:sz="16" w:space="0" w:color="000000"/>
            </w:tcBorders>
            <w:shd w:val="clear" w:color="auto" w:fill="DBE5F1" w:themeFill="accent1" w:themeFillTint="33"/>
          </w:tcPr>
          <w:p w14:paraId="33D5F8FF" w14:textId="1F30BBD2"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.019</w:t>
            </w:r>
          </w:p>
        </w:tc>
      </w:tr>
      <w:tr w:rsidR="00865FBB" w:rsidRPr="00613C05" w14:paraId="582F324A" w14:textId="77777777" w:rsidTr="00A3380E">
        <w:trPr>
          <w:cantSplit/>
          <w:tblHeader/>
        </w:trPr>
        <w:tc>
          <w:tcPr>
            <w:tcW w:w="567" w:type="dxa"/>
            <w:vMerge/>
            <w:tcBorders>
              <w:left w:val="single" w:sz="16" w:space="0" w:color="000000"/>
              <w:bottom w:val="single" w:sz="12" w:space="0" w:color="auto"/>
              <w:right w:val="nil"/>
            </w:tcBorders>
            <w:shd w:val="clear" w:color="auto" w:fill="DBE5F1" w:themeFill="accent1" w:themeFillTint="33"/>
          </w:tcPr>
          <w:p w14:paraId="43464BF3" w14:textId="77777777" w:rsidR="00865FBB" w:rsidRPr="00613C05" w:rsidRDefault="00865FBB"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167" w:type="dxa"/>
            <w:vMerge/>
            <w:tcBorders>
              <w:left w:val="nil"/>
              <w:bottom w:val="single" w:sz="12" w:space="0" w:color="auto"/>
              <w:right w:val="single" w:sz="16" w:space="0" w:color="000000"/>
            </w:tcBorders>
            <w:shd w:val="clear" w:color="auto" w:fill="DBE5F1" w:themeFill="accent1" w:themeFillTint="33"/>
          </w:tcPr>
          <w:p w14:paraId="7ADC8D14" w14:textId="7001D016" w:rsidR="00865FBB" w:rsidRPr="00613C05" w:rsidRDefault="00865FBB"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p>
        </w:tc>
        <w:tc>
          <w:tcPr>
            <w:tcW w:w="1101" w:type="dxa"/>
            <w:tcBorders>
              <w:top w:val="nil"/>
              <w:left w:val="single" w:sz="16" w:space="0" w:color="000000"/>
              <w:bottom w:val="single" w:sz="12" w:space="0" w:color="auto"/>
            </w:tcBorders>
            <w:shd w:val="clear" w:color="auto" w:fill="DBE5F1" w:themeFill="accent1" w:themeFillTint="33"/>
          </w:tcPr>
          <w:p w14:paraId="7A1D365E" w14:textId="36892993"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.196</w:t>
            </w:r>
          </w:p>
        </w:tc>
        <w:tc>
          <w:tcPr>
            <w:tcW w:w="1275" w:type="dxa"/>
            <w:tcBorders>
              <w:top w:val="nil"/>
              <w:bottom w:val="single" w:sz="12" w:space="0" w:color="auto"/>
            </w:tcBorders>
            <w:shd w:val="clear" w:color="auto" w:fill="DBE5F1" w:themeFill="accent1" w:themeFillTint="33"/>
          </w:tcPr>
          <w:p w14:paraId="4DBBA8F6" w14:textId="470CABDE"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.210</w:t>
            </w:r>
          </w:p>
        </w:tc>
        <w:tc>
          <w:tcPr>
            <w:tcW w:w="1456" w:type="dxa"/>
            <w:tcBorders>
              <w:top w:val="nil"/>
              <w:bottom w:val="single" w:sz="12" w:space="0" w:color="auto"/>
            </w:tcBorders>
            <w:shd w:val="clear" w:color="auto" w:fill="DBE5F1" w:themeFill="accent1" w:themeFillTint="33"/>
          </w:tcPr>
          <w:p w14:paraId="334DC61A" w14:textId="4C2A37B8"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.093</w:t>
            </w:r>
          </w:p>
        </w:tc>
        <w:tc>
          <w:tcPr>
            <w:tcW w:w="1010" w:type="dxa"/>
            <w:tcBorders>
              <w:top w:val="nil"/>
              <w:bottom w:val="single" w:sz="12" w:space="0" w:color="auto"/>
            </w:tcBorders>
            <w:shd w:val="clear" w:color="auto" w:fill="DBE5F1" w:themeFill="accent1" w:themeFillTint="33"/>
          </w:tcPr>
          <w:p w14:paraId="49B59A07" w14:textId="0AA8600B"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Pr>
                <w:rFonts w:ascii="Times New Roman" w:hAnsi="Times New Roman"/>
                <w:sz w:val="24"/>
                <w:szCs w:val="24"/>
                <w:lang w:val="en-US"/>
              </w:rPr>
              <w:t>2</w:t>
            </w:r>
            <w:r w:rsidRPr="00475289">
              <w:rPr>
                <w:rFonts w:ascii="Times New Roman" w:hAnsi="Times New Roman"/>
                <w:sz w:val="24"/>
                <w:szCs w:val="24"/>
              </w:rPr>
              <w:t>,857</w:t>
            </w:r>
          </w:p>
        </w:tc>
        <w:tc>
          <w:tcPr>
            <w:tcW w:w="936" w:type="dxa"/>
            <w:tcBorders>
              <w:top w:val="nil"/>
              <w:bottom w:val="single" w:sz="12" w:space="0" w:color="auto"/>
              <w:right w:val="single" w:sz="16" w:space="0" w:color="000000"/>
            </w:tcBorders>
            <w:shd w:val="clear" w:color="auto" w:fill="DBE5F1" w:themeFill="accent1" w:themeFillTint="33"/>
          </w:tcPr>
          <w:p w14:paraId="56E2DC6D" w14:textId="7879436F" w:rsidR="00865FBB" w:rsidRPr="00613C05" w:rsidRDefault="00865FBB"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w:t>
            </w:r>
            <w:r>
              <w:rPr>
                <w:rFonts w:ascii="Times New Roman" w:hAnsi="Times New Roman"/>
                <w:color w:val="000000" w:themeColor="text1"/>
                <w:sz w:val="24"/>
                <w:szCs w:val="18"/>
                <w:lang w:val="en-US"/>
              </w:rPr>
              <w:t>020</w:t>
            </w:r>
          </w:p>
        </w:tc>
      </w:tr>
      <w:tr w:rsidR="00D131CE" w:rsidRPr="00613C05" w14:paraId="5446870D" w14:textId="77777777" w:rsidTr="00865FBB">
        <w:trPr>
          <w:cantSplit/>
        </w:trPr>
        <w:tc>
          <w:tcPr>
            <w:tcW w:w="7512" w:type="dxa"/>
            <w:gridSpan w:val="7"/>
            <w:tcBorders>
              <w:top w:val="single" w:sz="12" w:space="0" w:color="auto"/>
              <w:left w:val="nil"/>
              <w:bottom w:val="nil"/>
              <w:right w:val="nil"/>
            </w:tcBorders>
            <w:shd w:val="clear" w:color="auto" w:fill="FFFFFF"/>
          </w:tcPr>
          <w:p w14:paraId="7CA4AB24" w14:textId="77777777" w:rsidR="00D131CE" w:rsidRPr="00613C05" w:rsidRDefault="00D131C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a. Dependent Variable: LN_HS</w:t>
            </w:r>
          </w:p>
        </w:tc>
      </w:tr>
    </w:tbl>
    <w:p w14:paraId="30B7EB0B" w14:textId="458F554B" w:rsidR="008F6A7E" w:rsidRPr="00613C05" w:rsidRDefault="00F03A94" w:rsidP="00865FBB">
      <w:pPr>
        <w:spacing w:after="120" w:line="240" w:lineRule="auto"/>
        <w:ind w:left="426"/>
        <w:jc w:val="both"/>
        <w:rPr>
          <w:rFonts w:ascii="Times New Roman" w:hAnsi="Times New Roman"/>
          <w:color w:val="000000" w:themeColor="text1"/>
          <w:sz w:val="24"/>
          <w:szCs w:val="24"/>
          <w:lang w:val="en-US"/>
        </w:rPr>
      </w:pPr>
      <w:proofErr w:type="gramStart"/>
      <w:r>
        <w:rPr>
          <w:rFonts w:ascii="Times New Roman" w:hAnsi="Times New Roman"/>
          <w:color w:val="000000" w:themeColor="text1"/>
          <w:sz w:val="24"/>
          <w:szCs w:val="24"/>
          <w:lang w:val="en-US"/>
        </w:rPr>
        <w:t>Source :</w:t>
      </w:r>
      <w:proofErr w:type="gramEnd"/>
      <w:r>
        <w:rPr>
          <w:rFonts w:ascii="Times New Roman" w:hAnsi="Times New Roman"/>
          <w:color w:val="000000" w:themeColor="text1"/>
          <w:sz w:val="24"/>
          <w:szCs w:val="24"/>
          <w:lang w:val="en-US"/>
        </w:rPr>
        <w:t xml:space="preserve"> Output SPSS, 2021</w:t>
      </w:r>
    </w:p>
    <w:p w14:paraId="1AC0DF5D" w14:textId="162DE082" w:rsidR="008F6A7E" w:rsidRPr="00613C05" w:rsidRDefault="00F03A94"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rPr>
      </w:pPr>
      <w:r>
        <w:rPr>
          <w:rFonts w:ascii="Times New Roman" w:hAnsi="Times New Roman"/>
          <w:color w:val="000000" w:themeColor="text1"/>
          <w:sz w:val="24"/>
          <w:szCs w:val="24"/>
        </w:rPr>
        <w:t>Based on table 3 static test results t in the table above is known the value of t calculate and the significance of each variable as below</w:t>
      </w:r>
      <w:r w:rsidR="008F6A7E" w:rsidRPr="00613C05">
        <w:rPr>
          <w:rFonts w:ascii="Times New Roman" w:hAnsi="Times New Roman"/>
          <w:color w:val="000000" w:themeColor="text1"/>
          <w:sz w:val="24"/>
          <w:szCs w:val="24"/>
        </w:rPr>
        <w:t>:</w:t>
      </w:r>
    </w:p>
    <w:p w14:paraId="09984CF3" w14:textId="7BB73BDC" w:rsidR="00D131CE" w:rsidRPr="00D131CE" w:rsidRDefault="00F03A94" w:rsidP="00865FBB">
      <w:pPr>
        <w:pStyle w:val="ListParagraph"/>
        <w:numPr>
          <w:ilvl w:val="1"/>
          <w:numId w:val="10"/>
        </w:numPr>
        <w:autoSpaceDE w:val="0"/>
        <w:autoSpaceDN w:val="0"/>
        <w:adjustRightInd w:val="0"/>
        <w:spacing w:after="120" w:line="240" w:lineRule="auto"/>
        <w:ind w:left="720"/>
        <w:jc w:val="both"/>
        <w:rPr>
          <w:rFonts w:ascii="Times New Roman" w:hAnsi="Times New Roman"/>
          <w:color w:val="000000" w:themeColor="text1"/>
          <w:sz w:val="24"/>
          <w:szCs w:val="24"/>
        </w:rPr>
      </w:pPr>
      <w:r>
        <w:rPr>
          <w:rFonts w:ascii="Times New Roman" w:hAnsi="Times New Roman"/>
          <w:color w:val="000000" w:themeColor="text1"/>
          <w:sz w:val="24"/>
          <w:szCs w:val="24"/>
        </w:rPr>
        <w:t>Variable earnings per share (LN_EPS) calculated value of 2.438 with significance of 0.019. Based on the hypothesis decision-making criteria that the value of t calculated greater than t table (2,438 &gt; 1,676) with a significance level less than 0.05 (0.019 &lt; 0.05) means earnings per share have a partial effect on the stock price is acceptable.</w:t>
      </w:r>
      <w:r w:rsidR="00D131CE" w:rsidRPr="00613C05">
        <w:rPr>
          <w:rFonts w:ascii="Times New Roman" w:hAnsi="Times New Roman"/>
          <w:color w:val="000000" w:themeColor="text1"/>
          <w:sz w:val="24"/>
          <w:szCs w:val="24"/>
        </w:rPr>
        <w:t>.</w:t>
      </w:r>
    </w:p>
    <w:p w14:paraId="7445A882" w14:textId="573ED9B4" w:rsidR="008F6A7E" w:rsidRPr="00613C05" w:rsidRDefault="00F03A94" w:rsidP="00865FBB">
      <w:pPr>
        <w:pStyle w:val="ListParagraph"/>
        <w:numPr>
          <w:ilvl w:val="1"/>
          <w:numId w:val="10"/>
        </w:numPr>
        <w:autoSpaceDE w:val="0"/>
        <w:autoSpaceDN w:val="0"/>
        <w:adjustRightInd w:val="0"/>
        <w:spacing w:after="120" w:line="240" w:lineRule="auto"/>
        <w:ind w:left="72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Variable Current Ratio (LN_CR) value t calculates 0.935 with significance of 0.335. Based on the hypothesis decision-making criteria that the value of t calculated less than t table (2,857 &gt; 1,676) with a significance level of more than 0.05 (0.020 &lt; 0.05) means that the Current Ratio has a partial effect on the stock price, so that the first hypothesis that states the Current Ratio has an effect on the stock price is acceptable.</w:t>
      </w:r>
      <w:r w:rsidR="008F6A7E" w:rsidRPr="00613C05">
        <w:rPr>
          <w:rFonts w:ascii="Times New Roman" w:hAnsi="Times New Roman"/>
          <w:color w:val="000000" w:themeColor="text1"/>
          <w:sz w:val="24"/>
          <w:szCs w:val="24"/>
        </w:rPr>
        <w:t>.</w:t>
      </w:r>
    </w:p>
    <w:p w14:paraId="159838FF" w14:textId="77777777" w:rsidR="00840296" w:rsidRPr="00613C05" w:rsidRDefault="00840296" w:rsidP="00865FBB">
      <w:pPr>
        <w:pStyle w:val="ListParagraph"/>
        <w:autoSpaceDE w:val="0"/>
        <w:autoSpaceDN w:val="0"/>
        <w:adjustRightInd w:val="0"/>
        <w:spacing w:after="120" w:line="240" w:lineRule="auto"/>
        <w:jc w:val="both"/>
        <w:rPr>
          <w:rFonts w:ascii="Times New Roman" w:hAnsi="Times New Roman"/>
          <w:color w:val="000000" w:themeColor="text1"/>
          <w:sz w:val="24"/>
          <w:szCs w:val="24"/>
        </w:rPr>
      </w:pPr>
    </w:p>
    <w:p w14:paraId="0BCF3D78" w14:textId="11B8ED08" w:rsidR="008F6A7E" w:rsidRPr="009B1B1C" w:rsidRDefault="00F03A94" w:rsidP="00865FBB">
      <w:pPr>
        <w:spacing w:after="120"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Simultaneous Hypothesis Testing (Statistical Test F)</w:t>
      </w:r>
    </w:p>
    <w:p w14:paraId="2875EC3A" w14:textId="6BFF0464" w:rsidR="008F6A7E" w:rsidRPr="00613C05" w:rsidRDefault="00F03A94" w:rsidP="00865FBB">
      <w:pPr>
        <w:pStyle w:val="ListParagraph"/>
        <w:spacing w:after="120" w:line="240" w:lineRule="auto"/>
        <w:ind w:left="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rPr>
        <w:t>Table</w:t>
      </w:r>
      <w:r w:rsidR="00F22697">
        <w:rPr>
          <w:rFonts w:ascii="Times New Roman" w:hAnsi="Times New Roman"/>
          <w:color w:val="000000" w:themeColor="text1"/>
          <w:sz w:val="24"/>
          <w:szCs w:val="24"/>
        </w:rPr>
        <w:t xml:space="preserve"> 4</w:t>
      </w:r>
    </w:p>
    <w:p w14:paraId="4EF4396C" w14:textId="7B69BFE3" w:rsidR="008F6A7E" w:rsidRPr="00613C05" w:rsidRDefault="00F03A94" w:rsidP="00865FBB">
      <w:pPr>
        <w:pStyle w:val="ListParagraph"/>
        <w:spacing w:after="120" w:line="240" w:lineRule="auto"/>
        <w:ind w:left="36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Simultaneous Hypothesis Testing Results (Statistical Test F)</w:t>
      </w:r>
    </w:p>
    <w:tbl>
      <w:tblPr>
        <w:tblW w:w="7643"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25"/>
        <w:gridCol w:w="1272"/>
        <w:gridCol w:w="1519"/>
        <w:gridCol w:w="1009"/>
        <w:gridCol w:w="1398"/>
        <w:gridCol w:w="1010"/>
        <w:gridCol w:w="1010"/>
      </w:tblGrid>
      <w:tr w:rsidR="008F6A7E" w:rsidRPr="00613C05" w14:paraId="44BB41A7" w14:textId="77777777" w:rsidTr="00105BE9">
        <w:trPr>
          <w:cantSplit/>
          <w:tblHeader/>
        </w:trPr>
        <w:tc>
          <w:tcPr>
            <w:tcW w:w="7643" w:type="dxa"/>
            <w:gridSpan w:val="7"/>
            <w:tcBorders>
              <w:top w:val="nil"/>
              <w:left w:val="nil"/>
              <w:bottom w:val="nil"/>
              <w:right w:val="nil"/>
            </w:tcBorders>
            <w:shd w:val="clear" w:color="auto" w:fill="FFFFFF"/>
            <w:vAlign w:val="center"/>
          </w:tcPr>
          <w:p w14:paraId="174ECA80"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proofErr w:type="spellStart"/>
            <w:r w:rsidRPr="00613C05">
              <w:rPr>
                <w:rFonts w:ascii="Times New Roman" w:hAnsi="Times New Roman"/>
                <w:b/>
                <w:bCs/>
                <w:color w:val="000000" w:themeColor="text1"/>
                <w:sz w:val="24"/>
                <w:szCs w:val="18"/>
                <w:lang w:val="en-US"/>
              </w:rPr>
              <w:t>ANOVA</w:t>
            </w:r>
            <w:r w:rsidRPr="00613C05">
              <w:rPr>
                <w:rFonts w:ascii="Times New Roman" w:hAnsi="Times New Roman"/>
                <w:b/>
                <w:bCs/>
                <w:color w:val="000000" w:themeColor="text1"/>
                <w:sz w:val="24"/>
                <w:szCs w:val="18"/>
                <w:vertAlign w:val="superscript"/>
                <w:lang w:val="en-US"/>
              </w:rPr>
              <w:t>b</w:t>
            </w:r>
            <w:proofErr w:type="spellEnd"/>
          </w:p>
        </w:tc>
      </w:tr>
      <w:tr w:rsidR="008F6A7E" w:rsidRPr="00613C05" w14:paraId="3760F673" w14:textId="77777777" w:rsidTr="00105BE9">
        <w:trPr>
          <w:cantSplit/>
          <w:tblHeader/>
        </w:trPr>
        <w:tc>
          <w:tcPr>
            <w:tcW w:w="1697" w:type="dxa"/>
            <w:gridSpan w:val="2"/>
            <w:tcBorders>
              <w:top w:val="single" w:sz="16" w:space="0" w:color="000000"/>
              <w:left w:val="single" w:sz="16" w:space="0" w:color="000000"/>
              <w:bottom w:val="single" w:sz="16" w:space="0" w:color="000000"/>
              <w:right w:val="single" w:sz="16" w:space="0" w:color="000000"/>
            </w:tcBorders>
            <w:shd w:val="clear" w:color="auto" w:fill="8DB3E2" w:themeFill="text2" w:themeFillTint="66"/>
          </w:tcPr>
          <w:p w14:paraId="5ED28380"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Model</w:t>
            </w:r>
          </w:p>
        </w:tc>
        <w:tc>
          <w:tcPr>
            <w:tcW w:w="1519" w:type="dxa"/>
            <w:tcBorders>
              <w:top w:val="single" w:sz="16" w:space="0" w:color="000000"/>
              <w:left w:val="single" w:sz="16" w:space="0" w:color="000000"/>
              <w:bottom w:val="single" w:sz="16" w:space="0" w:color="000000"/>
            </w:tcBorders>
            <w:shd w:val="clear" w:color="auto" w:fill="8DB3E2" w:themeFill="text2" w:themeFillTint="66"/>
            <w:vAlign w:val="bottom"/>
          </w:tcPr>
          <w:p w14:paraId="4D0BAB8D"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Sum of Squares</w:t>
            </w:r>
          </w:p>
        </w:tc>
        <w:tc>
          <w:tcPr>
            <w:tcW w:w="1009" w:type="dxa"/>
            <w:tcBorders>
              <w:top w:val="single" w:sz="16" w:space="0" w:color="000000"/>
              <w:bottom w:val="single" w:sz="16" w:space="0" w:color="000000"/>
            </w:tcBorders>
            <w:shd w:val="clear" w:color="auto" w:fill="8DB3E2" w:themeFill="text2" w:themeFillTint="66"/>
            <w:vAlign w:val="bottom"/>
          </w:tcPr>
          <w:p w14:paraId="53C12932"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proofErr w:type="spellStart"/>
            <w:r w:rsidRPr="00613C05">
              <w:rPr>
                <w:rFonts w:ascii="Times New Roman" w:hAnsi="Times New Roman"/>
                <w:color w:val="000000" w:themeColor="text1"/>
                <w:sz w:val="24"/>
                <w:szCs w:val="18"/>
                <w:lang w:val="en-US"/>
              </w:rPr>
              <w:t>Df</w:t>
            </w:r>
            <w:proofErr w:type="spellEnd"/>
          </w:p>
        </w:tc>
        <w:tc>
          <w:tcPr>
            <w:tcW w:w="1398" w:type="dxa"/>
            <w:tcBorders>
              <w:top w:val="single" w:sz="16" w:space="0" w:color="000000"/>
              <w:bottom w:val="single" w:sz="16" w:space="0" w:color="000000"/>
            </w:tcBorders>
            <w:shd w:val="clear" w:color="auto" w:fill="8DB3E2" w:themeFill="text2" w:themeFillTint="66"/>
            <w:vAlign w:val="bottom"/>
          </w:tcPr>
          <w:p w14:paraId="34564F5D"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Mean Square</w:t>
            </w:r>
          </w:p>
        </w:tc>
        <w:tc>
          <w:tcPr>
            <w:tcW w:w="1010" w:type="dxa"/>
            <w:tcBorders>
              <w:top w:val="single" w:sz="16" w:space="0" w:color="000000"/>
              <w:bottom w:val="single" w:sz="16" w:space="0" w:color="000000"/>
            </w:tcBorders>
            <w:shd w:val="clear" w:color="auto" w:fill="8DB3E2" w:themeFill="text2" w:themeFillTint="66"/>
            <w:vAlign w:val="bottom"/>
          </w:tcPr>
          <w:p w14:paraId="6E2F6159"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F</w:t>
            </w:r>
          </w:p>
        </w:tc>
        <w:tc>
          <w:tcPr>
            <w:tcW w:w="1010" w:type="dxa"/>
            <w:tcBorders>
              <w:top w:val="single" w:sz="16" w:space="0" w:color="000000"/>
              <w:bottom w:val="single" w:sz="16" w:space="0" w:color="000000"/>
              <w:right w:val="single" w:sz="16" w:space="0" w:color="000000"/>
            </w:tcBorders>
            <w:shd w:val="clear" w:color="auto" w:fill="8DB3E2" w:themeFill="text2" w:themeFillTint="66"/>
            <w:vAlign w:val="bottom"/>
          </w:tcPr>
          <w:p w14:paraId="2AB686E0" w14:textId="77777777" w:rsidR="008F6A7E" w:rsidRPr="00613C05" w:rsidRDefault="008F6A7E" w:rsidP="00865FBB">
            <w:pPr>
              <w:autoSpaceDE w:val="0"/>
              <w:autoSpaceDN w:val="0"/>
              <w:adjustRightInd w:val="0"/>
              <w:spacing w:after="120" w:line="240" w:lineRule="auto"/>
              <w:ind w:left="60" w:right="60"/>
              <w:jc w:val="center"/>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Sig.</w:t>
            </w:r>
          </w:p>
        </w:tc>
      </w:tr>
      <w:tr w:rsidR="008F6A7E" w:rsidRPr="00613C05" w14:paraId="742085D2" w14:textId="77777777" w:rsidTr="00105BE9">
        <w:trPr>
          <w:cantSplit/>
          <w:tblHeader/>
        </w:trPr>
        <w:tc>
          <w:tcPr>
            <w:tcW w:w="425" w:type="dxa"/>
            <w:vMerge w:val="restart"/>
            <w:tcBorders>
              <w:top w:val="single" w:sz="16" w:space="0" w:color="000000"/>
              <w:left w:val="single" w:sz="16" w:space="0" w:color="000000"/>
              <w:bottom w:val="single" w:sz="16" w:space="0" w:color="000000"/>
              <w:right w:val="nil"/>
            </w:tcBorders>
            <w:shd w:val="clear" w:color="auto" w:fill="DBE5F1" w:themeFill="accent1" w:themeFillTint="33"/>
          </w:tcPr>
          <w:p w14:paraId="1DDB60A9"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w:t>
            </w:r>
          </w:p>
        </w:tc>
        <w:tc>
          <w:tcPr>
            <w:tcW w:w="1272" w:type="dxa"/>
            <w:tcBorders>
              <w:top w:val="single" w:sz="16" w:space="0" w:color="000000"/>
              <w:left w:val="nil"/>
              <w:bottom w:val="nil"/>
              <w:right w:val="single" w:sz="16" w:space="0" w:color="000000"/>
            </w:tcBorders>
            <w:shd w:val="clear" w:color="auto" w:fill="DBE5F1" w:themeFill="accent1" w:themeFillTint="33"/>
          </w:tcPr>
          <w:p w14:paraId="041806CB"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Regression</w:t>
            </w:r>
          </w:p>
        </w:tc>
        <w:tc>
          <w:tcPr>
            <w:tcW w:w="1519" w:type="dxa"/>
            <w:tcBorders>
              <w:top w:val="single" w:sz="16" w:space="0" w:color="000000"/>
              <w:left w:val="single" w:sz="16" w:space="0" w:color="000000"/>
              <w:bottom w:val="nil"/>
            </w:tcBorders>
            <w:shd w:val="clear" w:color="auto" w:fill="DBE5F1" w:themeFill="accent1" w:themeFillTint="33"/>
          </w:tcPr>
          <w:p w14:paraId="28C95398"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50.054</w:t>
            </w:r>
          </w:p>
        </w:tc>
        <w:tc>
          <w:tcPr>
            <w:tcW w:w="1009" w:type="dxa"/>
            <w:tcBorders>
              <w:top w:val="single" w:sz="16" w:space="0" w:color="000000"/>
              <w:bottom w:val="nil"/>
            </w:tcBorders>
            <w:shd w:val="clear" w:color="auto" w:fill="DBE5F1" w:themeFill="accent1" w:themeFillTint="33"/>
          </w:tcPr>
          <w:p w14:paraId="4E98AA63" w14:textId="03ECC47B" w:rsidR="008F6A7E" w:rsidRPr="00613C05" w:rsidRDefault="00D131C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Pr>
                <w:rFonts w:ascii="Times New Roman" w:hAnsi="Times New Roman"/>
                <w:color w:val="000000" w:themeColor="text1"/>
                <w:sz w:val="24"/>
                <w:szCs w:val="18"/>
                <w:lang w:val="en-US"/>
              </w:rPr>
              <w:t>2</w:t>
            </w:r>
          </w:p>
        </w:tc>
        <w:tc>
          <w:tcPr>
            <w:tcW w:w="1398" w:type="dxa"/>
            <w:tcBorders>
              <w:top w:val="single" w:sz="16" w:space="0" w:color="000000"/>
              <w:bottom w:val="nil"/>
            </w:tcBorders>
            <w:shd w:val="clear" w:color="auto" w:fill="DBE5F1" w:themeFill="accent1" w:themeFillTint="33"/>
          </w:tcPr>
          <w:p w14:paraId="51CD6C55"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16.685</w:t>
            </w:r>
          </w:p>
        </w:tc>
        <w:tc>
          <w:tcPr>
            <w:tcW w:w="1010" w:type="dxa"/>
            <w:tcBorders>
              <w:top w:val="single" w:sz="16" w:space="0" w:color="000000"/>
              <w:bottom w:val="nil"/>
            </w:tcBorders>
            <w:shd w:val="clear" w:color="auto" w:fill="DBE5F1" w:themeFill="accent1" w:themeFillTint="33"/>
          </w:tcPr>
          <w:p w14:paraId="50C1E6F3"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20.346</w:t>
            </w:r>
          </w:p>
        </w:tc>
        <w:tc>
          <w:tcPr>
            <w:tcW w:w="1010" w:type="dxa"/>
            <w:tcBorders>
              <w:top w:val="single" w:sz="16" w:space="0" w:color="000000"/>
              <w:bottom w:val="nil"/>
              <w:right w:val="single" w:sz="16" w:space="0" w:color="000000"/>
            </w:tcBorders>
            <w:shd w:val="clear" w:color="auto" w:fill="DBE5F1" w:themeFill="accent1" w:themeFillTint="33"/>
          </w:tcPr>
          <w:p w14:paraId="39C5CB99"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.000</w:t>
            </w:r>
            <w:r w:rsidRPr="00613C05">
              <w:rPr>
                <w:rFonts w:ascii="Times New Roman" w:hAnsi="Times New Roman"/>
                <w:color w:val="000000" w:themeColor="text1"/>
                <w:sz w:val="24"/>
                <w:szCs w:val="18"/>
                <w:vertAlign w:val="superscript"/>
                <w:lang w:val="en-US"/>
              </w:rPr>
              <w:t>a</w:t>
            </w:r>
          </w:p>
        </w:tc>
      </w:tr>
      <w:tr w:rsidR="008F6A7E" w:rsidRPr="00613C05" w14:paraId="77FA6F02" w14:textId="77777777" w:rsidTr="00105BE9">
        <w:trPr>
          <w:cantSplit/>
          <w:tblHeader/>
        </w:trPr>
        <w:tc>
          <w:tcPr>
            <w:tcW w:w="425" w:type="dxa"/>
            <w:vMerge/>
            <w:tcBorders>
              <w:top w:val="single" w:sz="16" w:space="0" w:color="000000"/>
              <w:left w:val="single" w:sz="16" w:space="0" w:color="000000"/>
              <w:bottom w:val="single" w:sz="16" w:space="0" w:color="000000"/>
              <w:right w:val="nil"/>
            </w:tcBorders>
            <w:shd w:val="clear" w:color="auto" w:fill="DBE5F1" w:themeFill="accent1" w:themeFillTint="33"/>
          </w:tcPr>
          <w:p w14:paraId="1EBAAFF1" w14:textId="77777777" w:rsidR="008F6A7E" w:rsidRPr="00613C05" w:rsidRDefault="008F6A7E" w:rsidP="00865FBB">
            <w:pPr>
              <w:autoSpaceDE w:val="0"/>
              <w:autoSpaceDN w:val="0"/>
              <w:adjustRightInd w:val="0"/>
              <w:spacing w:after="120" w:line="240" w:lineRule="auto"/>
              <w:rPr>
                <w:rFonts w:ascii="Times New Roman" w:hAnsi="Times New Roman"/>
                <w:color w:val="000000" w:themeColor="text1"/>
                <w:sz w:val="24"/>
                <w:szCs w:val="18"/>
                <w:lang w:val="en-US"/>
              </w:rPr>
            </w:pPr>
          </w:p>
        </w:tc>
        <w:tc>
          <w:tcPr>
            <w:tcW w:w="1272" w:type="dxa"/>
            <w:tcBorders>
              <w:top w:val="nil"/>
              <w:left w:val="nil"/>
              <w:bottom w:val="nil"/>
              <w:right w:val="single" w:sz="16" w:space="0" w:color="000000"/>
            </w:tcBorders>
            <w:shd w:val="clear" w:color="auto" w:fill="DBE5F1" w:themeFill="accent1" w:themeFillTint="33"/>
          </w:tcPr>
          <w:p w14:paraId="7AFC84B1"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Residual</w:t>
            </w:r>
          </w:p>
        </w:tc>
        <w:tc>
          <w:tcPr>
            <w:tcW w:w="1519" w:type="dxa"/>
            <w:tcBorders>
              <w:top w:val="nil"/>
              <w:left w:val="single" w:sz="16" w:space="0" w:color="000000"/>
              <w:bottom w:val="nil"/>
            </w:tcBorders>
            <w:shd w:val="clear" w:color="auto" w:fill="DBE5F1" w:themeFill="accent1" w:themeFillTint="33"/>
          </w:tcPr>
          <w:p w14:paraId="447B79D4"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39.363</w:t>
            </w:r>
          </w:p>
        </w:tc>
        <w:tc>
          <w:tcPr>
            <w:tcW w:w="1009" w:type="dxa"/>
            <w:tcBorders>
              <w:top w:val="nil"/>
              <w:bottom w:val="nil"/>
            </w:tcBorders>
            <w:shd w:val="clear" w:color="auto" w:fill="DBE5F1" w:themeFill="accent1" w:themeFillTint="33"/>
          </w:tcPr>
          <w:p w14:paraId="4FFD99D9"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48</w:t>
            </w:r>
          </w:p>
        </w:tc>
        <w:tc>
          <w:tcPr>
            <w:tcW w:w="1398" w:type="dxa"/>
            <w:tcBorders>
              <w:top w:val="nil"/>
              <w:bottom w:val="nil"/>
            </w:tcBorders>
            <w:shd w:val="clear" w:color="auto" w:fill="DBE5F1" w:themeFill="accent1" w:themeFillTint="33"/>
          </w:tcPr>
          <w:p w14:paraId="4F03FFE2"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.820</w:t>
            </w:r>
          </w:p>
        </w:tc>
        <w:tc>
          <w:tcPr>
            <w:tcW w:w="1010" w:type="dxa"/>
            <w:tcBorders>
              <w:top w:val="nil"/>
              <w:bottom w:val="nil"/>
            </w:tcBorders>
            <w:shd w:val="clear" w:color="auto" w:fill="DBE5F1" w:themeFill="accent1" w:themeFillTint="33"/>
            <w:vAlign w:val="center"/>
          </w:tcPr>
          <w:p w14:paraId="677C6A13" w14:textId="77777777" w:rsidR="008F6A7E" w:rsidRPr="00613C05" w:rsidRDefault="008F6A7E"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c>
          <w:tcPr>
            <w:tcW w:w="1010" w:type="dxa"/>
            <w:tcBorders>
              <w:top w:val="nil"/>
              <w:bottom w:val="nil"/>
              <w:right w:val="single" w:sz="16" w:space="0" w:color="000000"/>
            </w:tcBorders>
            <w:shd w:val="clear" w:color="auto" w:fill="DBE5F1" w:themeFill="accent1" w:themeFillTint="33"/>
            <w:vAlign w:val="center"/>
          </w:tcPr>
          <w:p w14:paraId="2AFE471A" w14:textId="77777777" w:rsidR="008F6A7E" w:rsidRPr="00613C05" w:rsidRDefault="008F6A7E"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r>
      <w:tr w:rsidR="008F6A7E" w:rsidRPr="00613C05" w14:paraId="03BD163D" w14:textId="77777777" w:rsidTr="00105BE9">
        <w:trPr>
          <w:cantSplit/>
          <w:tblHeader/>
        </w:trPr>
        <w:tc>
          <w:tcPr>
            <w:tcW w:w="425" w:type="dxa"/>
            <w:vMerge/>
            <w:tcBorders>
              <w:top w:val="single" w:sz="16" w:space="0" w:color="000000"/>
              <w:left w:val="single" w:sz="16" w:space="0" w:color="000000"/>
              <w:bottom w:val="single" w:sz="16" w:space="0" w:color="000000"/>
              <w:right w:val="nil"/>
            </w:tcBorders>
            <w:shd w:val="clear" w:color="auto" w:fill="DBE5F1" w:themeFill="accent1" w:themeFillTint="33"/>
          </w:tcPr>
          <w:p w14:paraId="5D819344" w14:textId="77777777" w:rsidR="008F6A7E" w:rsidRPr="00613C05" w:rsidRDefault="008F6A7E" w:rsidP="00865FBB">
            <w:pPr>
              <w:autoSpaceDE w:val="0"/>
              <w:autoSpaceDN w:val="0"/>
              <w:adjustRightInd w:val="0"/>
              <w:spacing w:after="120" w:line="240" w:lineRule="auto"/>
              <w:rPr>
                <w:rFonts w:ascii="Times New Roman" w:hAnsi="Times New Roman"/>
                <w:color w:val="000000" w:themeColor="text1"/>
                <w:sz w:val="24"/>
                <w:szCs w:val="24"/>
                <w:lang w:val="en-US"/>
              </w:rPr>
            </w:pPr>
          </w:p>
        </w:tc>
        <w:tc>
          <w:tcPr>
            <w:tcW w:w="1272" w:type="dxa"/>
            <w:tcBorders>
              <w:top w:val="nil"/>
              <w:left w:val="nil"/>
              <w:bottom w:val="single" w:sz="16" w:space="0" w:color="000000"/>
              <w:right w:val="single" w:sz="16" w:space="0" w:color="000000"/>
            </w:tcBorders>
            <w:shd w:val="clear" w:color="auto" w:fill="DBE5F1" w:themeFill="accent1" w:themeFillTint="33"/>
          </w:tcPr>
          <w:p w14:paraId="4EFB7523"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Total</w:t>
            </w:r>
          </w:p>
        </w:tc>
        <w:tc>
          <w:tcPr>
            <w:tcW w:w="1519" w:type="dxa"/>
            <w:tcBorders>
              <w:top w:val="nil"/>
              <w:left w:val="single" w:sz="16" w:space="0" w:color="000000"/>
              <w:bottom w:val="single" w:sz="16" w:space="0" w:color="000000"/>
            </w:tcBorders>
            <w:shd w:val="clear" w:color="auto" w:fill="DBE5F1" w:themeFill="accent1" w:themeFillTint="33"/>
          </w:tcPr>
          <w:p w14:paraId="1FC9ACF6"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89.418</w:t>
            </w:r>
          </w:p>
        </w:tc>
        <w:tc>
          <w:tcPr>
            <w:tcW w:w="1009" w:type="dxa"/>
            <w:tcBorders>
              <w:top w:val="nil"/>
              <w:bottom w:val="single" w:sz="16" w:space="0" w:color="000000"/>
            </w:tcBorders>
            <w:shd w:val="clear" w:color="auto" w:fill="DBE5F1" w:themeFill="accent1" w:themeFillTint="33"/>
          </w:tcPr>
          <w:p w14:paraId="16FD2CC4" w14:textId="77777777" w:rsidR="008F6A7E" w:rsidRPr="00613C05" w:rsidRDefault="008F6A7E" w:rsidP="00865FBB">
            <w:pPr>
              <w:autoSpaceDE w:val="0"/>
              <w:autoSpaceDN w:val="0"/>
              <w:adjustRightInd w:val="0"/>
              <w:spacing w:after="120" w:line="240" w:lineRule="auto"/>
              <w:ind w:left="60" w:right="60"/>
              <w:jc w:val="right"/>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51</w:t>
            </w:r>
          </w:p>
        </w:tc>
        <w:tc>
          <w:tcPr>
            <w:tcW w:w="1398" w:type="dxa"/>
            <w:tcBorders>
              <w:top w:val="nil"/>
              <w:bottom w:val="single" w:sz="16" w:space="0" w:color="000000"/>
            </w:tcBorders>
            <w:shd w:val="clear" w:color="auto" w:fill="DBE5F1" w:themeFill="accent1" w:themeFillTint="33"/>
            <w:vAlign w:val="center"/>
          </w:tcPr>
          <w:p w14:paraId="09AB150D" w14:textId="77777777" w:rsidR="008F6A7E" w:rsidRPr="00613C05" w:rsidRDefault="008F6A7E"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c>
          <w:tcPr>
            <w:tcW w:w="1010" w:type="dxa"/>
            <w:tcBorders>
              <w:top w:val="nil"/>
              <w:bottom w:val="single" w:sz="16" w:space="0" w:color="000000"/>
            </w:tcBorders>
            <w:shd w:val="clear" w:color="auto" w:fill="DBE5F1" w:themeFill="accent1" w:themeFillTint="33"/>
            <w:vAlign w:val="center"/>
          </w:tcPr>
          <w:p w14:paraId="03534FE5" w14:textId="77777777" w:rsidR="008F6A7E" w:rsidRPr="00613C05" w:rsidRDefault="008F6A7E"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c>
          <w:tcPr>
            <w:tcW w:w="1010" w:type="dxa"/>
            <w:tcBorders>
              <w:top w:val="nil"/>
              <w:bottom w:val="single" w:sz="16" w:space="0" w:color="000000"/>
              <w:right w:val="single" w:sz="16" w:space="0" w:color="000000"/>
            </w:tcBorders>
            <w:shd w:val="clear" w:color="auto" w:fill="DBE5F1" w:themeFill="accent1" w:themeFillTint="33"/>
            <w:vAlign w:val="center"/>
          </w:tcPr>
          <w:p w14:paraId="2E2CB233" w14:textId="77777777" w:rsidR="008F6A7E" w:rsidRPr="00613C05" w:rsidRDefault="008F6A7E" w:rsidP="00865FBB">
            <w:pPr>
              <w:autoSpaceDE w:val="0"/>
              <w:autoSpaceDN w:val="0"/>
              <w:adjustRightInd w:val="0"/>
              <w:spacing w:after="120" w:line="240" w:lineRule="auto"/>
              <w:jc w:val="center"/>
              <w:rPr>
                <w:rFonts w:ascii="Times New Roman" w:hAnsi="Times New Roman"/>
                <w:color w:val="000000" w:themeColor="text1"/>
                <w:sz w:val="24"/>
                <w:szCs w:val="24"/>
                <w:lang w:val="en-US"/>
              </w:rPr>
            </w:pPr>
          </w:p>
        </w:tc>
      </w:tr>
      <w:tr w:rsidR="008F6A7E" w:rsidRPr="00613C05" w14:paraId="252B0370" w14:textId="77777777" w:rsidTr="00105BE9">
        <w:trPr>
          <w:cantSplit/>
          <w:tblHeader/>
        </w:trPr>
        <w:tc>
          <w:tcPr>
            <w:tcW w:w="7643" w:type="dxa"/>
            <w:gridSpan w:val="7"/>
            <w:tcBorders>
              <w:top w:val="nil"/>
              <w:left w:val="nil"/>
              <w:bottom w:val="nil"/>
              <w:right w:val="nil"/>
            </w:tcBorders>
            <w:shd w:val="clear" w:color="auto" w:fill="FFFFFF"/>
          </w:tcPr>
          <w:p w14:paraId="080AE620" w14:textId="37E57F48"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a. Predictors: (Constant), LN_EPS, LN_CR</w:t>
            </w:r>
          </w:p>
        </w:tc>
      </w:tr>
      <w:tr w:rsidR="008F6A7E" w:rsidRPr="00613C05" w14:paraId="0438AC65" w14:textId="77777777" w:rsidTr="00105BE9">
        <w:trPr>
          <w:cantSplit/>
        </w:trPr>
        <w:tc>
          <w:tcPr>
            <w:tcW w:w="7643" w:type="dxa"/>
            <w:gridSpan w:val="7"/>
            <w:tcBorders>
              <w:top w:val="nil"/>
              <w:left w:val="nil"/>
              <w:bottom w:val="nil"/>
              <w:right w:val="nil"/>
            </w:tcBorders>
            <w:shd w:val="clear" w:color="auto" w:fill="FFFFFF"/>
          </w:tcPr>
          <w:p w14:paraId="7E2FA0CC" w14:textId="77777777" w:rsidR="008F6A7E" w:rsidRPr="00613C05" w:rsidRDefault="008F6A7E" w:rsidP="00865FBB">
            <w:pPr>
              <w:autoSpaceDE w:val="0"/>
              <w:autoSpaceDN w:val="0"/>
              <w:adjustRightInd w:val="0"/>
              <w:spacing w:after="120" w:line="240" w:lineRule="auto"/>
              <w:ind w:left="60" w:right="60"/>
              <w:rPr>
                <w:rFonts w:ascii="Times New Roman" w:hAnsi="Times New Roman"/>
                <w:color w:val="000000" w:themeColor="text1"/>
                <w:sz w:val="24"/>
                <w:szCs w:val="18"/>
                <w:lang w:val="en-US"/>
              </w:rPr>
            </w:pPr>
            <w:r w:rsidRPr="00613C05">
              <w:rPr>
                <w:rFonts w:ascii="Times New Roman" w:hAnsi="Times New Roman"/>
                <w:color w:val="000000" w:themeColor="text1"/>
                <w:sz w:val="24"/>
                <w:szCs w:val="18"/>
                <w:lang w:val="en-US"/>
              </w:rPr>
              <w:t>b. Dependent Variable: LN_HS</w:t>
            </w:r>
          </w:p>
        </w:tc>
      </w:tr>
    </w:tbl>
    <w:p w14:paraId="0D3A62F4" w14:textId="7BB56CD8" w:rsidR="008F6A7E" w:rsidRPr="00613C05" w:rsidRDefault="00F03A94" w:rsidP="00865FBB">
      <w:pPr>
        <w:spacing w:after="120" w:line="240" w:lineRule="auto"/>
        <w:ind w:left="327"/>
        <w:jc w:val="both"/>
        <w:rPr>
          <w:rFonts w:ascii="Times New Roman" w:hAnsi="Times New Roman"/>
          <w:color w:val="000000" w:themeColor="text1"/>
          <w:sz w:val="24"/>
          <w:szCs w:val="24"/>
        </w:rPr>
      </w:pPr>
      <w:proofErr w:type="spellStart"/>
      <w:proofErr w:type="gramStart"/>
      <w:r>
        <w:rPr>
          <w:rFonts w:ascii="Times New Roman" w:hAnsi="Times New Roman"/>
          <w:color w:val="000000" w:themeColor="text1"/>
          <w:sz w:val="24"/>
          <w:szCs w:val="24"/>
          <w:lang w:val="es-ES"/>
        </w:rPr>
        <w:t>Source</w:t>
      </w:r>
      <w:proofErr w:type="spellEnd"/>
      <w:r w:rsidR="008F6A7E" w:rsidRPr="00613C05">
        <w:rPr>
          <w:rFonts w:ascii="Times New Roman" w:hAnsi="Times New Roman"/>
          <w:color w:val="000000" w:themeColor="text1"/>
          <w:sz w:val="24"/>
          <w:szCs w:val="24"/>
          <w:lang w:val="es-ES"/>
        </w:rPr>
        <w:t xml:space="preserve"> :</w:t>
      </w:r>
      <w:proofErr w:type="gramEnd"/>
      <w:r w:rsidRPr="00F03A94">
        <w:rPr>
          <w:rFonts w:ascii="Times New Roman" w:hAnsi="Times New Roman"/>
          <w:color w:val="000000" w:themeColor="text1"/>
          <w:sz w:val="24"/>
          <w:szCs w:val="24"/>
          <w:lang w:val="es-ES"/>
        </w:rPr>
        <w:t xml:space="preserve"> </w:t>
      </w:r>
      <w:r>
        <w:rPr>
          <w:rFonts w:ascii="Times New Roman" w:hAnsi="Times New Roman"/>
          <w:color w:val="000000" w:themeColor="text1"/>
          <w:sz w:val="24"/>
          <w:szCs w:val="24"/>
          <w:lang w:val="es-ES"/>
        </w:rPr>
        <w:t xml:space="preserve">data </w:t>
      </w:r>
      <w:proofErr w:type="spellStart"/>
      <w:r>
        <w:rPr>
          <w:rFonts w:ascii="Times New Roman" w:hAnsi="Times New Roman"/>
          <w:color w:val="000000" w:themeColor="text1"/>
          <w:sz w:val="24"/>
          <w:szCs w:val="24"/>
          <w:lang w:val="es-ES"/>
        </w:rPr>
        <w:t>processed</w:t>
      </w:r>
      <w:proofErr w:type="spellEnd"/>
      <w:r>
        <w:rPr>
          <w:rFonts w:ascii="Times New Roman" w:hAnsi="Times New Roman"/>
          <w:color w:val="000000" w:themeColor="text1"/>
          <w:sz w:val="24"/>
          <w:szCs w:val="24"/>
          <w:lang w:val="es-ES"/>
        </w:rPr>
        <w:t xml:space="preserve"> </w:t>
      </w:r>
      <w:proofErr w:type="spellStart"/>
      <w:r>
        <w:rPr>
          <w:rFonts w:ascii="Times New Roman" w:hAnsi="Times New Roman"/>
          <w:color w:val="000000" w:themeColor="text1"/>
          <w:sz w:val="24"/>
          <w:szCs w:val="24"/>
          <w:lang w:val="es-ES"/>
        </w:rPr>
        <w:t>by</w:t>
      </w:r>
      <w:proofErr w:type="spellEnd"/>
      <w:r>
        <w:rPr>
          <w:rFonts w:ascii="Times New Roman" w:hAnsi="Times New Roman"/>
          <w:color w:val="000000" w:themeColor="text1"/>
          <w:sz w:val="24"/>
          <w:szCs w:val="24"/>
          <w:lang w:val="es-ES"/>
        </w:rPr>
        <w:t xml:space="preserve"> </w:t>
      </w:r>
      <w:proofErr w:type="spellStart"/>
      <w:r>
        <w:rPr>
          <w:rFonts w:ascii="Times New Roman" w:hAnsi="Times New Roman"/>
          <w:color w:val="000000" w:themeColor="text1"/>
          <w:sz w:val="24"/>
          <w:szCs w:val="24"/>
          <w:lang w:val="es-ES"/>
        </w:rPr>
        <w:t>researchers</w:t>
      </w:r>
      <w:proofErr w:type="spellEnd"/>
      <w:r>
        <w:rPr>
          <w:rFonts w:ascii="Times New Roman" w:hAnsi="Times New Roman"/>
          <w:color w:val="000000" w:themeColor="text1"/>
          <w:sz w:val="24"/>
          <w:szCs w:val="24"/>
          <w:lang w:val="es-ES"/>
        </w:rPr>
        <w:t>, 2021</w:t>
      </w:r>
    </w:p>
    <w:p w14:paraId="13F2F054" w14:textId="04BCCFC0" w:rsidR="008F6A7E" w:rsidRPr="000A6FBE" w:rsidRDefault="00F03A94" w:rsidP="00865FBB">
      <w:pPr>
        <w:autoSpaceDE w:val="0"/>
        <w:autoSpaceDN w:val="0"/>
        <w:adjustRightInd w:val="0"/>
        <w:spacing w:after="120" w:line="240" w:lineRule="auto"/>
        <w:ind w:left="327"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t>In table 4, Anovab can be known the value of F calculated at 20.346 with a significance value of 0.000. As per the hypothesis criteria the results of the test can show F the calculation is greater than the F table (20,346 &gt; 2.80) with a significance of less than 0.05 (0.005 &lt; 0.05), then the results of the calculation can be concluded that earnings per share and Current Ratio affect simultaneously on the stock price can be accepted.</w:t>
      </w:r>
    </w:p>
    <w:p w14:paraId="69FA7724" w14:textId="188EF6E3" w:rsidR="008F6A7E" w:rsidRPr="000A6FBE" w:rsidRDefault="008F6A7E" w:rsidP="00865FBB">
      <w:pPr>
        <w:pStyle w:val="ListParagraph"/>
        <w:spacing w:after="120" w:line="240" w:lineRule="auto"/>
        <w:ind w:left="567"/>
        <w:jc w:val="both"/>
        <w:rPr>
          <w:rFonts w:ascii="Times New Roman" w:hAnsi="Times New Roman"/>
          <w:b/>
          <w:color w:val="000000" w:themeColor="text1"/>
          <w:sz w:val="24"/>
          <w:szCs w:val="24"/>
          <w:lang w:val="en-US"/>
        </w:rPr>
      </w:pPr>
    </w:p>
    <w:p w14:paraId="48B99BDC" w14:textId="380BC5CE" w:rsidR="000A6FBE" w:rsidRPr="000A6FBE" w:rsidRDefault="00F03A94" w:rsidP="00865FBB">
      <w:pPr>
        <w:autoSpaceDE w:val="0"/>
        <w:autoSpaceDN w:val="0"/>
        <w:adjustRightInd w:val="0"/>
        <w:spacing w:after="120" w:line="240" w:lineRule="auto"/>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Discussion</w:t>
      </w:r>
    </w:p>
    <w:p w14:paraId="139D2376" w14:textId="785BB51E" w:rsidR="000A6FBE" w:rsidRPr="000A6FBE" w:rsidRDefault="00F03A94" w:rsidP="00865FBB">
      <w:pPr>
        <w:pStyle w:val="ListParagraph"/>
        <w:autoSpaceDE w:val="0"/>
        <w:autoSpaceDN w:val="0"/>
        <w:adjustRightInd w:val="0"/>
        <w:spacing w:after="120" w:line="240" w:lineRule="auto"/>
        <w:ind w:left="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results of the study using data from consumer goods companies listed on the Indonesia Stock Exchange from 2015 to 2018 showed that partially and simultaneously the three free variables, namely earnings per share (EPS) and Current Ratio (CR), had a significant influence on the stock price.</w:t>
      </w:r>
    </w:p>
    <w:p w14:paraId="0E6625DC" w14:textId="77777777" w:rsidR="000A6FBE" w:rsidRDefault="000A6FBE" w:rsidP="00865FBB">
      <w:pPr>
        <w:pStyle w:val="ListParagraph"/>
        <w:autoSpaceDE w:val="0"/>
        <w:autoSpaceDN w:val="0"/>
        <w:adjustRightInd w:val="0"/>
        <w:spacing w:after="120" w:line="240" w:lineRule="auto"/>
        <w:ind w:left="360"/>
        <w:jc w:val="both"/>
        <w:rPr>
          <w:rFonts w:ascii="Times New Roman" w:hAnsi="Times New Roman"/>
          <w:color w:val="000000" w:themeColor="text1"/>
          <w:sz w:val="24"/>
          <w:szCs w:val="24"/>
          <w:lang w:val="en-US"/>
        </w:rPr>
      </w:pPr>
    </w:p>
    <w:p w14:paraId="3094939C" w14:textId="51F07F32" w:rsidR="00D131CE" w:rsidRPr="00613C05" w:rsidRDefault="00F03A94" w:rsidP="00865FBB">
      <w:pPr>
        <w:pStyle w:val="ListParagraph"/>
        <w:numPr>
          <w:ilvl w:val="4"/>
          <w:numId w:val="10"/>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Effect of Earnings Per Share with Stock Prices</w:t>
      </w:r>
    </w:p>
    <w:p w14:paraId="4EEF9C31" w14:textId="1416620A" w:rsidR="00D131CE" w:rsidRPr="00613C05" w:rsidRDefault="00F03A94"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results of this study show that Earnings Per Share (LN_EPS) has a calculated t value greater than t table (2,438 &gt; 1,676) with a significance level of less than 0.05 (0.019 &lt; 0.05) which means the third hypothesis which states that partially Earnings Per Share (EPS) has an effect on the stock price received. This value indicates that Earnings Per Share (EPS) has a significant effect on the Stock Price. Earnings Per Share (EPS) has a very important role in terms of profits provided to investors.</w:t>
      </w:r>
    </w:p>
    <w:p w14:paraId="5947D971" w14:textId="2A6673EB" w:rsidR="00D131CE" w:rsidRPr="00613C05" w:rsidRDefault="007D32E7"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Earnings Per Share (EPS) shows the profits given to shareholders of each share owned. A large Earnings Per Share (EPS) value will demonstrate the company's ability to earn large profits and demonstrate high corporate well-</w:t>
      </w:r>
      <w:r>
        <w:rPr>
          <w:rFonts w:ascii="Times New Roman" w:hAnsi="Times New Roman"/>
          <w:color w:val="000000" w:themeColor="text1"/>
          <w:sz w:val="24"/>
          <w:szCs w:val="24"/>
          <w:lang w:val="en-US"/>
        </w:rPr>
        <w:lastRenderedPageBreak/>
        <w:t>being. This is the opposite if the small Earning Per Share (EPS) value will show the company's ability to earn a small profit and show low well-being.</w:t>
      </w:r>
      <w:r w:rsidRPr="007D32E7">
        <w:rPr>
          <w:rFonts w:ascii="Times New Roman" w:hAnsi="Times New Roman"/>
          <w:color w:val="000000" w:themeColor="text1"/>
          <w:sz w:val="24"/>
          <w:szCs w:val="24"/>
          <w:lang w:val="en-US"/>
        </w:rPr>
        <w:t xml:space="preserve"> </w:t>
      </w:r>
      <w:r>
        <w:rPr>
          <w:rFonts w:ascii="Times New Roman" w:hAnsi="Times New Roman"/>
          <w:color w:val="000000" w:themeColor="text1"/>
          <w:sz w:val="24"/>
          <w:szCs w:val="24"/>
          <w:lang w:val="en-US"/>
        </w:rPr>
        <w:t>This condition causes investors to feel guaranteed to make investments in the company. Investors who feel guaranteed can affect market demand. Large market demand will result in the value of the company's stock price rising. This shows that companies that have a large Earning Per Share (EPS) will increase the value of the company's Share Price. The higher the value of Earnings Per Share (EPS) will increase the value of a company's stock price.</w:t>
      </w:r>
    </w:p>
    <w:p w14:paraId="0E8A2DE6" w14:textId="1856C777" w:rsidR="00D131CE" w:rsidRDefault="007D32E7" w:rsidP="00865FBB">
      <w:pPr>
        <w:pStyle w:val="ListParagraph"/>
        <w:numPr>
          <w:ilvl w:val="4"/>
          <w:numId w:val="10"/>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The results of this study support research from </w:t>
      </w:r>
      <w:proofErr w:type="spellStart"/>
      <w:r>
        <w:rPr>
          <w:rFonts w:ascii="Times New Roman" w:hAnsi="Times New Roman"/>
          <w:color w:val="000000" w:themeColor="text1"/>
          <w:sz w:val="24"/>
          <w:szCs w:val="24"/>
          <w:lang w:val="en-US"/>
        </w:rPr>
        <w:t>Pratama</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Nurlaily</w:t>
      </w:r>
      <w:proofErr w:type="spellEnd"/>
      <w:r>
        <w:rPr>
          <w:rFonts w:ascii="Times New Roman" w:hAnsi="Times New Roman"/>
          <w:color w:val="000000" w:themeColor="text1"/>
          <w:sz w:val="24"/>
          <w:szCs w:val="24"/>
          <w:lang w:val="en-US"/>
        </w:rPr>
        <w:t xml:space="preserve"> (2019) and </w:t>
      </w:r>
      <w:proofErr w:type="spellStart"/>
      <w:r>
        <w:rPr>
          <w:rFonts w:ascii="Times New Roman" w:hAnsi="Times New Roman"/>
          <w:color w:val="000000" w:themeColor="text1"/>
          <w:sz w:val="24"/>
          <w:szCs w:val="24"/>
          <w:lang w:val="en-US"/>
        </w:rPr>
        <w:t>Valintino</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Sularto</w:t>
      </w:r>
      <w:proofErr w:type="spellEnd"/>
      <w:r>
        <w:rPr>
          <w:rFonts w:ascii="Times New Roman" w:hAnsi="Times New Roman"/>
          <w:color w:val="000000" w:themeColor="text1"/>
          <w:sz w:val="24"/>
          <w:szCs w:val="24"/>
          <w:lang w:val="en-US"/>
        </w:rPr>
        <w:t xml:space="preserve"> (2013) which states that it can be partially concluded that there is a significant influence between Earnings Per Share on the stock price in the company. While the results of this study depart from the results of research conducted by </w:t>
      </w:r>
      <w:proofErr w:type="spellStart"/>
      <w:r>
        <w:rPr>
          <w:rFonts w:ascii="Times New Roman" w:hAnsi="Times New Roman"/>
          <w:color w:val="000000" w:themeColor="text1"/>
          <w:sz w:val="24"/>
          <w:szCs w:val="24"/>
          <w:lang w:val="en-US"/>
        </w:rPr>
        <w:t>Rahmadewi</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Abundanti</w:t>
      </w:r>
      <w:proofErr w:type="spellEnd"/>
      <w:r>
        <w:rPr>
          <w:rFonts w:ascii="Times New Roman" w:hAnsi="Times New Roman"/>
          <w:color w:val="000000" w:themeColor="text1"/>
          <w:sz w:val="24"/>
          <w:szCs w:val="24"/>
          <w:lang w:val="en-US"/>
        </w:rPr>
        <w:t xml:space="preserve"> (2018) which stated that partially Earning Per Share negatively affects the stock price this shows that investors do not consider Earnings Per Share as a decision to buy shares</w:t>
      </w:r>
      <w:r w:rsidR="00D131CE" w:rsidRPr="00613C05">
        <w:rPr>
          <w:rFonts w:ascii="Times New Roman" w:hAnsi="Times New Roman"/>
          <w:color w:val="000000" w:themeColor="text1"/>
          <w:sz w:val="24"/>
          <w:szCs w:val="24"/>
          <w:lang w:val="en-US"/>
        </w:rPr>
        <w:t>.</w:t>
      </w:r>
    </w:p>
    <w:p w14:paraId="7FC7210A" w14:textId="150151F8" w:rsidR="008F6A7E" w:rsidRPr="000A6FBE" w:rsidRDefault="007D32E7" w:rsidP="00865FBB">
      <w:pPr>
        <w:pStyle w:val="ListParagraph"/>
        <w:numPr>
          <w:ilvl w:val="4"/>
          <w:numId w:val="10"/>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Effect of Current Ratio with Stock Price</w:t>
      </w:r>
    </w:p>
    <w:p w14:paraId="154B7EB6" w14:textId="18223B00" w:rsidR="008F6A7E" w:rsidRPr="00613C05" w:rsidRDefault="007D32E7"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results of this study show that the Current Ratio (LN_CR) has a calculated value of less than t table (2,857 &gt; 1,676) with a significance level of more than 0.05 (0.020 &lt; 0.05) which means this first hypothesis states that partially the Current Ratio has a significant effect on the Stock Price. Current Ratio (CR) is a comparison between current assets with current debt. This shows that if the company has a good Current Ratio value, it can be said that the company in the short term has a guarantee of current assets to meet current obligations that are due at any time.</w:t>
      </w:r>
    </w:p>
    <w:p w14:paraId="0C48CC2F" w14:textId="40406AD6" w:rsidR="008F6A7E" w:rsidRDefault="007D32E7"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results in this study show that the effect of the Current Ratio on Stock Prices is significant. This can be interpreted that the Current Ratio (CR) can be used as a basis to determine the small value of the company's Stock Price on the Indonesia Stock Exchange.</w:t>
      </w:r>
      <w:r w:rsidR="008F6A7E" w:rsidRPr="00613C05">
        <w:rPr>
          <w:rFonts w:ascii="Times New Roman" w:hAnsi="Times New Roman"/>
          <w:color w:val="000000" w:themeColor="text1"/>
          <w:sz w:val="24"/>
          <w:szCs w:val="24"/>
          <w:lang w:val="en-US"/>
        </w:rPr>
        <w:t xml:space="preserve"> </w:t>
      </w:r>
    </w:p>
    <w:p w14:paraId="5FCDE62A" w14:textId="28E6CD73" w:rsidR="008F6A7E" w:rsidRDefault="007D32E7" w:rsidP="00865FBB">
      <w:pPr>
        <w:autoSpaceDE w:val="0"/>
        <w:autoSpaceDN w:val="0"/>
        <w:adjustRightInd w:val="0"/>
        <w:spacing w:after="120" w:line="240" w:lineRule="auto"/>
        <w:ind w:left="360"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The results of this study support research conducted by </w:t>
      </w:r>
      <w:proofErr w:type="spellStart"/>
      <w:r>
        <w:rPr>
          <w:rFonts w:ascii="Times New Roman" w:hAnsi="Times New Roman"/>
          <w:color w:val="000000" w:themeColor="text1"/>
          <w:sz w:val="24"/>
          <w:szCs w:val="24"/>
          <w:lang w:val="en-US"/>
        </w:rPr>
        <w:t>Valintino</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Sularto</w:t>
      </w:r>
      <w:proofErr w:type="spellEnd"/>
      <w:r>
        <w:rPr>
          <w:rFonts w:ascii="Times New Roman" w:hAnsi="Times New Roman"/>
          <w:color w:val="000000" w:themeColor="text1"/>
          <w:sz w:val="24"/>
          <w:szCs w:val="24"/>
          <w:lang w:val="en-US"/>
        </w:rPr>
        <w:t xml:space="preserve"> (2013) which concluded that there is a significant influence between current ratios on stock prices in manufacturing companies in the consumer goods industry sector. While the results of this study depart from the results of </w:t>
      </w:r>
      <w:proofErr w:type="spellStart"/>
      <w:r>
        <w:rPr>
          <w:rFonts w:ascii="Times New Roman" w:hAnsi="Times New Roman"/>
          <w:color w:val="000000" w:themeColor="text1"/>
          <w:sz w:val="24"/>
          <w:szCs w:val="24"/>
          <w:lang w:val="en-US"/>
        </w:rPr>
        <w:t>pratama</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Nurlaily</w:t>
      </w:r>
      <w:proofErr w:type="spellEnd"/>
      <w:r>
        <w:rPr>
          <w:rFonts w:ascii="Times New Roman" w:hAnsi="Times New Roman"/>
          <w:color w:val="000000" w:themeColor="text1"/>
          <w:sz w:val="24"/>
          <w:szCs w:val="24"/>
          <w:lang w:val="en-US"/>
        </w:rPr>
        <w:t xml:space="preserve"> (2019) and </w:t>
      </w:r>
      <w:proofErr w:type="spellStart"/>
      <w:r>
        <w:rPr>
          <w:rFonts w:ascii="Times New Roman" w:hAnsi="Times New Roman"/>
          <w:color w:val="000000" w:themeColor="text1"/>
          <w:sz w:val="24"/>
          <w:szCs w:val="24"/>
          <w:lang w:val="en-US"/>
        </w:rPr>
        <w:t>Rahmadewi</w:t>
      </w:r>
      <w:proofErr w:type="spellEnd"/>
      <w:r>
        <w:rPr>
          <w:rFonts w:ascii="Times New Roman" w:hAnsi="Times New Roman"/>
          <w:color w:val="000000" w:themeColor="text1"/>
          <w:sz w:val="24"/>
          <w:szCs w:val="24"/>
          <w:lang w:val="en-US"/>
        </w:rPr>
        <w:t xml:space="preserve"> and </w:t>
      </w:r>
      <w:proofErr w:type="spellStart"/>
      <w:r>
        <w:rPr>
          <w:rFonts w:ascii="Times New Roman" w:hAnsi="Times New Roman"/>
          <w:color w:val="000000" w:themeColor="text1"/>
          <w:sz w:val="24"/>
          <w:szCs w:val="24"/>
          <w:lang w:val="en-US"/>
        </w:rPr>
        <w:t>Abundanti</w:t>
      </w:r>
      <w:proofErr w:type="spellEnd"/>
      <w:r>
        <w:rPr>
          <w:rFonts w:ascii="Times New Roman" w:hAnsi="Times New Roman"/>
          <w:color w:val="000000" w:themeColor="text1"/>
          <w:sz w:val="24"/>
          <w:szCs w:val="24"/>
          <w:lang w:val="en-US"/>
        </w:rPr>
        <w:t xml:space="preserve"> (2018) research that stated that the current ratio (CR) significantly to the stock price had no effect.</w:t>
      </w:r>
    </w:p>
    <w:p w14:paraId="68624FCF" w14:textId="77777777" w:rsidR="00840296" w:rsidRDefault="00840296" w:rsidP="00865FBB">
      <w:pPr>
        <w:spacing w:after="120" w:line="240" w:lineRule="auto"/>
        <w:jc w:val="center"/>
        <w:rPr>
          <w:rFonts w:ascii="Times New Roman" w:hAnsi="Times New Roman"/>
          <w:b/>
          <w:color w:val="000000" w:themeColor="text1"/>
          <w:sz w:val="24"/>
          <w:szCs w:val="24"/>
          <w:lang w:val="en-US"/>
        </w:rPr>
      </w:pPr>
    </w:p>
    <w:p w14:paraId="1E9CB99A" w14:textId="2F0A3EBD" w:rsidR="002B3C77" w:rsidRDefault="007D32E7" w:rsidP="00F22697">
      <w:pPr>
        <w:spacing w:after="120" w:line="240" w:lineRule="auto"/>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CONCLUSION</w:t>
      </w:r>
    </w:p>
    <w:p w14:paraId="64F750EE" w14:textId="226AC184" w:rsidR="008F6A7E" w:rsidRPr="00613C05" w:rsidRDefault="007D32E7" w:rsidP="00865FBB">
      <w:pPr>
        <w:autoSpaceDE w:val="0"/>
        <w:autoSpaceDN w:val="0"/>
        <w:adjustRightInd w:val="0"/>
        <w:spacing w:after="120" w:line="240" w:lineRule="auto"/>
        <w:ind w:firstLine="72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Based on research that has been conducted on education about stock prices to the public through earnings per share and current ratio in food and beverage companies on the Indonesia Stock Exchange can be concluded as follows:</w:t>
      </w:r>
    </w:p>
    <w:p w14:paraId="3EC1F313" w14:textId="6C05DA8E" w:rsidR="00D131CE" w:rsidRPr="00D131CE" w:rsidRDefault="007D32E7" w:rsidP="00865FBB">
      <w:pPr>
        <w:pStyle w:val="ListParagraph"/>
        <w:numPr>
          <w:ilvl w:val="0"/>
          <w:numId w:val="11"/>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t>Earnings per share partially affect the stock price on the Indonesia Stock Exchange on food and beverage companies. This is evidenced by a calculated t value greater than a table t with a significance of less than 0.05.</w:t>
      </w:r>
    </w:p>
    <w:p w14:paraId="7EE8A18F" w14:textId="64E9834C" w:rsidR="008F6A7E" w:rsidRPr="00613C05" w:rsidRDefault="007D32E7" w:rsidP="00865FBB">
      <w:pPr>
        <w:pStyle w:val="ListParagraph"/>
        <w:numPr>
          <w:ilvl w:val="0"/>
          <w:numId w:val="11"/>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current ratio partially affects the stock price on the Indonesia Stock Exchange on food and beverage companies. This is evidenced by a calculated t value greater than a table t with a significance of less than 0.05.</w:t>
      </w:r>
    </w:p>
    <w:p w14:paraId="23D19CDE" w14:textId="259837A9" w:rsidR="008F6A7E" w:rsidRDefault="007D32E7" w:rsidP="00865FBB">
      <w:pPr>
        <w:pStyle w:val="ListParagraph"/>
        <w:numPr>
          <w:ilvl w:val="0"/>
          <w:numId w:val="11"/>
        </w:numPr>
        <w:autoSpaceDE w:val="0"/>
        <w:autoSpaceDN w:val="0"/>
        <w:adjustRightInd w:val="0"/>
        <w:spacing w:after="120" w:line="24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lastRenderedPageBreak/>
        <w:t>Earnings per share and Current Ratio have a simultaneous effect on the stock price on the Indonesia Stock Exchange on food and beverage companies. This is evidenced by the value F calculates greater than the F table with significance less than 0.05</w:t>
      </w:r>
      <w:r w:rsidR="008F6A7E">
        <w:rPr>
          <w:rFonts w:ascii="Times New Roman" w:hAnsi="Times New Roman"/>
          <w:color w:val="000000" w:themeColor="text1"/>
          <w:sz w:val="24"/>
          <w:szCs w:val="24"/>
        </w:rPr>
        <w:t>.</w:t>
      </w:r>
    </w:p>
    <w:p w14:paraId="7A62A54D" w14:textId="77777777" w:rsidR="00840296" w:rsidRPr="002B3C77" w:rsidRDefault="00840296" w:rsidP="009F5BC4">
      <w:pPr>
        <w:autoSpaceDE w:val="0"/>
        <w:autoSpaceDN w:val="0"/>
        <w:adjustRightInd w:val="0"/>
        <w:spacing w:after="0" w:line="360" w:lineRule="auto"/>
        <w:jc w:val="both"/>
        <w:rPr>
          <w:rFonts w:ascii="Times New Roman" w:hAnsi="Times New Roman"/>
          <w:color w:val="000000" w:themeColor="text1"/>
          <w:sz w:val="24"/>
          <w:szCs w:val="24"/>
          <w:lang w:val="en-US"/>
        </w:rPr>
      </w:pPr>
    </w:p>
    <w:p w14:paraId="4299E02F" w14:textId="76C108BE" w:rsidR="007D32E7" w:rsidRDefault="00EB7EA5" w:rsidP="00F22697">
      <w:pPr>
        <w:pStyle w:val="ListParagraph"/>
        <w:spacing w:after="120" w:line="240" w:lineRule="auto"/>
        <w:ind w:hanging="720"/>
        <w:jc w:val="both"/>
        <w:rPr>
          <w:rFonts w:ascii="Times New Roman" w:hAnsi="Times New Roman"/>
          <w:b/>
          <w:color w:val="000000" w:themeColor="text1"/>
          <w:sz w:val="24"/>
          <w:szCs w:val="24"/>
          <w:lang w:val="en-US"/>
        </w:rPr>
      </w:pPr>
      <w:r>
        <w:rPr>
          <w:rFonts w:ascii="Times New Roman" w:hAnsi="Times New Roman"/>
          <w:b/>
          <w:color w:val="000000" w:themeColor="text1"/>
          <w:sz w:val="24"/>
          <w:szCs w:val="24"/>
          <w:lang w:val="en-US"/>
        </w:rPr>
        <w:t>REF</w:t>
      </w:r>
      <w:r w:rsidR="007D32E7">
        <w:rPr>
          <w:rFonts w:ascii="Times New Roman" w:hAnsi="Times New Roman"/>
          <w:b/>
          <w:color w:val="000000" w:themeColor="text1"/>
          <w:sz w:val="24"/>
          <w:szCs w:val="24"/>
          <w:lang w:val="en-US"/>
        </w:rPr>
        <w:t>ERENCE</w:t>
      </w:r>
      <w:r>
        <w:rPr>
          <w:rFonts w:ascii="Times New Roman" w:hAnsi="Times New Roman"/>
          <w:b/>
          <w:color w:val="000000" w:themeColor="text1"/>
          <w:sz w:val="24"/>
          <w:szCs w:val="24"/>
          <w:lang w:val="en-US"/>
        </w:rPr>
        <w:t>S</w:t>
      </w:r>
    </w:p>
    <w:p w14:paraId="6956037B" w14:textId="77777777" w:rsidR="007D32E7" w:rsidRPr="007D32E7" w:rsidRDefault="007D32E7" w:rsidP="00F22697">
      <w:pPr>
        <w:pStyle w:val="ListParagraph"/>
        <w:spacing w:after="120" w:line="240" w:lineRule="auto"/>
        <w:ind w:hanging="720"/>
        <w:jc w:val="both"/>
        <w:rPr>
          <w:rFonts w:ascii="Times New Roman" w:hAnsi="Times New Roman"/>
          <w:b/>
          <w:color w:val="000000" w:themeColor="text1"/>
          <w:sz w:val="24"/>
          <w:szCs w:val="24"/>
          <w:lang w:val="en-US"/>
        </w:rPr>
      </w:pPr>
    </w:p>
    <w:p w14:paraId="4C41A38D" w14:textId="136C738F"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Azis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Musdalifah</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dkk</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Investasi</w:t>
      </w:r>
      <w:proofErr w:type="spellEnd"/>
      <w:r w:rsidRPr="009768D5">
        <w:rPr>
          <w:rFonts w:ascii="Times New Roman" w:hAnsi="Times New Roman"/>
          <w:color w:val="000000" w:themeColor="text1"/>
          <w:sz w:val="24"/>
          <w:szCs w:val="24"/>
          <w:lang w:val="en-US"/>
        </w:rPr>
        <w:t xml:space="preserve">: Fundamental, </w:t>
      </w:r>
      <w:proofErr w:type="spellStart"/>
      <w:proofErr w:type="gramStart"/>
      <w:r w:rsidRPr="009768D5">
        <w:rPr>
          <w:rFonts w:ascii="Times New Roman" w:hAnsi="Times New Roman"/>
          <w:color w:val="000000" w:themeColor="text1"/>
          <w:sz w:val="24"/>
          <w:szCs w:val="24"/>
          <w:lang w:val="en-US"/>
        </w:rPr>
        <w:t>Teknikal</w:t>
      </w:r>
      <w:proofErr w:type="spellEnd"/>
      <w:r w:rsidRPr="009768D5">
        <w:rPr>
          <w:rFonts w:ascii="Times New Roman" w:hAnsi="Times New Roman"/>
          <w:color w:val="000000" w:themeColor="text1"/>
          <w:sz w:val="24"/>
          <w:szCs w:val="24"/>
          <w:lang w:val="en-US"/>
        </w:rPr>
        <w:t>,.</w:t>
      </w:r>
      <w:proofErr w:type="gram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Perilaku</w:t>
      </w:r>
      <w:proofErr w:type="spellEnd"/>
      <w:r w:rsidRPr="009768D5">
        <w:rPr>
          <w:rFonts w:ascii="Times New Roman" w:hAnsi="Times New Roman"/>
          <w:color w:val="000000" w:themeColor="text1"/>
          <w:sz w:val="24"/>
          <w:szCs w:val="24"/>
          <w:lang w:val="en-US"/>
        </w:rPr>
        <w:t xml:space="preserve"> Investor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Return </w:t>
      </w:r>
      <w:proofErr w:type="spellStart"/>
      <w:r w:rsidRPr="009768D5">
        <w:rPr>
          <w:rFonts w:ascii="Times New Roman" w:hAnsi="Times New Roman"/>
          <w:color w:val="000000" w:themeColor="text1"/>
          <w:sz w:val="24"/>
          <w:szCs w:val="24"/>
          <w:lang w:val="en-US"/>
        </w:rPr>
        <w:t>Saham</w:t>
      </w:r>
      <w:proofErr w:type="spellEnd"/>
      <w:r w:rsidRPr="009768D5">
        <w:rPr>
          <w:rFonts w:ascii="Times New Roman" w:hAnsi="Times New Roman"/>
          <w:color w:val="000000" w:themeColor="text1"/>
          <w:sz w:val="24"/>
          <w:szCs w:val="24"/>
          <w:lang w:val="en-US"/>
        </w:rPr>
        <w:t xml:space="preserve">. Yogyakarta: </w:t>
      </w:r>
      <w:proofErr w:type="spellStart"/>
      <w:r w:rsidRPr="009768D5">
        <w:rPr>
          <w:rFonts w:ascii="Times New Roman" w:hAnsi="Times New Roman"/>
          <w:color w:val="000000" w:themeColor="text1"/>
          <w:sz w:val="24"/>
          <w:szCs w:val="24"/>
          <w:lang w:val="en-US"/>
        </w:rPr>
        <w:t>Deepublish</w:t>
      </w:r>
      <w:proofErr w:type="spellEnd"/>
    </w:p>
    <w:p w14:paraId="0D2C2E9E"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Darmadji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Tjiptono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Fakhruddin</w:t>
      </w:r>
      <w:proofErr w:type="spellEnd"/>
      <w:r w:rsidRPr="009768D5">
        <w:rPr>
          <w:rFonts w:ascii="Times New Roman" w:hAnsi="Times New Roman"/>
          <w:color w:val="000000" w:themeColor="text1"/>
          <w:sz w:val="24"/>
          <w:szCs w:val="24"/>
          <w:lang w:val="en-US"/>
        </w:rPr>
        <w:t xml:space="preserve">. 2012. </w:t>
      </w:r>
      <w:proofErr w:type="spellStart"/>
      <w:r w:rsidRPr="009768D5">
        <w:rPr>
          <w:rFonts w:ascii="Times New Roman" w:hAnsi="Times New Roman"/>
          <w:color w:val="000000" w:themeColor="text1"/>
          <w:sz w:val="24"/>
          <w:szCs w:val="24"/>
          <w:lang w:val="en-US"/>
        </w:rPr>
        <w:t>Pasar</w:t>
      </w:r>
      <w:proofErr w:type="spellEnd"/>
      <w:r w:rsidRPr="009768D5">
        <w:rPr>
          <w:rFonts w:ascii="Times New Roman" w:hAnsi="Times New Roman"/>
          <w:color w:val="000000" w:themeColor="text1"/>
          <w:sz w:val="24"/>
          <w:szCs w:val="24"/>
          <w:lang w:val="en-US"/>
        </w:rPr>
        <w:t xml:space="preserve"> Modal Di Indonesia.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Ketiga</w:t>
      </w:r>
      <w:proofErr w:type="spellEnd"/>
      <w:r w:rsidRPr="009768D5">
        <w:rPr>
          <w:rFonts w:ascii="Times New Roman" w:hAnsi="Times New Roman"/>
          <w:color w:val="000000" w:themeColor="text1"/>
          <w:sz w:val="24"/>
          <w:szCs w:val="24"/>
          <w:lang w:val="en-US"/>
        </w:rPr>
        <w:t xml:space="preserve">. </w:t>
      </w:r>
      <w:proofErr w:type="gramStart"/>
      <w:r w:rsidRPr="009768D5">
        <w:rPr>
          <w:rFonts w:ascii="Times New Roman" w:hAnsi="Times New Roman"/>
          <w:color w:val="000000" w:themeColor="text1"/>
          <w:sz w:val="24"/>
          <w:szCs w:val="24"/>
          <w:lang w:val="en-US"/>
        </w:rPr>
        <w:t>Jakarta :</w:t>
      </w:r>
      <w:proofErr w:type="gram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Salemba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Empat</w:t>
      </w:r>
      <w:proofErr w:type="spellEnd"/>
    </w:p>
    <w:p w14:paraId="7305276E"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Fahmi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Irham</w:t>
      </w:r>
      <w:proofErr w:type="spellEnd"/>
      <w:r w:rsidRPr="009768D5">
        <w:rPr>
          <w:rFonts w:ascii="Times New Roman" w:hAnsi="Times New Roman"/>
          <w:color w:val="000000" w:themeColor="text1"/>
          <w:sz w:val="24"/>
          <w:szCs w:val="24"/>
          <w:lang w:val="en-US"/>
        </w:rPr>
        <w:t xml:space="preserve">. 2014. </w:t>
      </w:r>
      <w:proofErr w:type="spellStart"/>
      <w:r w:rsidRPr="009768D5">
        <w:rPr>
          <w:rFonts w:ascii="Times New Roman" w:hAnsi="Times New Roman"/>
          <w:color w:val="000000" w:themeColor="text1"/>
          <w:sz w:val="24"/>
          <w:szCs w:val="24"/>
          <w:lang w:val="en-US"/>
        </w:rPr>
        <w:t>Pengantar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Bandung: </w:t>
      </w:r>
      <w:proofErr w:type="spellStart"/>
      <w:r w:rsidRPr="009768D5">
        <w:rPr>
          <w:rFonts w:ascii="Times New Roman" w:hAnsi="Times New Roman"/>
          <w:color w:val="000000" w:themeColor="text1"/>
          <w:sz w:val="24"/>
          <w:szCs w:val="24"/>
          <w:lang w:val="en-US"/>
        </w:rPr>
        <w:t>Alfabeta</w:t>
      </w:r>
      <w:proofErr w:type="spellEnd"/>
    </w:p>
    <w:p w14:paraId="27C6A478"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Fahmi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Irham</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Pengantar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Teori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Soal</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Jawab</w:t>
      </w:r>
      <w:proofErr w:type="spellEnd"/>
      <w:r w:rsidRPr="009768D5">
        <w:rPr>
          <w:rFonts w:ascii="Times New Roman" w:hAnsi="Times New Roman"/>
          <w:color w:val="000000" w:themeColor="text1"/>
          <w:sz w:val="24"/>
          <w:szCs w:val="24"/>
          <w:lang w:val="en-US"/>
        </w:rPr>
        <w:t xml:space="preserve">. Bandung: </w:t>
      </w:r>
      <w:proofErr w:type="spellStart"/>
      <w:r w:rsidRPr="009768D5">
        <w:rPr>
          <w:rFonts w:ascii="Times New Roman" w:hAnsi="Times New Roman"/>
          <w:color w:val="000000" w:themeColor="text1"/>
          <w:sz w:val="24"/>
          <w:szCs w:val="24"/>
          <w:lang w:val="en-US"/>
        </w:rPr>
        <w:t>Alfabeta</w:t>
      </w:r>
      <w:proofErr w:type="spellEnd"/>
    </w:p>
    <w:p w14:paraId="0AA04CAA"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rPr>
        <w:t>Ghozali,  Imam.  2013.  Aplikasi  Analisis  Multivariate  dengan  Program  SPSS. Edisi Ketujuh. Semarang : Badan Penerbit Universitas Diponegoro</w:t>
      </w:r>
    </w:p>
    <w:p w14:paraId="42A9CAA8"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rPr>
        <w:t>Ghozali,  Imam. 2016. Aplikasi  Analisis  Multivariete  Dengan  Program IBM SPSS 23 (Edisi 8). Cetakan ke VIII. Semarang : Badan Penerbit Universitas Diponegoro</w:t>
      </w:r>
    </w:p>
    <w:p w14:paraId="06D07204"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rPr>
        <w:t>Ghozali, Imam. 2011. Aplikasi Analisis Multivariate Dengan Program SPSS”. Semarang: Badan Penerbit Universitas Diponegoro</w:t>
      </w:r>
    </w:p>
    <w:p w14:paraId="05B2B4E9"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Hadi</w:t>
      </w:r>
      <w:proofErr w:type="spellEnd"/>
      <w:r w:rsidRPr="009768D5">
        <w:rPr>
          <w:rFonts w:ascii="Times New Roman" w:hAnsi="Times New Roman"/>
          <w:color w:val="000000" w:themeColor="text1"/>
          <w:sz w:val="24"/>
          <w:szCs w:val="24"/>
          <w:lang w:val="en-US"/>
        </w:rPr>
        <w:t xml:space="preserve">, Nor. 2013. </w:t>
      </w:r>
      <w:proofErr w:type="spellStart"/>
      <w:r w:rsidRPr="009768D5">
        <w:rPr>
          <w:rFonts w:ascii="Times New Roman" w:hAnsi="Times New Roman"/>
          <w:color w:val="000000" w:themeColor="text1"/>
          <w:sz w:val="24"/>
          <w:szCs w:val="24"/>
          <w:lang w:val="en-US"/>
        </w:rPr>
        <w:t>Pasar</w:t>
      </w:r>
      <w:proofErr w:type="spellEnd"/>
      <w:r w:rsidRPr="009768D5">
        <w:rPr>
          <w:rFonts w:ascii="Times New Roman" w:hAnsi="Times New Roman"/>
          <w:color w:val="000000" w:themeColor="text1"/>
          <w:sz w:val="24"/>
          <w:szCs w:val="24"/>
          <w:lang w:val="en-US"/>
        </w:rPr>
        <w:t xml:space="preserve"> Modal. Yogyakarta: </w:t>
      </w:r>
      <w:proofErr w:type="spellStart"/>
      <w:r w:rsidRPr="009768D5">
        <w:rPr>
          <w:rFonts w:ascii="Times New Roman" w:hAnsi="Times New Roman"/>
          <w:color w:val="000000" w:themeColor="text1"/>
          <w:sz w:val="24"/>
          <w:szCs w:val="24"/>
          <w:lang w:val="en-US"/>
        </w:rPr>
        <w:t>Graha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Ilmu</w:t>
      </w:r>
      <w:proofErr w:type="spellEnd"/>
    </w:p>
    <w:p w14:paraId="33D2FDA0"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szCs w:val="24"/>
          <w:lang w:val="en-US"/>
        </w:rPr>
        <w:t xml:space="preserve">Hanafi, </w:t>
      </w:r>
      <w:proofErr w:type="spellStart"/>
      <w:r w:rsidRPr="009768D5">
        <w:rPr>
          <w:rFonts w:ascii="Times New Roman" w:hAnsi="Times New Roman"/>
          <w:color w:val="000000" w:themeColor="text1"/>
          <w:sz w:val="24"/>
          <w:szCs w:val="24"/>
          <w:lang w:val="en-US"/>
        </w:rPr>
        <w:t>Mamduh</w:t>
      </w:r>
      <w:proofErr w:type="spellEnd"/>
      <w:r w:rsidRPr="009768D5">
        <w:rPr>
          <w:rFonts w:ascii="Times New Roman" w:hAnsi="Times New Roman"/>
          <w:color w:val="000000" w:themeColor="text1"/>
          <w:sz w:val="24"/>
          <w:szCs w:val="24"/>
          <w:lang w:val="en-US"/>
        </w:rPr>
        <w:t xml:space="preserve"> M,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Abdul Halim. 2012.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Keempat</w:t>
      </w:r>
      <w:proofErr w:type="spellEnd"/>
      <w:r w:rsidRPr="009768D5">
        <w:rPr>
          <w:rFonts w:ascii="Times New Roman" w:hAnsi="Times New Roman"/>
          <w:color w:val="000000" w:themeColor="text1"/>
          <w:sz w:val="24"/>
          <w:szCs w:val="24"/>
          <w:lang w:val="en-US"/>
        </w:rPr>
        <w:t>. Yogyakarta: UPP STIM YKPN</w:t>
      </w:r>
    </w:p>
    <w:p w14:paraId="4058B8B2"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Harahap</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Sofyan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Syafri</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Kritis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atas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1-10. Jakarta: </w:t>
      </w:r>
      <w:proofErr w:type="spellStart"/>
      <w:r w:rsidRPr="009768D5">
        <w:rPr>
          <w:rFonts w:ascii="Times New Roman" w:hAnsi="Times New Roman"/>
          <w:color w:val="000000" w:themeColor="text1"/>
          <w:sz w:val="24"/>
          <w:szCs w:val="24"/>
          <w:lang w:val="en-US"/>
        </w:rPr>
        <w:t>Rajawali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Pers</w:t>
      </w:r>
      <w:proofErr w:type="spellEnd"/>
    </w:p>
    <w:p w14:paraId="26B248C7"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szCs w:val="24"/>
        </w:rPr>
        <w:t>Harjito</w:t>
      </w:r>
      <w:r w:rsidRPr="009768D5">
        <w:rPr>
          <w:rFonts w:ascii="Times New Roman" w:hAnsi="Times New Roman"/>
          <w:color w:val="000000" w:themeColor="text1"/>
          <w:sz w:val="24"/>
          <w:szCs w:val="24"/>
          <w:lang w:val="en-US"/>
        </w:rPr>
        <w:t xml:space="preserve">, </w:t>
      </w:r>
      <w:r w:rsidRPr="009768D5">
        <w:rPr>
          <w:rFonts w:ascii="Times New Roman" w:hAnsi="Times New Roman"/>
          <w:color w:val="000000" w:themeColor="text1"/>
          <w:sz w:val="24"/>
          <w:szCs w:val="24"/>
        </w:rPr>
        <w:t>Agus dan Martono. 2010. Manajemen Keuangan. Yogyakarta: Ekonisia</w:t>
      </w:r>
    </w:p>
    <w:p w14:paraId="209EB20B"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rPr>
        <w:t>Harmono. 2011. Manajemen Keuangan Berbasis Balanced Scorecard. Pendekatan Teori, Kasus, dan Riset Bisnis (Edisi 1). Jakarta : Bumi. Aksara</w:t>
      </w:r>
    </w:p>
    <w:p w14:paraId="032108DF"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Hasibuan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Malayu</w:t>
      </w:r>
      <w:proofErr w:type="spellEnd"/>
      <w:r w:rsidRPr="009768D5">
        <w:rPr>
          <w:rFonts w:ascii="Times New Roman" w:hAnsi="Times New Roman"/>
          <w:color w:val="000000" w:themeColor="text1"/>
          <w:sz w:val="24"/>
          <w:szCs w:val="24"/>
          <w:lang w:val="en-US"/>
        </w:rPr>
        <w:t xml:space="preserve"> S.P. 2016.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Sumber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Daya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Manusia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Revisi</w:t>
      </w:r>
      <w:proofErr w:type="spellEnd"/>
      <w:r w:rsidRPr="009768D5">
        <w:rPr>
          <w:rFonts w:ascii="Times New Roman" w:hAnsi="Times New Roman"/>
          <w:color w:val="000000" w:themeColor="text1"/>
          <w:sz w:val="24"/>
          <w:szCs w:val="24"/>
          <w:lang w:val="en-US"/>
        </w:rPr>
        <w:t xml:space="preserve">. Jakarta: </w:t>
      </w:r>
      <w:proofErr w:type="spellStart"/>
      <w:r w:rsidRPr="009768D5">
        <w:rPr>
          <w:rFonts w:ascii="Times New Roman" w:hAnsi="Times New Roman"/>
          <w:color w:val="000000" w:themeColor="text1"/>
          <w:sz w:val="24"/>
          <w:szCs w:val="24"/>
          <w:lang w:val="en-US"/>
        </w:rPr>
        <w:t>Penerbit</w:t>
      </w:r>
      <w:proofErr w:type="spellEnd"/>
      <w:r w:rsidRPr="009768D5">
        <w:rPr>
          <w:rFonts w:ascii="Times New Roman" w:hAnsi="Times New Roman"/>
          <w:color w:val="000000" w:themeColor="text1"/>
          <w:sz w:val="24"/>
          <w:szCs w:val="24"/>
          <w:lang w:val="en-US"/>
        </w:rPr>
        <w:t xml:space="preserve"> PT </w:t>
      </w:r>
      <w:proofErr w:type="spellStart"/>
      <w:r w:rsidRPr="009768D5">
        <w:rPr>
          <w:rFonts w:ascii="Times New Roman" w:hAnsi="Times New Roman"/>
          <w:color w:val="000000" w:themeColor="text1"/>
          <w:sz w:val="24"/>
          <w:szCs w:val="24"/>
          <w:lang w:val="en-US"/>
        </w:rPr>
        <w:t>Bumi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Aksara</w:t>
      </w:r>
      <w:proofErr w:type="spellEnd"/>
    </w:p>
    <w:p w14:paraId="255E0152"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Hery</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1. Yogyakarta: Center For. Academic Publishing Services</w:t>
      </w:r>
    </w:p>
    <w:p w14:paraId="22656403"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szCs w:val="24"/>
        </w:rPr>
        <w:t>Horne,  Van  dan  Wachowicz.  2013. Prinsip-prinsip  Manajemen  Keuangan.  Edisi Indonesia.</w:t>
      </w:r>
      <w:r w:rsidRPr="009768D5">
        <w:rPr>
          <w:rFonts w:ascii="Times New Roman" w:hAnsi="Times New Roman"/>
          <w:color w:val="000000" w:themeColor="text1"/>
          <w:sz w:val="24"/>
          <w:szCs w:val="24"/>
          <w:lang w:val="en-US"/>
        </w:rPr>
        <w:t xml:space="preserve"> </w:t>
      </w:r>
      <w:r w:rsidRPr="009768D5">
        <w:rPr>
          <w:rFonts w:ascii="Times New Roman" w:hAnsi="Times New Roman"/>
          <w:color w:val="000000" w:themeColor="text1"/>
          <w:sz w:val="24"/>
          <w:szCs w:val="24"/>
        </w:rPr>
        <w:t>Jakarta</w:t>
      </w:r>
      <w:r w:rsidRPr="009768D5">
        <w:rPr>
          <w:rFonts w:ascii="Times New Roman" w:hAnsi="Times New Roman"/>
          <w:color w:val="000000" w:themeColor="text1"/>
          <w:sz w:val="24"/>
          <w:szCs w:val="24"/>
          <w:lang w:val="en-US"/>
        </w:rPr>
        <w:t xml:space="preserve"> : </w:t>
      </w:r>
      <w:r w:rsidRPr="009768D5">
        <w:rPr>
          <w:rFonts w:ascii="Times New Roman" w:hAnsi="Times New Roman"/>
          <w:color w:val="000000" w:themeColor="text1"/>
          <w:sz w:val="24"/>
          <w:szCs w:val="24"/>
        </w:rPr>
        <w:t>Salemba Empat</w:t>
      </w:r>
    </w:p>
    <w:p w14:paraId="26BA7A91"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szCs w:val="24"/>
          <w:lang w:val="en-US"/>
        </w:rPr>
        <w:t xml:space="preserve">https://www.idx.co.id/ </w:t>
      </w:r>
      <w:proofErr w:type="spellStart"/>
      <w:r w:rsidRPr="009768D5">
        <w:rPr>
          <w:rFonts w:ascii="Times New Roman" w:hAnsi="Times New Roman"/>
          <w:color w:val="000000" w:themeColor="text1"/>
          <w:sz w:val="24"/>
          <w:szCs w:val="24"/>
          <w:lang w:val="en-US"/>
        </w:rPr>
        <w:t>produk</w:t>
      </w:r>
      <w:proofErr w:type="spellEnd"/>
      <w:r w:rsidRPr="009768D5">
        <w:rPr>
          <w:rFonts w:ascii="Times New Roman" w:hAnsi="Times New Roman"/>
          <w:color w:val="000000" w:themeColor="text1"/>
          <w:sz w:val="24"/>
          <w:szCs w:val="24"/>
          <w:lang w:val="en-US"/>
        </w:rPr>
        <w:t>/</w:t>
      </w:r>
      <w:proofErr w:type="spellStart"/>
      <w:r w:rsidRPr="009768D5">
        <w:rPr>
          <w:rFonts w:ascii="Times New Roman" w:hAnsi="Times New Roman"/>
          <w:color w:val="000000" w:themeColor="text1"/>
          <w:sz w:val="24"/>
          <w:szCs w:val="24"/>
          <w:lang w:val="en-US"/>
        </w:rPr>
        <w:t>saham</w:t>
      </w:r>
      <w:proofErr w:type="spellEnd"/>
      <w:r w:rsidRPr="009768D5">
        <w:rPr>
          <w:rFonts w:ascii="Times New Roman" w:hAnsi="Times New Roman"/>
          <w:color w:val="000000" w:themeColor="text1"/>
          <w:sz w:val="24"/>
          <w:szCs w:val="24"/>
          <w:lang w:val="en-US"/>
        </w:rPr>
        <w:t>.</w:t>
      </w:r>
    </w:p>
    <w:p w14:paraId="5AFCDE59"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Husnan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Pudjiastuti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Enny</w:t>
      </w:r>
      <w:proofErr w:type="spellEnd"/>
      <w:r w:rsidRPr="009768D5">
        <w:rPr>
          <w:rFonts w:ascii="Times New Roman" w:hAnsi="Times New Roman"/>
          <w:color w:val="000000" w:themeColor="text1"/>
          <w:sz w:val="24"/>
          <w:szCs w:val="24"/>
          <w:lang w:val="en-US"/>
        </w:rPr>
        <w:t xml:space="preserve">. 2012.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Keenam</w:t>
      </w:r>
      <w:proofErr w:type="spellEnd"/>
      <w:r w:rsidRPr="009768D5">
        <w:rPr>
          <w:rFonts w:ascii="Times New Roman" w:hAnsi="Times New Roman"/>
          <w:color w:val="000000" w:themeColor="text1"/>
          <w:sz w:val="24"/>
          <w:szCs w:val="24"/>
          <w:lang w:val="en-US"/>
        </w:rPr>
        <w:t>. Jakarta: UPP. STIM YKPN.</w:t>
      </w:r>
    </w:p>
    <w:p w14:paraId="31EAD5B9"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Ikatan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Akuntansi</w:t>
      </w:r>
      <w:proofErr w:type="spellEnd"/>
      <w:r w:rsidRPr="009768D5">
        <w:rPr>
          <w:rFonts w:ascii="Times New Roman" w:hAnsi="Times New Roman"/>
          <w:color w:val="000000" w:themeColor="text1"/>
          <w:sz w:val="24"/>
          <w:szCs w:val="24"/>
          <w:lang w:val="en-US"/>
        </w:rPr>
        <w:t xml:space="preserve"> Indonesia. 2015. </w:t>
      </w:r>
      <w:proofErr w:type="spellStart"/>
      <w:r w:rsidRPr="009768D5">
        <w:rPr>
          <w:rFonts w:ascii="Times New Roman" w:hAnsi="Times New Roman"/>
          <w:color w:val="000000" w:themeColor="text1"/>
          <w:sz w:val="24"/>
          <w:szCs w:val="24"/>
          <w:lang w:val="en-US"/>
        </w:rPr>
        <w:t>Pedoman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Standarr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Akuntansi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Penerbit</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Dewan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Standar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Akuntansi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PT. Raja </w:t>
      </w:r>
      <w:proofErr w:type="spellStart"/>
      <w:r w:rsidRPr="009768D5">
        <w:rPr>
          <w:rFonts w:ascii="Times New Roman" w:hAnsi="Times New Roman"/>
          <w:color w:val="000000" w:themeColor="text1"/>
          <w:sz w:val="24"/>
          <w:szCs w:val="24"/>
          <w:lang w:val="en-US"/>
        </w:rPr>
        <w:t>Grafindo</w:t>
      </w:r>
      <w:proofErr w:type="spellEnd"/>
    </w:p>
    <w:p w14:paraId="1915E86F"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Ismainar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Hetty</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Unit </w:t>
      </w:r>
      <w:proofErr w:type="spellStart"/>
      <w:r w:rsidRPr="009768D5">
        <w:rPr>
          <w:rFonts w:ascii="Times New Roman" w:hAnsi="Times New Roman"/>
          <w:color w:val="000000" w:themeColor="text1"/>
          <w:sz w:val="24"/>
          <w:szCs w:val="24"/>
          <w:lang w:val="en-US"/>
        </w:rPr>
        <w:t>Kerja</w:t>
      </w:r>
      <w:proofErr w:type="spellEnd"/>
      <w:r w:rsidRPr="009768D5">
        <w:rPr>
          <w:rFonts w:ascii="Times New Roman" w:hAnsi="Times New Roman"/>
          <w:color w:val="000000" w:themeColor="text1"/>
          <w:sz w:val="24"/>
          <w:szCs w:val="24"/>
          <w:lang w:val="en-US"/>
        </w:rPr>
        <w:t xml:space="preserve">. Jogjakarta: </w:t>
      </w:r>
      <w:proofErr w:type="spellStart"/>
      <w:r w:rsidRPr="009768D5">
        <w:rPr>
          <w:rFonts w:ascii="Times New Roman" w:hAnsi="Times New Roman"/>
          <w:color w:val="000000" w:themeColor="text1"/>
          <w:sz w:val="24"/>
          <w:szCs w:val="24"/>
          <w:lang w:val="en-US"/>
        </w:rPr>
        <w:t>Deepublish</w:t>
      </w:r>
      <w:proofErr w:type="spellEnd"/>
    </w:p>
    <w:p w14:paraId="7882B613"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Jogiyanto</w:t>
      </w:r>
      <w:proofErr w:type="spellEnd"/>
      <w:r w:rsidRPr="009768D5">
        <w:rPr>
          <w:rFonts w:ascii="Times New Roman" w:hAnsi="Times New Roman"/>
          <w:color w:val="000000" w:themeColor="text1"/>
          <w:sz w:val="24"/>
          <w:szCs w:val="24"/>
          <w:lang w:val="en-US"/>
        </w:rPr>
        <w:t xml:space="preserve"> Hartono. 2013. </w:t>
      </w:r>
      <w:proofErr w:type="spellStart"/>
      <w:r w:rsidRPr="009768D5">
        <w:rPr>
          <w:rFonts w:ascii="Times New Roman" w:hAnsi="Times New Roman"/>
          <w:color w:val="000000" w:themeColor="text1"/>
          <w:sz w:val="24"/>
          <w:szCs w:val="24"/>
          <w:lang w:val="en-US"/>
        </w:rPr>
        <w:t>Teori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Portofolio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Investasi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Kedelapan</w:t>
      </w:r>
      <w:proofErr w:type="spellEnd"/>
      <w:r w:rsidRPr="009768D5">
        <w:rPr>
          <w:rFonts w:ascii="Times New Roman" w:hAnsi="Times New Roman"/>
          <w:color w:val="000000" w:themeColor="text1"/>
          <w:sz w:val="24"/>
          <w:szCs w:val="24"/>
          <w:lang w:val="en-US"/>
        </w:rPr>
        <w:t xml:space="preserve">. Yogyakarta: BPFE. </w:t>
      </w:r>
    </w:p>
    <w:p w14:paraId="498FE93E"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Kamaludin</w:t>
      </w:r>
      <w:proofErr w:type="spellEnd"/>
      <w:r w:rsidRPr="009768D5">
        <w:rPr>
          <w:rFonts w:ascii="Times New Roman" w:hAnsi="Times New Roman"/>
          <w:color w:val="000000" w:themeColor="text1"/>
          <w:sz w:val="24"/>
          <w:szCs w:val="24"/>
          <w:lang w:val="en-US"/>
        </w:rPr>
        <w:t xml:space="preserve">. 2011.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Bandung: </w:t>
      </w:r>
      <w:proofErr w:type="spellStart"/>
      <w:r w:rsidRPr="009768D5">
        <w:rPr>
          <w:rFonts w:ascii="Times New Roman" w:hAnsi="Times New Roman"/>
          <w:color w:val="000000" w:themeColor="text1"/>
          <w:sz w:val="24"/>
          <w:szCs w:val="24"/>
          <w:lang w:val="en-US"/>
        </w:rPr>
        <w:t>Mandar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Maju</w:t>
      </w:r>
      <w:proofErr w:type="spellEnd"/>
    </w:p>
    <w:p w14:paraId="30F3D08F"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Kasmir</w:t>
      </w:r>
      <w:proofErr w:type="spellEnd"/>
      <w:r w:rsidRPr="009768D5">
        <w:rPr>
          <w:rFonts w:ascii="Times New Roman" w:hAnsi="Times New Roman"/>
          <w:color w:val="000000" w:themeColor="text1"/>
          <w:sz w:val="24"/>
          <w:szCs w:val="24"/>
          <w:lang w:val="en-US"/>
        </w:rPr>
        <w:t xml:space="preserve">. 2015.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Jakarta: Raja </w:t>
      </w:r>
      <w:proofErr w:type="spellStart"/>
      <w:r w:rsidRPr="009768D5">
        <w:rPr>
          <w:rFonts w:ascii="Times New Roman" w:hAnsi="Times New Roman"/>
          <w:color w:val="000000" w:themeColor="text1"/>
          <w:sz w:val="24"/>
          <w:szCs w:val="24"/>
          <w:lang w:val="en-US"/>
        </w:rPr>
        <w:t>Grafindo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Persada</w:t>
      </w:r>
      <w:proofErr w:type="spellEnd"/>
    </w:p>
    <w:p w14:paraId="1494BA0B" w14:textId="374C0D2A" w:rsidR="008F6A7E"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Kasmir</w:t>
      </w:r>
      <w:proofErr w:type="spellEnd"/>
      <w:r w:rsidRPr="009768D5">
        <w:rPr>
          <w:rFonts w:ascii="Times New Roman" w:hAnsi="Times New Roman"/>
          <w:color w:val="000000" w:themeColor="text1"/>
          <w:sz w:val="24"/>
          <w:szCs w:val="24"/>
          <w:lang w:val="en-US"/>
        </w:rPr>
        <w:t xml:space="preserve">. 2016.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Jakarta: Raja </w:t>
      </w:r>
      <w:proofErr w:type="spellStart"/>
      <w:r w:rsidRPr="009768D5">
        <w:rPr>
          <w:rFonts w:ascii="Times New Roman" w:hAnsi="Times New Roman"/>
          <w:color w:val="000000" w:themeColor="text1"/>
          <w:sz w:val="24"/>
          <w:szCs w:val="24"/>
          <w:lang w:val="en-US"/>
        </w:rPr>
        <w:t>Grafindo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Persada</w:t>
      </w:r>
      <w:proofErr w:type="spellEnd"/>
    </w:p>
    <w:p w14:paraId="7BA1DA6C" w14:textId="670956F1" w:rsidR="006D178D" w:rsidRPr="00F22697" w:rsidRDefault="006D178D" w:rsidP="00F22697">
      <w:pPr>
        <w:pStyle w:val="ListParagraph"/>
        <w:spacing w:after="120" w:line="240" w:lineRule="auto"/>
        <w:ind w:hanging="720"/>
        <w:jc w:val="both"/>
        <w:rPr>
          <w:rFonts w:ascii="Times New Roman" w:hAnsi="Times New Roman"/>
          <w:sz w:val="24"/>
          <w:szCs w:val="24"/>
          <w:lang w:val="en-US"/>
        </w:rPr>
      </w:pPr>
      <w:r w:rsidRPr="00F22697">
        <w:rPr>
          <w:rFonts w:ascii="Times New Roman" w:hAnsi="Times New Roman"/>
          <w:sz w:val="24"/>
          <w:szCs w:val="24"/>
        </w:rPr>
        <w:t>K</w:t>
      </w:r>
      <w:r w:rsidR="00F22697">
        <w:rPr>
          <w:rFonts w:ascii="Times New Roman" w:hAnsi="Times New Roman"/>
          <w:sz w:val="24"/>
          <w:szCs w:val="24"/>
        </w:rPr>
        <w:t xml:space="preserve">usminaini Armin </w:t>
      </w:r>
      <w:proofErr w:type="spellStart"/>
      <w:r w:rsidR="00F22697">
        <w:rPr>
          <w:rFonts w:ascii="Times New Roman" w:hAnsi="Times New Roman"/>
          <w:sz w:val="24"/>
          <w:szCs w:val="24"/>
          <w:lang w:val="en-US"/>
        </w:rPr>
        <w:t>dan</w:t>
      </w:r>
      <w:proofErr w:type="spellEnd"/>
      <w:r w:rsidR="00F22697">
        <w:rPr>
          <w:rFonts w:ascii="Times New Roman" w:hAnsi="Times New Roman"/>
          <w:sz w:val="24"/>
          <w:szCs w:val="24"/>
        </w:rPr>
        <w:t xml:space="preserve"> Maryandhi</w:t>
      </w:r>
      <w:r w:rsidRPr="00F22697">
        <w:rPr>
          <w:rFonts w:ascii="Times New Roman" w:hAnsi="Times New Roman"/>
          <w:sz w:val="24"/>
          <w:szCs w:val="24"/>
          <w:lang w:val="en-US"/>
        </w:rPr>
        <w:t xml:space="preserve">, </w:t>
      </w:r>
      <w:r w:rsidRPr="00F22697">
        <w:rPr>
          <w:rFonts w:ascii="Times New Roman" w:hAnsi="Times New Roman"/>
          <w:sz w:val="24"/>
          <w:szCs w:val="24"/>
        </w:rPr>
        <w:t>Pengaruh Current Ratio Dan Debt To Equity Ratio Terhadap Return On Equity Pada Perusahaan Food And Baverage Yang Terdaftar Di Indonesia Stock Exchange (IDX)Tahun 2012-2016</w:t>
      </w:r>
      <w:r w:rsidRPr="00F22697">
        <w:rPr>
          <w:rFonts w:ascii="Times New Roman" w:hAnsi="Times New Roman"/>
          <w:sz w:val="24"/>
          <w:szCs w:val="24"/>
          <w:lang w:val="en-US"/>
        </w:rPr>
        <w:t>.</w:t>
      </w:r>
    </w:p>
    <w:p w14:paraId="28B20566"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lastRenderedPageBreak/>
        <w:t>Munawir</w:t>
      </w:r>
      <w:proofErr w:type="spellEnd"/>
      <w:r w:rsidRPr="009768D5">
        <w:rPr>
          <w:rFonts w:ascii="Times New Roman" w:hAnsi="Times New Roman"/>
          <w:color w:val="000000" w:themeColor="text1"/>
          <w:sz w:val="24"/>
          <w:szCs w:val="24"/>
          <w:lang w:val="en-US"/>
        </w:rPr>
        <w:t xml:space="preserve">, S. 2015. </w:t>
      </w:r>
      <w:proofErr w:type="spellStart"/>
      <w:r w:rsidRPr="009768D5">
        <w:rPr>
          <w:rFonts w:ascii="Times New Roman" w:hAnsi="Times New Roman"/>
          <w:color w:val="000000" w:themeColor="text1"/>
          <w:sz w:val="24"/>
          <w:szCs w:val="24"/>
          <w:lang w:val="en-US"/>
        </w:rPr>
        <w:t>Analisis</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Laporan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Jakarta: </w:t>
      </w:r>
      <w:proofErr w:type="spellStart"/>
      <w:r w:rsidRPr="009768D5">
        <w:rPr>
          <w:rFonts w:ascii="Times New Roman" w:hAnsi="Times New Roman"/>
          <w:color w:val="000000" w:themeColor="text1"/>
          <w:sz w:val="24"/>
          <w:szCs w:val="24"/>
          <w:lang w:val="en-US"/>
        </w:rPr>
        <w:t>Salemba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Empat</w:t>
      </w:r>
      <w:proofErr w:type="spellEnd"/>
    </w:p>
    <w:p w14:paraId="5085E5E2"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Notoatmodjo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Soekidjo</w:t>
      </w:r>
      <w:proofErr w:type="spellEnd"/>
      <w:r w:rsidRPr="009768D5">
        <w:rPr>
          <w:rFonts w:ascii="Times New Roman" w:hAnsi="Times New Roman"/>
          <w:color w:val="000000" w:themeColor="text1"/>
          <w:sz w:val="24"/>
          <w:szCs w:val="24"/>
          <w:lang w:val="en-US"/>
        </w:rPr>
        <w:t xml:space="preserve">. 2003. </w:t>
      </w:r>
      <w:proofErr w:type="spellStart"/>
      <w:r w:rsidRPr="009768D5">
        <w:rPr>
          <w:rFonts w:ascii="Times New Roman" w:hAnsi="Times New Roman"/>
          <w:color w:val="000000" w:themeColor="text1"/>
          <w:sz w:val="24"/>
          <w:szCs w:val="24"/>
          <w:lang w:val="en-US"/>
        </w:rPr>
        <w:t>Pendidikan</w:t>
      </w:r>
      <w:proofErr w:type="spellEnd"/>
      <w:r w:rsidRPr="009768D5">
        <w:rPr>
          <w:rFonts w:ascii="Times New Roman" w:hAnsi="Times New Roman"/>
          <w:color w:val="000000" w:themeColor="text1"/>
          <w:sz w:val="24"/>
          <w:szCs w:val="24"/>
          <w:lang w:val="en-US"/>
        </w:rPr>
        <w:t xml:space="preserve"> Dan </w:t>
      </w:r>
      <w:proofErr w:type="spellStart"/>
      <w:r w:rsidRPr="009768D5">
        <w:rPr>
          <w:rFonts w:ascii="Times New Roman" w:hAnsi="Times New Roman"/>
          <w:color w:val="000000" w:themeColor="text1"/>
          <w:sz w:val="24"/>
          <w:szCs w:val="24"/>
          <w:lang w:val="en-US"/>
        </w:rPr>
        <w:t>Perilaku</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Kesehatan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Rineka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Cipta</w:t>
      </w:r>
      <w:proofErr w:type="spellEnd"/>
      <w:r w:rsidRPr="009768D5">
        <w:rPr>
          <w:rFonts w:ascii="Times New Roman" w:hAnsi="Times New Roman"/>
          <w:color w:val="000000" w:themeColor="text1"/>
          <w:sz w:val="24"/>
          <w:szCs w:val="24"/>
          <w:lang w:val="en-US"/>
        </w:rPr>
        <w:t>. Jakarta</w:t>
      </w:r>
    </w:p>
    <w:p w14:paraId="3BD0E20C"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Pratama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Azizah</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Nurlaily</w:t>
      </w:r>
      <w:proofErr w:type="spellEnd"/>
      <w:r w:rsidRPr="009768D5">
        <w:rPr>
          <w:rFonts w:ascii="Times New Roman" w:hAnsi="Times New Roman"/>
          <w:color w:val="000000" w:themeColor="text1"/>
          <w:sz w:val="24"/>
          <w:szCs w:val="24"/>
          <w:lang w:val="en-US"/>
        </w:rPr>
        <w:t xml:space="preserve">. 2019. </w:t>
      </w:r>
      <w:proofErr w:type="spellStart"/>
      <w:r w:rsidRPr="009768D5">
        <w:rPr>
          <w:rFonts w:ascii="Times New Roman" w:hAnsi="Times New Roman"/>
          <w:color w:val="000000" w:themeColor="text1"/>
          <w:sz w:val="24"/>
          <w:szCs w:val="24"/>
          <w:lang w:val="en-US"/>
        </w:rPr>
        <w:t>Pengaruh</w:t>
      </w:r>
      <w:proofErr w:type="spellEnd"/>
      <w:r w:rsidRPr="009768D5">
        <w:rPr>
          <w:rFonts w:ascii="Times New Roman" w:hAnsi="Times New Roman"/>
          <w:color w:val="000000" w:themeColor="text1"/>
          <w:sz w:val="24"/>
          <w:szCs w:val="24"/>
          <w:lang w:val="en-US"/>
        </w:rPr>
        <w:t xml:space="preserve"> </w:t>
      </w:r>
      <w:r w:rsidRPr="009768D5">
        <w:rPr>
          <w:rFonts w:ascii="Times New Roman" w:hAnsi="Times New Roman"/>
          <w:i/>
          <w:color w:val="000000" w:themeColor="text1"/>
          <w:sz w:val="24"/>
          <w:szCs w:val="24"/>
          <w:lang w:val="en-US"/>
        </w:rPr>
        <w:t>Return On Equity (ROE), Earning Per Share (EPS), Current Ratio (CR)</w:t>
      </w:r>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r w:rsidRPr="009768D5">
        <w:rPr>
          <w:rFonts w:ascii="Times New Roman" w:hAnsi="Times New Roman"/>
          <w:i/>
          <w:color w:val="000000" w:themeColor="text1"/>
          <w:sz w:val="24"/>
          <w:szCs w:val="24"/>
          <w:lang w:val="en-US"/>
        </w:rPr>
        <w:t>Debt to Equity Ratio (DER)</w:t>
      </w:r>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Terhadap</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Harga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Saham</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Studi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pada</w:t>
      </w:r>
      <w:proofErr w:type="spellEnd"/>
      <w:r w:rsidRPr="009768D5">
        <w:rPr>
          <w:rFonts w:ascii="Times New Roman" w:hAnsi="Times New Roman"/>
          <w:color w:val="000000" w:themeColor="text1"/>
          <w:sz w:val="24"/>
          <w:szCs w:val="24"/>
          <w:lang w:val="en-US"/>
        </w:rPr>
        <w:t xml:space="preserve"> Perusahaan Jakarta Islamic Index yang </w:t>
      </w:r>
      <w:proofErr w:type="spellStart"/>
      <w:r w:rsidRPr="009768D5">
        <w:rPr>
          <w:rFonts w:ascii="Times New Roman" w:hAnsi="Times New Roman"/>
          <w:color w:val="000000" w:themeColor="text1"/>
          <w:sz w:val="24"/>
          <w:szCs w:val="24"/>
          <w:lang w:val="en-US"/>
        </w:rPr>
        <w:t>Terdaftar</w:t>
      </w:r>
      <w:proofErr w:type="spellEnd"/>
      <w:r w:rsidRPr="009768D5">
        <w:rPr>
          <w:rFonts w:ascii="Times New Roman" w:hAnsi="Times New Roman"/>
          <w:color w:val="000000" w:themeColor="text1"/>
          <w:sz w:val="24"/>
          <w:szCs w:val="24"/>
          <w:lang w:val="en-US"/>
        </w:rPr>
        <w:t xml:space="preserve"> di Bursa </w:t>
      </w:r>
      <w:proofErr w:type="spellStart"/>
      <w:r w:rsidRPr="009768D5">
        <w:rPr>
          <w:rFonts w:ascii="Times New Roman" w:hAnsi="Times New Roman"/>
          <w:color w:val="000000" w:themeColor="text1"/>
          <w:sz w:val="24"/>
          <w:szCs w:val="24"/>
          <w:lang w:val="en-US"/>
        </w:rPr>
        <w:t>Efek</w:t>
      </w:r>
      <w:proofErr w:type="spellEnd"/>
      <w:r w:rsidRPr="009768D5">
        <w:rPr>
          <w:rFonts w:ascii="Times New Roman" w:hAnsi="Times New Roman"/>
          <w:color w:val="000000" w:themeColor="text1"/>
          <w:sz w:val="24"/>
          <w:szCs w:val="24"/>
          <w:lang w:val="en-US"/>
        </w:rPr>
        <w:t xml:space="preserve"> Indonesia </w:t>
      </w:r>
      <w:proofErr w:type="spellStart"/>
      <w:r w:rsidRPr="009768D5">
        <w:rPr>
          <w:rFonts w:ascii="Times New Roman" w:hAnsi="Times New Roman"/>
          <w:color w:val="000000" w:themeColor="text1"/>
          <w:sz w:val="24"/>
          <w:szCs w:val="24"/>
          <w:lang w:val="en-US"/>
        </w:rPr>
        <w:t>Tahun</w:t>
      </w:r>
      <w:proofErr w:type="spellEnd"/>
      <w:r w:rsidRPr="009768D5">
        <w:rPr>
          <w:rFonts w:ascii="Times New Roman" w:hAnsi="Times New Roman"/>
          <w:color w:val="000000" w:themeColor="text1"/>
          <w:sz w:val="24"/>
          <w:szCs w:val="24"/>
          <w:lang w:val="en-US"/>
        </w:rPr>
        <w:t xml:space="preserve"> 2015-2018). </w:t>
      </w:r>
      <w:proofErr w:type="spellStart"/>
      <w:r w:rsidRPr="009768D5">
        <w:rPr>
          <w:rFonts w:ascii="Times New Roman" w:hAnsi="Times New Roman"/>
          <w:color w:val="000000" w:themeColor="text1"/>
          <w:sz w:val="24"/>
          <w:szCs w:val="24"/>
          <w:lang w:val="en-US"/>
        </w:rPr>
        <w:t>Jurnal</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Administrasi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Bisnis</w:t>
      </w:r>
      <w:proofErr w:type="spellEnd"/>
      <w:r w:rsidRPr="009768D5">
        <w:rPr>
          <w:rFonts w:ascii="Times New Roman" w:hAnsi="Times New Roman"/>
          <w:color w:val="000000" w:themeColor="text1"/>
          <w:sz w:val="24"/>
          <w:szCs w:val="24"/>
          <w:lang w:val="en-US"/>
        </w:rPr>
        <w:t xml:space="preserve"> (JAB). Vol. 66 No. 1 </w:t>
      </w:r>
      <w:proofErr w:type="spellStart"/>
      <w:r w:rsidRPr="009768D5">
        <w:rPr>
          <w:rFonts w:ascii="Times New Roman" w:hAnsi="Times New Roman"/>
          <w:color w:val="000000" w:themeColor="text1"/>
          <w:sz w:val="24"/>
          <w:szCs w:val="24"/>
          <w:lang w:val="en-US"/>
        </w:rPr>
        <w:t>Januari</w:t>
      </w:r>
      <w:proofErr w:type="spellEnd"/>
      <w:r w:rsidRPr="009768D5">
        <w:rPr>
          <w:rFonts w:ascii="Times New Roman" w:hAnsi="Times New Roman"/>
          <w:color w:val="000000" w:themeColor="text1"/>
          <w:sz w:val="24"/>
          <w:szCs w:val="24"/>
          <w:lang w:val="en-US"/>
        </w:rPr>
        <w:t xml:space="preserve"> 2019.</w:t>
      </w:r>
    </w:p>
    <w:p w14:paraId="577CC31F"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Rahmadewi</w:t>
      </w:r>
      <w:proofErr w:type="spellEnd"/>
      <w:r w:rsidRPr="009768D5">
        <w:rPr>
          <w:rFonts w:ascii="Times New Roman" w:hAnsi="Times New Roman"/>
          <w:color w:val="000000" w:themeColor="text1"/>
          <w:sz w:val="24"/>
          <w:szCs w:val="24"/>
          <w:lang w:val="en-US"/>
        </w:rPr>
        <w:t xml:space="preserve"> Dan </w:t>
      </w:r>
      <w:proofErr w:type="spellStart"/>
      <w:r w:rsidRPr="009768D5">
        <w:rPr>
          <w:rFonts w:ascii="Times New Roman" w:hAnsi="Times New Roman"/>
          <w:color w:val="000000" w:themeColor="text1"/>
          <w:sz w:val="24"/>
          <w:szCs w:val="24"/>
          <w:lang w:val="en-US"/>
        </w:rPr>
        <w:t>Abundanti</w:t>
      </w:r>
      <w:proofErr w:type="spellEnd"/>
      <w:r w:rsidRPr="009768D5">
        <w:rPr>
          <w:rFonts w:ascii="Times New Roman" w:hAnsi="Times New Roman"/>
          <w:color w:val="000000" w:themeColor="text1"/>
          <w:sz w:val="24"/>
          <w:szCs w:val="24"/>
          <w:lang w:val="en-US"/>
        </w:rPr>
        <w:t xml:space="preserve">. 2018. </w:t>
      </w:r>
      <w:proofErr w:type="spellStart"/>
      <w:r w:rsidRPr="009768D5">
        <w:rPr>
          <w:rFonts w:ascii="Times New Roman" w:hAnsi="Times New Roman"/>
          <w:color w:val="000000" w:themeColor="text1"/>
          <w:sz w:val="24"/>
          <w:szCs w:val="24"/>
          <w:lang w:val="en-US"/>
        </w:rPr>
        <w:t>Pengaruh</w:t>
      </w:r>
      <w:proofErr w:type="spellEnd"/>
      <w:r w:rsidRPr="009768D5">
        <w:rPr>
          <w:rFonts w:ascii="Times New Roman" w:hAnsi="Times New Roman"/>
          <w:color w:val="000000" w:themeColor="text1"/>
          <w:sz w:val="24"/>
          <w:szCs w:val="24"/>
          <w:lang w:val="en-US"/>
        </w:rPr>
        <w:t xml:space="preserve"> EPS, PER, CR, Dan ROE </w:t>
      </w:r>
      <w:proofErr w:type="spellStart"/>
      <w:r w:rsidRPr="009768D5">
        <w:rPr>
          <w:rFonts w:ascii="Times New Roman" w:hAnsi="Times New Roman"/>
          <w:color w:val="000000" w:themeColor="text1"/>
          <w:sz w:val="24"/>
          <w:szCs w:val="24"/>
          <w:lang w:val="en-US"/>
        </w:rPr>
        <w:t>Terhadap</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Harga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Saham</w:t>
      </w:r>
      <w:proofErr w:type="spellEnd"/>
      <w:r w:rsidRPr="009768D5">
        <w:rPr>
          <w:rFonts w:ascii="Times New Roman" w:hAnsi="Times New Roman"/>
          <w:color w:val="000000" w:themeColor="text1"/>
          <w:sz w:val="24"/>
          <w:szCs w:val="24"/>
          <w:lang w:val="en-US"/>
        </w:rPr>
        <w:t xml:space="preserve"> Di Bursa </w:t>
      </w:r>
      <w:proofErr w:type="spellStart"/>
      <w:r w:rsidRPr="009768D5">
        <w:rPr>
          <w:rFonts w:ascii="Times New Roman" w:hAnsi="Times New Roman"/>
          <w:color w:val="000000" w:themeColor="text1"/>
          <w:sz w:val="24"/>
          <w:szCs w:val="24"/>
          <w:lang w:val="en-US"/>
        </w:rPr>
        <w:t>Efek</w:t>
      </w:r>
      <w:proofErr w:type="spellEnd"/>
      <w:r w:rsidRPr="009768D5">
        <w:rPr>
          <w:rFonts w:ascii="Times New Roman" w:hAnsi="Times New Roman"/>
          <w:color w:val="000000" w:themeColor="text1"/>
          <w:sz w:val="24"/>
          <w:szCs w:val="24"/>
          <w:lang w:val="en-US"/>
        </w:rPr>
        <w:t xml:space="preserve"> Indonesia. E-</w:t>
      </w:r>
      <w:proofErr w:type="spellStart"/>
      <w:r w:rsidRPr="009768D5">
        <w:rPr>
          <w:rFonts w:ascii="Times New Roman" w:hAnsi="Times New Roman"/>
          <w:color w:val="000000" w:themeColor="text1"/>
          <w:sz w:val="24"/>
          <w:szCs w:val="24"/>
          <w:lang w:val="en-US"/>
        </w:rPr>
        <w:t>Jurnal</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Unud</w:t>
      </w:r>
      <w:proofErr w:type="spellEnd"/>
      <w:r w:rsidRPr="009768D5">
        <w:rPr>
          <w:rFonts w:ascii="Times New Roman" w:hAnsi="Times New Roman"/>
          <w:color w:val="000000" w:themeColor="text1"/>
          <w:sz w:val="24"/>
          <w:szCs w:val="24"/>
          <w:lang w:val="en-US"/>
        </w:rPr>
        <w:t xml:space="preserve">, Vol. 7, No. 4, 2018: 2106-2133 </w:t>
      </w:r>
      <w:proofErr w:type="gramStart"/>
      <w:r w:rsidRPr="009768D5">
        <w:rPr>
          <w:rFonts w:ascii="Times New Roman" w:hAnsi="Times New Roman"/>
          <w:color w:val="000000" w:themeColor="text1"/>
          <w:sz w:val="24"/>
          <w:szCs w:val="24"/>
          <w:lang w:val="en-US"/>
        </w:rPr>
        <w:t>ISSN :</w:t>
      </w:r>
      <w:proofErr w:type="gramEnd"/>
      <w:r w:rsidRPr="009768D5">
        <w:rPr>
          <w:rFonts w:ascii="Times New Roman" w:hAnsi="Times New Roman"/>
          <w:color w:val="000000" w:themeColor="text1"/>
          <w:sz w:val="24"/>
          <w:szCs w:val="24"/>
          <w:lang w:val="en-US"/>
        </w:rPr>
        <w:t xml:space="preserve"> 2302-8912</w:t>
      </w:r>
    </w:p>
    <w:p w14:paraId="68565127"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r w:rsidRPr="009768D5">
        <w:rPr>
          <w:rFonts w:ascii="Times New Roman" w:hAnsi="Times New Roman"/>
          <w:color w:val="000000" w:themeColor="text1"/>
          <w:sz w:val="24"/>
          <w:szCs w:val="24"/>
          <w:lang w:val="en-US"/>
        </w:rPr>
        <w:t>Robbins, Stephen P. and Coulter, Mary. 2012. Management. New Jersey: Pearson</w:t>
      </w:r>
    </w:p>
    <w:p w14:paraId="52743DA7" w14:textId="77777777" w:rsidR="008F6A7E" w:rsidRPr="009768D5" w:rsidRDefault="008F6A7E" w:rsidP="00F22697">
      <w:pPr>
        <w:pStyle w:val="ListParagraph"/>
        <w:spacing w:after="120" w:line="240" w:lineRule="auto"/>
        <w:ind w:hanging="720"/>
        <w:jc w:val="both"/>
        <w:rPr>
          <w:color w:val="000000" w:themeColor="text1"/>
          <w:lang w:val="en-US"/>
        </w:rPr>
      </w:pPr>
      <w:proofErr w:type="spellStart"/>
      <w:r w:rsidRPr="009768D5">
        <w:rPr>
          <w:rFonts w:ascii="Times New Roman" w:hAnsi="Times New Roman"/>
          <w:color w:val="000000" w:themeColor="text1"/>
          <w:sz w:val="24"/>
          <w:szCs w:val="24"/>
          <w:lang w:val="en-US"/>
        </w:rPr>
        <w:t>Sartono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Agus</w:t>
      </w:r>
      <w:proofErr w:type="spellEnd"/>
      <w:r w:rsidRPr="009768D5">
        <w:rPr>
          <w:rFonts w:ascii="Times New Roman" w:hAnsi="Times New Roman"/>
          <w:color w:val="000000" w:themeColor="text1"/>
          <w:sz w:val="24"/>
          <w:szCs w:val="24"/>
          <w:lang w:val="en-US"/>
        </w:rPr>
        <w:t xml:space="preserve">. 2008.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Teori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Aplikasi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Empat</w:t>
      </w:r>
      <w:proofErr w:type="spellEnd"/>
      <w:r w:rsidRPr="009768D5">
        <w:rPr>
          <w:rFonts w:ascii="Times New Roman" w:hAnsi="Times New Roman"/>
          <w:color w:val="000000" w:themeColor="text1"/>
          <w:sz w:val="24"/>
          <w:szCs w:val="24"/>
          <w:lang w:val="en-US"/>
        </w:rPr>
        <w:t>. Yogyakarta: BPFE.</w:t>
      </w:r>
    </w:p>
    <w:p w14:paraId="506E0C81" w14:textId="3AC6D37A" w:rsidR="008F6A7E"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Sartono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Agus</w:t>
      </w:r>
      <w:proofErr w:type="spellEnd"/>
      <w:r w:rsidRPr="009768D5">
        <w:rPr>
          <w:rFonts w:ascii="Times New Roman" w:hAnsi="Times New Roman"/>
          <w:color w:val="000000" w:themeColor="text1"/>
          <w:sz w:val="24"/>
          <w:szCs w:val="24"/>
          <w:lang w:val="en-US"/>
        </w:rPr>
        <w:t xml:space="preserve">. 2012. </w:t>
      </w:r>
      <w:proofErr w:type="spellStart"/>
      <w:r w:rsidRPr="009768D5">
        <w:rPr>
          <w:rFonts w:ascii="Times New Roman" w:hAnsi="Times New Roman"/>
          <w:color w:val="000000" w:themeColor="text1"/>
          <w:sz w:val="24"/>
          <w:szCs w:val="24"/>
          <w:lang w:val="en-US"/>
        </w:rPr>
        <w:t>Manajemen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Keuangan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Teori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Aplikasi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Edisi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Empat</w:t>
      </w:r>
      <w:proofErr w:type="spellEnd"/>
      <w:r w:rsidRPr="009768D5">
        <w:rPr>
          <w:rFonts w:ascii="Times New Roman" w:hAnsi="Times New Roman"/>
          <w:color w:val="000000" w:themeColor="text1"/>
          <w:sz w:val="24"/>
          <w:szCs w:val="24"/>
          <w:lang w:val="en-US"/>
        </w:rPr>
        <w:t xml:space="preserve">. </w:t>
      </w:r>
      <w:proofErr w:type="spellStart"/>
      <w:proofErr w:type="gramStart"/>
      <w:r w:rsidRPr="009768D5">
        <w:rPr>
          <w:rFonts w:ascii="Times New Roman" w:hAnsi="Times New Roman"/>
          <w:color w:val="000000" w:themeColor="text1"/>
          <w:sz w:val="24"/>
          <w:szCs w:val="24"/>
          <w:lang w:val="en-US"/>
        </w:rPr>
        <w:t>Yogyakarta:BPFE</w:t>
      </w:r>
      <w:proofErr w:type="spellEnd"/>
      <w:proofErr w:type="gramEnd"/>
      <w:r w:rsidRPr="009768D5">
        <w:rPr>
          <w:rFonts w:ascii="Times New Roman" w:hAnsi="Times New Roman"/>
          <w:color w:val="000000" w:themeColor="text1"/>
          <w:sz w:val="24"/>
          <w:szCs w:val="24"/>
          <w:lang w:val="en-US"/>
        </w:rPr>
        <w:t xml:space="preserve">. </w:t>
      </w:r>
    </w:p>
    <w:p w14:paraId="78ABBC58" w14:textId="70B6C11F" w:rsidR="00F22697" w:rsidRPr="00F22697" w:rsidRDefault="00F22697" w:rsidP="00F22697">
      <w:pPr>
        <w:pStyle w:val="ListParagraph"/>
        <w:spacing w:after="120" w:line="240" w:lineRule="auto"/>
        <w:ind w:hanging="720"/>
        <w:jc w:val="both"/>
        <w:rPr>
          <w:rFonts w:ascii="Times New Roman" w:hAnsi="Times New Roman"/>
          <w:sz w:val="24"/>
          <w:szCs w:val="24"/>
          <w:lang w:val="en-US"/>
        </w:rPr>
      </w:pPr>
      <w:r w:rsidRPr="00F22697">
        <w:rPr>
          <w:rFonts w:ascii="Times New Roman" w:hAnsi="Times New Roman"/>
          <w:sz w:val="24"/>
          <w:szCs w:val="24"/>
          <w:shd w:val="clear" w:color="auto" w:fill="FFFFFF"/>
        </w:rPr>
        <w:t>Siagian, Ade Onny and Wijoyo, Hadion and Cahyono, Yoyok, The Effect of Debt to Asset Ratio, Return on Equity, and Current Ratio on Stock Prices of Pharmaceutical Companies Listed on the Indonesia Stock Exchange 2016-2019 Period (March 2021). Journal of World Conference (JWC) 2021, Available at SSRN: </w:t>
      </w:r>
      <w:r w:rsidR="00152BD1">
        <w:fldChar w:fldCharType="begin"/>
      </w:r>
      <w:r w:rsidR="00152BD1">
        <w:instrText xml:space="preserve"> HYPERLINK "https://ssrn.com/abstract=3905139" \t "_blank" </w:instrText>
      </w:r>
      <w:r w:rsidR="00152BD1">
        <w:fldChar w:fldCharType="separate"/>
      </w:r>
      <w:r w:rsidRPr="00F22697">
        <w:rPr>
          <w:rStyle w:val="Hyperlink"/>
          <w:rFonts w:ascii="Times New Roman" w:hAnsi="Times New Roman"/>
          <w:color w:val="auto"/>
          <w:sz w:val="24"/>
          <w:szCs w:val="24"/>
          <w:shd w:val="clear" w:color="auto" w:fill="FFFFFF"/>
        </w:rPr>
        <w:t>https://ssrn.com/abstract=3905139</w:t>
      </w:r>
      <w:r w:rsidR="00152BD1">
        <w:rPr>
          <w:rStyle w:val="Hyperlink"/>
          <w:rFonts w:ascii="Times New Roman" w:hAnsi="Times New Roman"/>
          <w:color w:val="auto"/>
          <w:sz w:val="24"/>
          <w:szCs w:val="24"/>
          <w:shd w:val="clear" w:color="auto" w:fill="FFFFFF"/>
        </w:rPr>
        <w:fldChar w:fldCharType="end"/>
      </w:r>
    </w:p>
    <w:p w14:paraId="28E28CBA" w14:textId="77777777" w:rsidR="008F6A7E" w:rsidRPr="009768D5" w:rsidRDefault="008F6A7E" w:rsidP="00F22697">
      <w:pPr>
        <w:pStyle w:val="ListParagraph"/>
        <w:spacing w:after="120" w:line="240" w:lineRule="auto"/>
        <w:ind w:hanging="720"/>
        <w:jc w:val="both"/>
        <w:rPr>
          <w:color w:val="000000" w:themeColor="text1"/>
        </w:rPr>
      </w:pPr>
      <w:r w:rsidRPr="009768D5">
        <w:rPr>
          <w:rFonts w:ascii="Times New Roman" w:hAnsi="Times New Roman"/>
          <w:color w:val="000000" w:themeColor="text1"/>
          <w:sz w:val="24"/>
        </w:rPr>
        <w:t>Sugiyono.  2014.</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Metode</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Penelitian</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 xml:space="preserve">Pendidikan Pendekatan </w:t>
      </w:r>
      <w:r w:rsidRPr="009768D5">
        <w:rPr>
          <w:rFonts w:ascii="Times New Roman" w:hAnsi="Times New Roman"/>
          <w:color w:val="000000" w:themeColor="text1"/>
          <w:sz w:val="24"/>
          <w:lang w:val="en-US"/>
        </w:rPr>
        <w:t>K</w:t>
      </w:r>
      <w:r w:rsidRPr="009768D5">
        <w:rPr>
          <w:rFonts w:ascii="Times New Roman" w:hAnsi="Times New Roman"/>
          <w:color w:val="000000" w:themeColor="text1"/>
          <w:sz w:val="24"/>
        </w:rPr>
        <w:t>uantitatif,</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Kualitatif Dan R</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&amp;</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D.</w:t>
      </w:r>
      <w:r w:rsidRPr="009768D5">
        <w:rPr>
          <w:rFonts w:ascii="Times New Roman" w:hAnsi="Times New Roman"/>
          <w:color w:val="000000" w:themeColor="text1"/>
          <w:sz w:val="24"/>
          <w:lang w:val="en-US"/>
        </w:rPr>
        <w:t xml:space="preserve"> </w:t>
      </w:r>
      <w:r w:rsidRPr="009768D5">
        <w:rPr>
          <w:rFonts w:ascii="Times New Roman" w:hAnsi="Times New Roman"/>
          <w:color w:val="000000" w:themeColor="text1"/>
          <w:sz w:val="24"/>
        </w:rPr>
        <w:t>Bandung:Alfabeta</w:t>
      </w:r>
    </w:p>
    <w:p w14:paraId="163D8993"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lang w:val="en-US"/>
        </w:rPr>
      </w:pPr>
      <w:proofErr w:type="spellStart"/>
      <w:r w:rsidRPr="009768D5">
        <w:rPr>
          <w:rFonts w:ascii="Times New Roman" w:hAnsi="Times New Roman"/>
          <w:color w:val="000000" w:themeColor="text1"/>
          <w:sz w:val="24"/>
          <w:lang w:val="en-US"/>
        </w:rPr>
        <w:t>Sugiyono</w:t>
      </w:r>
      <w:proofErr w:type="spellEnd"/>
      <w:r w:rsidRPr="009768D5">
        <w:rPr>
          <w:rFonts w:ascii="Times New Roman" w:hAnsi="Times New Roman"/>
          <w:color w:val="000000" w:themeColor="text1"/>
          <w:sz w:val="24"/>
          <w:lang w:val="en-US"/>
        </w:rPr>
        <w:t xml:space="preserve">. 2016. </w:t>
      </w:r>
      <w:proofErr w:type="spellStart"/>
      <w:r w:rsidRPr="009768D5">
        <w:rPr>
          <w:rFonts w:ascii="Times New Roman" w:hAnsi="Times New Roman"/>
          <w:color w:val="000000" w:themeColor="text1"/>
          <w:sz w:val="24"/>
          <w:lang w:val="en-US"/>
        </w:rPr>
        <w:t>Metode</w:t>
      </w:r>
      <w:proofErr w:type="spellEnd"/>
      <w:r w:rsidRPr="009768D5">
        <w:rPr>
          <w:rFonts w:ascii="Times New Roman" w:hAnsi="Times New Roman"/>
          <w:color w:val="000000" w:themeColor="text1"/>
          <w:sz w:val="24"/>
          <w:lang w:val="en-US"/>
        </w:rPr>
        <w:t xml:space="preserve"> </w:t>
      </w:r>
      <w:proofErr w:type="spellStart"/>
      <w:r w:rsidRPr="009768D5">
        <w:rPr>
          <w:rFonts w:ascii="Times New Roman" w:hAnsi="Times New Roman"/>
          <w:color w:val="000000" w:themeColor="text1"/>
          <w:sz w:val="24"/>
          <w:lang w:val="en-US"/>
        </w:rPr>
        <w:t>Penelitian</w:t>
      </w:r>
      <w:proofErr w:type="spellEnd"/>
      <w:r w:rsidRPr="009768D5">
        <w:rPr>
          <w:rFonts w:ascii="Times New Roman" w:hAnsi="Times New Roman"/>
          <w:color w:val="000000" w:themeColor="text1"/>
          <w:sz w:val="24"/>
          <w:lang w:val="en-US"/>
        </w:rPr>
        <w:t xml:space="preserve"> </w:t>
      </w:r>
      <w:proofErr w:type="spellStart"/>
      <w:r w:rsidRPr="009768D5">
        <w:rPr>
          <w:rFonts w:ascii="Times New Roman" w:hAnsi="Times New Roman"/>
          <w:color w:val="000000" w:themeColor="text1"/>
          <w:sz w:val="24"/>
          <w:lang w:val="en-US"/>
        </w:rPr>
        <w:t>Kuantitatif</w:t>
      </w:r>
      <w:proofErr w:type="spellEnd"/>
      <w:r w:rsidRPr="009768D5">
        <w:rPr>
          <w:rFonts w:ascii="Times New Roman" w:hAnsi="Times New Roman"/>
          <w:color w:val="000000" w:themeColor="text1"/>
          <w:sz w:val="24"/>
          <w:lang w:val="en-US"/>
        </w:rPr>
        <w:t xml:space="preserve">, </w:t>
      </w:r>
      <w:proofErr w:type="spellStart"/>
      <w:r w:rsidRPr="009768D5">
        <w:rPr>
          <w:rFonts w:ascii="Times New Roman" w:hAnsi="Times New Roman"/>
          <w:color w:val="000000" w:themeColor="text1"/>
          <w:sz w:val="24"/>
          <w:lang w:val="en-US"/>
        </w:rPr>
        <w:t>Kualitatif</w:t>
      </w:r>
      <w:proofErr w:type="spellEnd"/>
      <w:r w:rsidRPr="009768D5">
        <w:rPr>
          <w:rFonts w:ascii="Times New Roman" w:hAnsi="Times New Roman"/>
          <w:color w:val="000000" w:themeColor="text1"/>
          <w:sz w:val="24"/>
          <w:lang w:val="en-US"/>
        </w:rPr>
        <w:t xml:space="preserve"> </w:t>
      </w:r>
      <w:proofErr w:type="spellStart"/>
      <w:r w:rsidRPr="009768D5">
        <w:rPr>
          <w:rFonts w:ascii="Times New Roman" w:hAnsi="Times New Roman"/>
          <w:color w:val="000000" w:themeColor="text1"/>
          <w:sz w:val="24"/>
          <w:lang w:val="en-US"/>
        </w:rPr>
        <w:t>dan</w:t>
      </w:r>
      <w:proofErr w:type="spellEnd"/>
      <w:r w:rsidRPr="009768D5">
        <w:rPr>
          <w:rFonts w:ascii="Times New Roman" w:hAnsi="Times New Roman"/>
          <w:color w:val="000000" w:themeColor="text1"/>
          <w:sz w:val="24"/>
          <w:lang w:val="en-US"/>
        </w:rPr>
        <w:t xml:space="preserve"> R&amp;D. Bandung: </w:t>
      </w:r>
      <w:proofErr w:type="spellStart"/>
      <w:r w:rsidRPr="009768D5">
        <w:rPr>
          <w:rFonts w:ascii="Times New Roman" w:hAnsi="Times New Roman"/>
          <w:color w:val="000000" w:themeColor="text1"/>
          <w:sz w:val="24"/>
          <w:lang w:val="en-US"/>
        </w:rPr>
        <w:t>Alfabeta</w:t>
      </w:r>
      <w:proofErr w:type="spellEnd"/>
    </w:p>
    <w:p w14:paraId="51D38340"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Syamsudin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Aan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Munawar</w:t>
      </w:r>
      <w:proofErr w:type="spellEnd"/>
      <w:r w:rsidRPr="009768D5">
        <w:rPr>
          <w:rFonts w:ascii="Times New Roman" w:hAnsi="Times New Roman"/>
          <w:color w:val="000000" w:themeColor="text1"/>
          <w:sz w:val="24"/>
          <w:szCs w:val="24"/>
          <w:lang w:val="en-US"/>
        </w:rPr>
        <w:t xml:space="preserve">. 2013. </w:t>
      </w:r>
      <w:proofErr w:type="spellStart"/>
      <w:r w:rsidRPr="009768D5">
        <w:rPr>
          <w:rFonts w:ascii="Times New Roman" w:hAnsi="Times New Roman"/>
          <w:color w:val="000000" w:themeColor="text1"/>
          <w:sz w:val="24"/>
          <w:szCs w:val="24"/>
          <w:lang w:val="en-US"/>
        </w:rPr>
        <w:t>Metode</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Riset</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Kuantitatif</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Komunikasi</w:t>
      </w:r>
      <w:proofErr w:type="spellEnd"/>
      <w:r w:rsidRPr="009768D5">
        <w:rPr>
          <w:rFonts w:ascii="Times New Roman" w:hAnsi="Times New Roman"/>
          <w:color w:val="000000" w:themeColor="text1"/>
          <w:sz w:val="24"/>
          <w:szCs w:val="24"/>
          <w:lang w:val="en-US"/>
        </w:rPr>
        <w:t xml:space="preserve">. </w:t>
      </w:r>
      <w:proofErr w:type="gramStart"/>
      <w:r w:rsidRPr="009768D5">
        <w:rPr>
          <w:rFonts w:ascii="Times New Roman" w:hAnsi="Times New Roman"/>
          <w:color w:val="000000" w:themeColor="text1"/>
          <w:sz w:val="24"/>
          <w:szCs w:val="24"/>
          <w:lang w:val="en-US"/>
        </w:rPr>
        <w:t>Yogyakarta :</w:t>
      </w:r>
      <w:proofErr w:type="gram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Putaka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Pelajar</w:t>
      </w:r>
      <w:proofErr w:type="spellEnd"/>
    </w:p>
    <w:p w14:paraId="3A5F0697"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Valintino</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Sularto</w:t>
      </w:r>
      <w:proofErr w:type="spellEnd"/>
      <w:r w:rsidRPr="009768D5">
        <w:rPr>
          <w:rFonts w:ascii="Times New Roman" w:hAnsi="Times New Roman"/>
          <w:color w:val="000000" w:themeColor="text1"/>
          <w:sz w:val="24"/>
          <w:szCs w:val="24"/>
          <w:lang w:val="en-US"/>
        </w:rPr>
        <w:t xml:space="preserve">. 2013. </w:t>
      </w:r>
      <w:proofErr w:type="spellStart"/>
      <w:r w:rsidRPr="009768D5">
        <w:rPr>
          <w:rFonts w:ascii="Times New Roman" w:hAnsi="Times New Roman"/>
          <w:i/>
          <w:color w:val="000000" w:themeColor="text1"/>
          <w:sz w:val="24"/>
          <w:szCs w:val="24"/>
          <w:lang w:val="en-US"/>
        </w:rPr>
        <w:t>Pengaruh</w:t>
      </w:r>
      <w:proofErr w:type="spellEnd"/>
      <w:r w:rsidRPr="009768D5">
        <w:rPr>
          <w:rFonts w:ascii="Times New Roman" w:hAnsi="Times New Roman"/>
          <w:i/>
          <w:color w:val="000000" w:themeColor="text1"/>
          <w:sz w:val="24"/>
          <w:szCs w:val="24"/>
          <w:lang w:val="en-US"/>
        </w:rPr>
        <w:t xml:space="preserve"> Return On Asset (ROA), Current Ratio (CR), Return On Equity (ROE), Debt to Equity Ratio (DER),</w:t>
      </w:r>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dan</w:t>
      </w:r>
      <w:proofErr w:type="spellEnd"/>
      <w:r w:rsidRPr="009768D5">
        <w:rPr>
          <w:rFonts w:ascii="Times New Roman" w:hAnsi="Times New Roman"/>
          <w:color w:val="000000" w:themeColor="text1"/>
          <w:sz w:val="24"/>
          <w:szCs w:val="24"/>
          <w:lang w:val="en-US"/>
        </w:rPr>
        <w:t xml:space="preserve"> </w:t>
      </w:r>
      <w:r w:rsidRPr="009768D5">
        <w:rPr>
          <w:rFonts w:ascii="Times New Roman" w:hAnsi="Times New Roman"/>
          <w:i/>
          <w:color w:val="000000" w:themeColor="text1"/>
          <w:sz w:val="24"/>
          <w:szCs w:val="24"/>
          <w:lang w:val="en-US"/>
        </w:rPr>
        <w:t>Earning per Share (EPS)</w:t>
      </w:r>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terhadap</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harga</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saham</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perusahaan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manufaktur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sektor</w:t>
      </w:r>
      <w:proofErr w:type="spellEnd"/>
      <w:r w:rsidRPr="009768D5">
        <w:rPr>
          <w:rFonts w:ascii="Times New Roman" w:hAnsi="Times New Roman"/>
          <w:color w:val="000000" w:themeColor="text1"/>
          <w:sz w:val="24"/>
          <w:szCs w:val="24"/>
          <w:lang w:val="en-US"/>
        </w:rPr>
        <w:t xml:space="preserve"> industry </w:t>
      </w:r>
      <w:proofErr w:type="spellStart"/>
      <w:r w:rsidRPr="009768D5">
        <w:rPr>
          <w:rFonts w:ascii="Times New Roman" w:hAnsi="Times New Roman"/>
          <w:color w:val="000000" w:themeColor="text1"/>
          <w:sz w:val="24"/>
          <w:szCs w:val="24"/>
          <w:lang w:val="en-US"/>
        </w:rPr>
        <w:t>barang</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konsumsi</w:t>
      </w:r>
      <w:proofErr w:type="spellEnd"/>
      <w:r w:rsidRPr="009768D5">
        <w:rPr>
          <w:rFonts w:ascii="Times New Roman" w:hAnsi="Times New Roman"/>
          <w:color w:val="000000" w:themeColor="text1"/>
          <w:sz w:val="24"/>
          <w:szCs w:val="24"/>
          <w:lang w:val="en-US"/>
        </w:rPr>
        <w:t xml:space="preserve"> di BEI. </w:t>
      </w:r>
      <w:r w:rsidRPr="009768D5">
        <w:rPr>
          <w:rFonts w:ascii="Times New Roman" w:hAnsi="Times New Roman"/>
          <w:i/>
          <w:color w:val="000000" w:themeColor="text1"/>
          <w:sz w:val="24"/>
          <w:szCs w:val="24"/>
          <w:lang w:val="en-US"/>
        </w:rPr>
        <w:t>Proceeding PESAT</w:t>
      </w:r>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Psikologi</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Ekonomi</w:t>
      </w:r>
      <w:proofErr w:type="spellEnd"/>
      <w:r w:rsidRPr="009768D5">
        <w:rPr>
          <w:rFonts w:ascii="Times New Roman" w:hAnsi="Times New Roman"/>
          <w:color w:val="000000" w:themeColor="text1"/>
          <w:sz w:val="24"/>
          <w:szCs w:val="24"/>
          <w:lang w:val="en-US"/>
        </w:rPr>
        <w:t xml:space="preserve">, Sastra, </w:t>
      </w:r>
      <w:proofErr w:type="spellStart"/>
      <w:r w:rsidRPr="009768D5">
        <w:rPr>
          <w:rFonts w:ascii="Times New Roman" w:hAnsi="Times New Roman"/>
          <w:color w:val="000000" w:themeColor="text1"/>
          <w:sz w:val="24"/>
          <w:szCs w:val="24"/>
          <w:lang w:val="en-US"/>
        </w:rPr>
        <w:t>Arsitektur</w:t>
      </w:r>
      <w:proofErr w:type="spellEnd"/>
      <w:r w:rsidRPr="009768D5">
        <w:rPr>
          <w:rFonts w:ascii="Times New Roman" w:hAnsi="Times New Roman"/>
          <w:color w:val="000000" w:themeColor="text1"/>
          <w:sz w:val="24"/>
          <w:szCs w:val="24"/>
          <w:lang w:val="en-US"/>
        </w:rPr>
        <w:t xml:space="preserve"> &amp; </w:t>
      </w:r>
      <w:proofErr w:type="spellStart"/>
      <w:r w:rsidRPr="009768D5">
        <w:rPr>
          <w:rFonts w:ascii="Times New Roman" w:hAnsi="Times New Roman"/>
          <w:color w:val="000000" w:themeColor="text1"/>
          <w:sz w:val="24"/>
          <w:szCs w:val="24"/>
          <w:lang w:val="en-US"/>
        </w:rPr>
        <w:t>Teknik</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Sipil</w:t>
      </w:r>
      <w:proofErr w:type="spellEnd"/>
      <w:r w:rsidRPr="009768D5">
        <w:rPr>
          <w:rFonts w:ascii="Times New Roman" w:hAnsi="Times New Roman"/>
          <w:color w:val="000000" w:themeColor="text1"/>
          <w:sz w:val="24"/>
          <w:szCs w:val="24"/>
          <w:lang w:val="en-US"/>
        </w:rPr>
        <w:t xml:space="preserve">). ISSN: 1858-2559. Vol. 5 </w:t>
      </w:r>
      <w:proofErr w:type="spellStart"/>
      <w:r w:rsidRPr="009768D5">
        <w:rPr>
          <w:rFonts w:ascii="Times New Roman" w:hAnsi="Times New Roman"/>
          <w:color w:val="000000" w:themeColor="text1"/>
          <w:sz w:val="24"/>
          <w:szCs w:val="24"/>
          <w:lang w:val="en-US"/>
        </w:rPr>
        <w:t>Oktober</w:t>
      </w:r>
      <w:proofErr w:type="spellEnd"/>
      <w:r w:rsidRPr="009768D5">
        <w:rPr>
          <w:rFonts w:ascii="Times New Roman" w:hAnsi="Times New Roman"/>
          <w:color w:val="000000" w:themeColor="text1"/>
          <w:sz w:val="24"/>
          <w:szCs w:val="24"/>
          <w:lang w:val="en-US"/>
        </w:rPr>
        <w:t xml:space="preserve"> 2013. </w:t>
      </w:r>
    </w:p>
    <w:p w14:paraId="6A8CAE9D" w14:textId="77777777" w:rsidR="008F6A7E" w:rsidRPr="009768D5" w:rsidRDefault="008F6A7E" w:rsidP="00F22697">
      <w:pPr>
        <w:pStyle w:val="ListParagraph"/>
        <w:spacing w:after="120" w:line="240" w:lineRule="auto"/>
        <w:ind w:hanging="720"/>
        <w:jc w:val="both"/>
        <w:rPr>
          <w:rFonts w:ascii="Times New Roman" w:hAnsi="Times New Roman"/>
          <w:color w:val="000000" w:themeColor="text1"/>
          <w:sz w:val="24"/>
          <w:szCs w:val="24"/>
          <w:lang w:val="en-US"/>
        </w:rPr>
      </w:pPr>
      <w:proofErr w:type="spellStart"/>
      <w:r w:rsidRPr="009768D5">
        <w:rPr>
          <w:rFonts w:ascii="Times New Roman" w:hAnsi="Times New Roman"/>
          <w:color w:val="000000" w:themeColor="text1"/>
          <w:sz w:val="24"/>
          <w:szCs w:val="24"/>
          <w:lang w:val="en-US"/>
        </w:rPr>
        <w:t>Zulfikar</w:t>
      </w:r>
      <w:proofErr w:type="spellEnd"/>
      <w:r w:rsidRPr="009768D5">
        <w:rPr>
          <w:rFonts w:ascii="Times New Roman" w:hAnsi="Times New Roman"/>
          <w:color w:val="000000" w:themeColor="text1"/>
          <w:sz w:val="24"/>
          <w:szCs w:val="24"/>
          <w:lang w:val="en-US"/>
        </w:rPr>
        <w:t xml:space="preserve">. 2016. </w:t>
      </w:r>
      <w:proofErr w:type="spellStart"/>
      <w:r w:rsidRPr="009768D5">
        <w:rPr>
          <w:rFonts w:ascii="Times New Roman" w:hAnsi="Times New Roman"/>
          <w:color w:val="000000" w:themeColor="text1"/>
          <w:sz w:val="24"/>
          <w:szCs w:val="24"/>
          <w:lang w:val="en-US"/>
        </w:rPr>
        <w:t>Pengantar</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Pasar</w:t>
      </w:r>
      <w:proofErr w:type="spellEnd"/>
      <w:r w:rsidRPr="009768D5">
        <w:rPr>
          <w:rFonts w:ascii="Times New Roman" w:hAnsi="Times New Roman"/>
          <w:color w:val="000000" w:themeColor="text1"/>
          <w:sz w:val="24"/>
          <w:szCs w:val="24"/>
          <w:lang w:val="en-US"/>
        </w:rPr>
        <w:t xml:space="preserve"> Modal </w:t>
      </w:r>
      <w:proofErr w:type="spellStart"/>
      <w:r w:rsidRPr="009768D5">
        <w:rPr>
          <w:rFonts w:ascii="Times New Roman" w:hAnsi="Times New Roman"/>
          <w:color w:val="000000" w:themeColor="text1"/>
          <w:sz w:val="24"/>
          <w:szCs w:val="24"/>
          <w:lang w:val="en-US"/>
        </w:rPr>
        <w:t>dengan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Pendekatan</w:t>
      </w:r>
      <w:proofErr w:type="spellEnd"/>
      <w:r w:rsidRPr="009768D5">
        <w:rPr>
          <w:rFonts w:ascii="Times New Roman" w:hAnsi="Times New Roman"/>
          <w:color w:val="000000" w:themeColor="text1"/>
          <w:sz w:val="24"/>
          <w:szCs w:val="24"/>
          <w:lang w:val="en-US"/>
        </w:rPr>
        <w:t xml:space="preserve"> </w:t>
      </w:r>
      <w:proofErr w:type="spellStart"/>
      <w:r w:rsidRPr="009768D5">
        <w:rPr>
          <w:rFonts w:ascii="Times New Roman" w:hAnsi="Times New Roman"/>
          <w:color w:val="000000" w:themeColor="text1"/>
          <w:sz w:val="24"/>
          <w:szCs w:val="24"/>
          <w:lang w:val="en-US"/>
        </w:rPr>
        <w:t>Statistika</w:t>
      </w:r>
      <w:proofErr w:type="spellEnd"/>
      <w:r w:rsidRPr="009768D5">
        <w:rPr>
          <w:rFonts w:ascii="Times New Roman" w:hAnsi="Times New Roman"/>
          <w:color w:val="000000" w:themeColor="text1"/>
          <w:sz w:val="24"/>
          <w:szCs w:val="24"/>
          <w:lang w:val="en-US"/>
        </w:rPr>
        <w:t xml:space="preserve">. Yogyakarta: </w:t>
      </w:r>
      <w:proofErr w:type="spellStart"/>
      <w:r w:rsidRPr="009768D5">
        <w:rPr>
          <w:rFonts w:ascii="Times New Roman" w:hAnsi="Times New Roman"/>
          <w:color w:val="000000" w:themeColor="text1"/>
          <w:sz w:val="24"/>
          <w:szCs w:val="24"/>
          <w:lang w:val="en-US"/>
        </w:rPr>
        <w:t>Deepublish</w:t>
      </w:r>
      <w:proofErr w:type="spellEnd"/>
      <w:r w:rsidRPr="009768D5">
        <w:rPr>
          <w:rFonts w:ascii="Times New Roman" w:hAnsi="Times New Roman"/>
          <w:color w:val="000000" w:themeColor="text1"/>
          <w:sz w:val="24"/>
          <w:szCs w:val="24"/>
          <w:lang w:val="en-US"/>
        </w:rPr>
        <w:t>.</w:t>
      </w:r>
    </w:p>
    <w:p w14:paraId="32139C1F" w14:textId="77777777" w:rsidR="005A2B55" w:rsidRPr="008F6A7E" w:rsidRDefault="005A2B55" w:rsidP="00E95B54">
      <w:pPr>
        <w:spacing w:after="0" w:line="360" w:lineRule="auto"/>
        <w:ind w:left="720" w:hanging="720"/>
        <w:jc w:val="both"/>
        <w:rPr>
          <w:rFonts w:ascii="Times New Roman" w:hAnsi="Times New Roman"/>
          <w:sz w:val="24"/>
          <w:szCs w:val="24"/>
        </w:rPr>
      </w:pPr>
    </w:p>
    <w:sectPr w:rsidR="005A2B55" w:rsidRPr="008F6A7E" w:rsidSect="001717E1">
      <w:pgSz w:w="11909" w:h="16834" w:code="9"/>
      <w:pgMar w:top="1134"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E7B"/>
    <w:multiLevelType w:val="hybridMultilevel"/>
    <w:tmpl w:val="57B8B486"/>
    <w:lvl w:ilvl="0" w:tplc="4EBCE60C">
      <w:start w:val="1"/>
      <w:numFmt w:val="decimal"/>
      <w:lvlText w:val="2.%1"/>
      <w:lvlJc w:val="left"/>
      <w:pPr>
        <w:ind w:left="720" w:hanging="360"/>
      </w:pPr>
      <w:rPr>
        <w:rFonts w:cs="Times New Roman" w:hint="default"/>
      </w:rPr>
    </w:lvl>
    <w:lvl w:ilvl="1" w:tplc="4058BD5E">
      <w:start w:val="1"/>
      <w:numFmt w:val="decimal"/>
      <w:lvlText w:val="2.4.%2"/>
      <w:lvlJc w:val="left"/>
      <w:pPr>
        <w:ind w:left="1440" w:hanging="360"/>
      </w:pPr>
      <w:rPr>
        <w:rFonts w:cs="Times New Roman" w:hint="default"/>
      </w:rPr>
    </w:lvl>
    <w:lvl w:ilvl="2" w:tplc="3A6E06E6">
      <w:start w:val="1"/>
      <w:numFmt w:val="decimal"/>
      <w:lvlText w:val="4.2.%3"/>
      <w:lvlJc w:val="left"/>
      <w:pPr>
        <w:ind w:left="2430" w:hanging="450"/>
      </w:pPr>
      <w:rPr>
        <w:rFonts w:cs="Times New Roman" w:hint="default"/>
      </w:rPr>
    </w:lvl>
    <w:lvl w:ilvl="3" w:tplc="133E92C0">
      <w:start w:val="1"/>
      <w:numFmt w:val="decimal"/>
      <w:lvlText w:val="%4."/>
      <w:lvlJc w:val="left"/>
      <w:pPr>
        <w:ind w:left="2880" w:hanging="360"/>
      </w:pPr>
      <w:rPr>
        <w:rFonts w:cs="Times New Roman" w:hint="default"/>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15:restartNumberingAfterBreak="0">
    <w:nsid w:val="12ED3125"/>
    <w:multiLevelType w:val="hybridMultilevel"/>
    <w:tmpl w:val="0BF2834C"/>
    <w:lvl w:ilvl="0" w:tplc="5B24DA02">
      <w:start w:val="1"/>
      <w:numFmt w:val="decimal"/>
      <w:lvlText w:val="%1."/>
      <w:lvlJc w:val="left"/>
      <w:pPr>
        <w:ind w:left="1800" w:hanging="360"/>
      </w:pPr>
      <w:rPr>
        <w:rFonts w:ascii="Times New Roman" w:eastAsia="Times New Roman" w:hAnsi="Times New Roman" w:cs="Times New Roman"/>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2" w15:restartNumberingAfterBreak="0">
    <w:nsid w:val="2E616A91"/>
    <w:multiLevelType w:val="hybridMultilevel"/>
    <w:tmpl w:val="1BFCEB14"/>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2F7B47DA"/>
    <w:multiLevelType w:val="hybridMultilevel"/>
    <w:tmpl w:val="1CF8BFCE"/>
    <w:lvl w:ilvl="0" w:tplc="04210019">
      <w:start w:val="1"/>
      <w:numFmt w:val="lowerLetter"/>
      <w:lvlText w:val="%1."/>
      <w:lvlJc w:val="left"/>
      <w:pPr>
        <w:ind w:left="288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F56A8D9C">
      <w:start w:val="1"/>
      <w:numFmt w:val="decimal"/>
      <w:lvlText w:val="5.%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345613A2"/>
    <w:multiLevelType w:val="hybridMultilevel"/>
    <w:tmpl w:val="8F8A4E70"/>
    <w:lvl w:ilvl="0" w:tplc="BF640674">
      <w:start w:val="1"/>
      <w:numFmt w:val="decimal"/>
      <w:lvlText w:val="3.%1"/>
      <w:lvlJc w:val="left"/>
      <w:pPr>
        <w:ind w:left="720" w:hanging="360"/>
      </w:pPr>
      <w:rPr>
        <w:rFonts w:cs="Times New Roman" w:hint="default"/>
      </w:rPr>
    </w:lvl>
    <w:lvl w:ilvl="1" w:tplc="F1027B24">
      <w:start w:val="1"/>
      <w:numFmt w:val="decimal"/>
      <w:lvlText w:val="4.%2"/>
      <w:lvlJc w:val="left"/>
      <w:pPr>
        <w:ind w:left="1440" w:hanging="360"/>
      </w:pPr>
      <w:rPr>
        <w:rFonts w:cs="Times New Roman" w:hint="default"/>
      </w:rPr>
    </w:lvl>
    <w:lvl w:ilvl="2" w:tplc="4CA01B3C">
      <w:start w:val="2"/>
      <w:numFmt w:val="bullet"/>
      <w:lvlText w:val="-"/>
      <w:lvlJc w:val="left"/>
      <w:pPr>
        <w:ind w:left="2340" w:hanging="360"/>
      </w:pPr>
      <w:rPr>
        <w:rFonts w:ascii="Times New Roman" w:eastAsia="Times New Roman" w:hAnsi="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A977408"/>
    <w:multiLevelType w:val="hybridMultilevel"/>
    <w:tmpl w:val="A80C7C94"/>
    <w:lvl w:ilvl="0" w:tplc="F46200D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1F57D5"/>
    <w:multiLevelType w:val="hybridMultilevel"/>
    <w:tmpl w:val="48B6BC6A"/>
    <w:lvl w:ilvl="0" w:tplc="BA9220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04A2B1F"/>
    <w:multiLevelType w:val="multilevel"/>
    <w:tmpl w:val="7C542FCE"/>
    <w:lvl w:ilvl="0">
      <w:start w:val="1"/>
      <w:numFmt w:val="decimal"/>
      <w:lvlText w:val="1.%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15:restartNumberingAfterBreak="0">
    <w:nsid w:val="4F024751"/>
    <w:multiLevelType w:val="hybridMultilevel"/>
    <w:tmpl w:val="78889CB8"/>
    <w:lvl w:ilvl="0" w:tplc="BF640674">
      <w:start w:val="1"/>
      <w:numFmt w:val="decimal"/>
      <w:lvlText w:val="3.%1"/>
      <w:lvlJc w:val="left"/>
      <w:pPr>
        <w:ind w:left="720" w:hanging="360"/>
      </w:pPr>
      <w:rPr>
        <w:rFonts w:cs="Times New Roman" w:hint="default"/>
      </w:rPr>
    </w:lvl>
    <w:lvl w:ilvl="1" w:tplc="ABA68A62">
      <w:start w:val="1"/>
      <w:numFmt w:val="decimal"/>
      <w:lvlText w:val="4.3.%2"/>
      <w:lvlJc w:val="left"/>
      <w:pPr>
        <w:ind w:left="1440" w:hanging="360"/>
      </w:pPr>
      <w:rPr>
        <w:rFonts w:cs="Times New Roman" w:hint="default"/>
      </w:rPr>
    </w:lvl>
    <w:lvl w:ilvl="2" w:tplc="4CA01B3C">
      <w:start w:val="2"/>
      <w:numFmt w:val="bullet"/>
      <w:lvlText w:val="-"/>
      <w:lvlJc w:val="left"/>
      <w:pPr>
        <w:ind w:left="2340" w:hanging="360"/>
      </w:pPr>
      <w:rPr>
        <w:rFonts w:ascii="Times New Roman" w:eastAsia="Times New Roman" w:hAnsi="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B337006"/>
    <w:multiLevelType w:val="hybridMultilevel"/>
    <w:tmpl w:val="0BF2834C"/>
    <w:lvl w:ilvl="0" w:tplc="5B24DA02">
      <w:start w:val="1"/>
      <w:numFmt w:val="decimal"/>
      <w:lvlText w:val="%1."/>
      <w:lvlJc w:val="left"/>
      <w:pPr>
        <w:ind w:left="1800" w:hanging="360"/>
      </w:pPr>
      <w:rPr>
        <w:rFonts w:ascii="Times New Roman" w:eastAsia="Times New Roman" w:hAnsi="Times New Roman" w:cs="Times New Roman"/>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10" w15:restartNumberingAfterBreak="0">
    <w:nsid w:val="5D537924"/>
    <w:multiLevelType w:val="hybridMultilevel"/>
    <w:tmpl w:val="918E93A4"/>
    <w:lvl w:ilvl="0" w:tplc="FAFC4500">
      <w:start w:val="1"/>
      <w:numFmt w:val="decimal"/>
      <w:lvlText w:val="3.%1"/>
      <w:lvlJc w:val="left"/>
      <w:pPr>
        <w:ind w:left="447" w:hanging="360"/>
      </w:pPr>
      <w:rPr>
        <w:rFonts w:cs="Times New Roman" w:hint="default"/>
      </w:rPr>
    </w:lvl>
    <w:lvl w:ilvl="1" w:tplc="04090019">
      <w:start w:val="1"/>
      <w:numFmt w:val="lowerLetter"/>
      <w:lvlText w:val="%2."/>
      <w:lvlJc w:val="left"/>
      <w:pPr>
        <w:ind w:left="447" w:hanging="360"/>
      </w:pPr>
      <w:rPr>
        <w:rFonts w:cs="Times New Roman"/>
      </w:rPr>
    </w:lvl>
    <w:lvl w:ilvl="2" w:tplc="3AC05EA4">
      <w:start w:val="1"/>
      <w:numFmt w:val="decimal"/>
      <w:lvlText w:val="3.6.%3"/>
      <w:lvlJc w:val="left"/>
      <w:pPr>
        <w:ind w:left="1347" w:hanging="360"/>
      </w:pPr>
      <w:rPr>
        <w:rFonts w:cs="Times New Roman" w:hint="default"/>
      </w:rPr>
    </w:lvl>
    <w:lvl w:ilvl="3" w:tplc="A9105E0C">
      <w:start w:val="1"/>
      <w:numFmt w:val="lowerLetter"/>
      <w:lvlText w:val="%4)"/>
      <w:lvlJc w:val="left"/>
      <w:pPr>
        <w:ind w:left="2472" w:hanging="945"/>
      </w:pPr>
      <w:rPr>
        <w:rFonts w:cs="Times New Roman" w:hint="default"/>
      </w:rPr>
    </w:lvl>
    <w:lvl w:ilvl="4" w:tplc="A7F4CA9E">
      <w:start w:val="1"/>
      <w:numFmt w:val="decimal"/>
      <w:lvlText w:val="%5."/>
      <w:lvlJc w:val="left"/>
      <w:pPr>
        <w:ind w:left="2607" w:hanging="360"/>
      </w:pPr>
      <w:rPr>
        <w:rFonts w:cs="Times New Roman" w:hint="default"/>
      </w:rPr>
    </w:lvl>
    <w:lvl w:ilvl="5" w:tplc="0409001B" w:tentative="1">
      <w:start w:val="1"/>
      <w:numFmt w:val="lowerRoman"/>
      <w:lvlText w:val="%6."/>
      <w:lvlJc w:val="right"/>
      <w:pPr>
        <w:ind w:left="3327" w:hanging="180"/>
      </w:pPr>
      <w:rPr>
        <w:rFonts w:cs="Times New Roman"/>
      </w:rPr>
    </w:lvl>
    <w:lvl w:ilvl="6" w:tplc="0409000F" w:tentative="1">
      <w:start w:val="1"/>
      <w:numFmt w:val="decimal"/>
      <w:lvlText w:val="%7."/>
      <w:lvlJc w:val="left"/>
      <w:pPr>
        <w:ind w:left="4047" w:hanging="360"/>
      </w:pPr>
      <w:rPr>
        <w:rFonts w:cs="Times New Roman"/>
      </w:rPr>
    </w:lvl>
    <w:lvl w:ilvl="7" w:tplc="04090019" w:tentative="1">
      <w:start w:val="1"/>
      <w:numFmt w:val="lowerLetter"/>
      <w:lvlText w:val="%8."/>
      <w:lvlJc w:val="left"/>
      <w:pPr>
        <w:ind w:left="4767" w:hanging="360"/>
      </w:pPr>
      <w:rPr>
        <w:rFonts w:cs="Times New Roman"/>
      </w:rPr>
    </w:lvl>
    <w:lvl w:ilvl="8" w:tplc="0409001B" w:tentative="1">
      <w:start w:val="1"/>
      <w:numFmt w:val="lowerRoman"/>
      <w:lvlText w:val="%9."/>
      <w:lvlJc w:val="right"/>
      <w:pPr>
        <w:ind w:left="5487" w:hanging="180"/>
      </w:pPr>
      <w:rPr>
        <w:rFonts w:cs="Times New Roman"/>
      </w:rPr>
    </w:lvl>
  </w:abstractNum>
  <w:abstractNum w:abstractNumId="11" w15:restartNumberingAfterBreak="0">
    <w:nsid w:val="5F9C2022"/>
    <w:multiLevelType w:val="hybridMultilevel"/>
    <w:tmpl w:val="854C3C58"/>
    <w:lvl w:ilvl="0" w:tplc="D7F2ECC2">
      <w:start w:val="1"/>
      <w:numFmt w:val="decimal"/>
      <w:lvlText w:val="2.2.5.%1 "/>
      <w:lvlJc w:val="left"/>
      <w:pPr>
        <w:ind w:left="720" w:hanging="360"/>
      </w:pPr>
      <w:rPr>
        <w:rFonts w:ascii="Times New Roman" w:hAnsi="Times New Roman" w:cs="Times New Roman" w:hint="default"/>
        <w:b/>
        <w:sz w:val="24"/>
      </w:rPr>
    </w:lvl>
    <w:lvl w:ilvl="1" w:tplc="B2722CBA">
      <w:start w:val="1"/>
      <w:numFmt w:val="decimal"/>
      <w:lvlText w:val="%2."/>
      <w:lvlJc w:val="left"/>
      <w:pPr>
        <w:ind w:left="1860" w:hanging="78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608F065D"/>
    <w:multiLevelType w:val="hybridMultilevel"/>
    <w:tmpl w:val="7E32A27C"/>
    <w:lvl w:ilvl="0" w:tplc="0409000F">
      <w:start w:val="1"/>
      <w:numFmt w:val="decimal"/>
      <w:lvlText w:val="%1."/>
      <w:lvlJc w:val="left"/>
      <w:pPr>
        <w:ind w:left="1800" w:hanging="360"/>
      </w:pPr>
      <w:rPr>
        <w:rFonts w:cs="Times New Roman"/>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3" w15:restartNumberingAfterBreak="0">
    <w:nsid w:val="62C5645D"/>
    <w:multiLevelType w:val="hybridMultilevel"/>
    <w:tmpl w:val="BB88FCBE"/>
    <w:lvl w:ilvl="0" w:tplc="0409000F">
      <w:start w:val="1"/>
      <w:numFmt w:val="decimal"/>
      <w:lvlText w:val="%1."/>
      <w:lvlJc w:val="left"/>
      <w:pPr>
        <w:ind w:left="1080" w:hanging="360"/>
      </w:pPr>
      <w:rPr>
        <w:i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74983EF2"/>
    <w:multiLevelType w:val="hybridMultilevel"/>
    <w:tmpl w:val="3C4ED4DE"/>
    <w:lvl w:ilvl="0" w:tplc="3046505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num w:numId="1">
    <w:abstractNumId w:val="7"/>
  </w:num>
  <w:num w:numId="2">
    <w:abstractNumId w:val="9"/>
  </w:num>
  <w:num w:numId="3">
    <w:abstractNumId w:val="6"/>
  </w:num>
  <w:num w:numId="4">
    <w:abstractNumId w:val="1"/>
  </w:num>
  <w:num w:numId="5">
    <w:abstractNumId w:val="4"/>
  </w:num>
  <w:num w:numId="6">
    <w:abstractNumId w:val="11"/>
  </w:num>
  <w:num w:numId="7">
    <w:abstractNumId w:val="8"/>
  </w:num>
  <w:num w:numId="8">
    <w:abstractNumId w:val="3"/>
  </w:num>
  <w:num w:numId="9">
    <w:abstractNumId w:val="0"/>
  </w:num>
  <w:num w:numId="10">
    <w:abstractNumId w:val="10"/>
  </w:num>
  <w:num w:numId="11">
    <w:abstractNumId w:val="12"/>
  </w:num>
  <w:num w:numId="12">
    <w:abstractNumId w:val="13"/>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7E"/>
    <w:rsid w:val="00082E0D"/>
    <w:rsid w:val="000A6FBE"/>
    <w:rsid w:val="00147B33"/>
    <w:rsid w:val="00152BD1"/>
    <w:rsid w:val="001717E1"/>
    <w:rsid w:val="00174AEB"/>
    <w:rsid w:val="0024301C"/>
    <w:rsid w:val="00256CE6"/>
    <w:rsid w:val="002B3C77"/>
    <w:rsid w:val="002E581F"/>
    <w:rsid w:val="002E75BD"/>
    <w:rsid w:val="0030541F"/>
    <w:rsid w:val="0039245A"/>
    <w:rsid w:val="00424FE8"/>
    <w:rsid w:val="0050060C"/>
    <w:rsid w:val="005030B1"/>
    <w:rsid w:val="00512299"/>
    <w:rsid w:val="005A2B55"/>
    <w:rsid w:val="006307B8"/>
    <w:rsid w:val="00650007"/>
    <w:rsid w:val="006D178D"/>
    <w:rsid w:val="00754C83"/>
    <w:rsid w:val="007B62B0"/>
    <w:rsid w:val="007D32E7"/>
    <w:rsid w:val="0081372C"/>
    <w:rsid w:val="00840296"/>
    <w:rsid w:val="00840891"/>
    <w:rsid w:val="00844607"/>
    <w:rsid w:val="00865FBB"/>
    <w:rsid w:val="008867BC"/>
    <w:rsid w:val="008F6A7E"/>
    <w:rsid w:val="00913F81"/>
    <w:rsid w:val="009768D5"/>
    <w:rsid w:val="009B1B1C"/>
    <w:rsid w:val="009F5BC4"/>
    <w:rsid w:val="00AB5E1B"/>
    <w:rsid w:val="00B723C6"/>
    <w:rsid w:val="00C204D2"/>
    <w:rsid w:val="00C55345"/>
    <w:rsid w:val="00C8403A"/>
    <w:rsid w:val="00CC5178"/>
    <w:rsid w:val="00D131CE"/>
    <w:rsid w:val="00D4370F"/>
    <w:rsid w:val="00DE4B24"/>
    <w:rsid w:val="00E21E17"/>
    <w:rsid w:val="00E70180"/>
    <w:rsid w:val="00E95B54"/>
    <w:rsid w:val="00EB7EA5"/>
    <w:rsid w:val="00ED50AA"/>
    <w:rsid w:val="00F03A94"/>
    <w:rsid w:val="00F22697"/>
    <w:rsid w:val="00F67C57"/>
    <w:rsid w:val="00F71763"/>
    <w:rsid w:val="00F908BF"/>
    <w:rsid w:val="00FC0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2141C"/>
  <w15:docId w15:val="{F355D5AF-5B42-47A5-8D46-C1B71704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7E"/>
    <w:rPr>
      <w:rFonts w:eastAsia="Times New Roman"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F6A7E"/>
    <w:rPr>
      <w:rFonts w:ascii="Times New Roman" w:hAnsi="Times New Roman" w:cs="Times New Roman" w:hint="default"/>
      <w:b w:val="0"/>
      <w:bCs w:val="0"/>
      <w:i w:val="0"/>
      <w:iCs w:val="0"/>
      <w:color w:val="000000"/>
      <w:sz w:val="24"/>
      <w:szCs w:val="24"/>
    </w:rPr>
  </w:style>
  <w:style w:type="paragraph" w:styleId="ListParagraph">
    <w:name w:val="List Paragraph"/>
    <w:aliases w:val="Body of text,List Paragraph1,UGEX'Z,skirpsi,skripsi,spasi 2 taiiii,Body Text Char1,Char Char2,List Paragraph2"/>
    <w:basedOn w:val="Normal"/>
    <w:link w:val="ListParagraphChar"/>
    <w:uiPriority w:val="34"/>
    <w:qFormat/>
    <w:rsid w:val="008F6A7E"/>
    <w:pPr>
      <w:ind w:left="720"/>
      <w:contextualSpacing/>
    </w:pPr>
  </w:style>
  <w:style w:type="character" w:customStyle="1" w:styleId="ListParagraphChar">
    <w:name w:val="List Paragraph Char"/>
    <w:aliases w:val="Body of text Char,List Paragraph1 Char,UGEX'Z Char,skirpsi Char,skripsi Char,spasi 2 taiiii Char,Body Text Char1 Char,Char Char2 Char,List Paragraph2 Char"/>
    <w:link w:val="ListParagraph"/>
    <w:uiPriority w:val="34"/>
    <w:locked/>
    <w:rsid w:val="008F6A7E"/>
    <w:rPr>
      <w:rFonts w:eastAsia="Times New Roman" w:cs="Times New Roman"/>
      <w:lang w:val="id-ID"/>
    </w:rPr>
  </w:style>
  <w:style w:type="paragraph" w:customStyle="1" w:styleId="Default">
    <w:name w:val="Default"/>
    <w:rsid w:val="008F6A7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2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E0D"/>
    <w:rPr>
      <w:rFonts w:ascii="Tahoma" w:eastAsia="Times New Roman" w:hAnsi="Tahoma" w:cs="Tahoma"/>
      <w:sz w:val="16"/>
      <w:szCs w:val="16"/>
      <w:lang w:val="id-ID"/>
    </w:rPr>
  </w:style>
  <w:style w:type="table" w:styleId="TableGrid">
    <w:name w:val="Table Grid"/>
    <w:basedOn w:val="TableNormal"/>
    <w:uiPriority w:val="59"/>
    <w:rsid w:val="002E75BD"/>
    <w:pPr>
      <w:spacing w:after="0" w:line="240" w:lineRule="auto"/>
    </w:pPr>
    <w:rPr>
      <w:rFonts w:eastAsia="Times New Roman"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22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54AB2-F052-49D9-ACC7-675506008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3363</Words>
  <Characters>19170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X550J</cp:lastModifiedBy>
  <cp:revision>6</cp:revision>
  <dcterms:created xsi:type="dcterms:W3CDTF">2021-12-13T01:57:00Z</dcterms:created>
  <dcterms:modified xsi:type="dcterms:W3CDTF">2021-12-13T13:51:00Z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54325805-4ab5-3ff8-b635-144fdef974ae</vt:lpwstr>
  </property>
  <property fmtid="{D5CDD505-2E9C-101B-9397-08002B2CF9AE}" pid="4" name="Mendeley Citation Style_1">
    <vt:lpwstr>http://www.zotero.org/styles/apa</vt:lpwstr>
  </property>
</Properties>
</file>