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5C476" w14:textId="3B70569C" w:rsidR="001110B1" w:rsidRDefault="001110B1" w:rsidP="001110B1">
      <w:pPr>
        <w:kinsoku w:val="0"/>
        <w:overflowPunct w:val="0"/>
        <w:spacing w:before="24"/>
        <w:ind w:left="709" w:right="525"/>
        <w:jc w:val="center"/>
      </w:pPr>
      <w:r w:rsidRPr="001110B1">
        <w:t>International Symposium on Social Sciences, Education, and Humanities (ISSEH 2021)</w:t>
      </w:r>
    </w:p>
    <w:p w14:paraId="5FB77BBB" w14:textId="77777777" w:rsidR="00B24AF7" w:rsidRDefault="00B24AF7" w:rsidP="001110B1">
      <w:pPr>
        <w:kinsoku w:val="0"/>
        <w:overflowPunct w:val="0"/>
        <w:spacing w:before="24"/>
        <w:ind w:left="709" w:right="525"/>
        <w:jc w:val="center"/>
      </w:pPr>
    </w:p>
    <w:p w14:paraId="6625CA76" w14:textId="03A9612B" w:rsidR="001110B1" w:rsidRPr="003F3142" w:rsidRDefault="001110B1" w:rsidP="001110B1">
      <w:pPr>
        <w:jc w:val="center"/>
        <w:rPr>
          <w:sz w:val="40"/>
          <w:szCs w:val="40"/>
          <w:lang w:val="en"/>
        </w:rPr>
      </w:pPr>
      <w:r w:rsidRPr="003F3142">
        <w:rPr>
          <w:sz w:val="40"/>
          <w:szCs w:val="40"/>
          <w:lang w:val="en"/>
        </w:rPr>
        <w:t xml:space="preserve">The e-Relationship Marketing </w:t>
      </w:r>
      <w:r w:rsidR="000712D3">
        <w:rPr>
          <w:sz w:val="40"/>
          <w:szCs w:val="40"/>
          <w:lang w:val="en"/>
        </w:rPr>
        <w:t xml:space="preserve">effects </w:t>
      </w:r>
      <w:r w:rsidRPr="003F3142">
        <w:rPr>
          <w:sz w:val="40"/>
          <w:szCs w:val="40"/>
          <w:lang w:val="en"/>
        </w:rPr>
        <w:t>on Repurchase</w:t>
      </w:r>
    </w:p>
    <w:p w14:paraId="72DB0E8D" w14:textId="58CA3939" w:rsidR="001110B1" w:rsidRDefault="001110B1" w:rsidP="001110B1"/>
    <w:p w14:paraId="61021F3D" w14:textId="6878F56A" w:rsidR="001110B1" w:rsidRPr="001110B1" w:rsidRDefault="000533CC" w:rsidP="001110B1">
      <w:r>
        <w:rPr>
          <w:noProof/>
          <w:color w:val="000000"/>
          <w:sz w:val="20"/>
          <w:szCs w:val="20"/>
        </w:rPr>
        <mc:AlternateContent>
          <mc:Choice Requires="wps">
            <w:drawing>
              <wp:anchor distT="0" distB="0" distL="114300" distR="114300" simplePos="0" relativeHeight="251662336" behindDoc="0" locked="0" layoutInCell="1" allowOverlap="1" wp14:anchorId="3A1D8995" wp14:editId="42F2F519">
                <wp:simplePos x="0" y="0"/>
                <wp:positionH relativeFrom="column">
                  <wp:posOffset>4017645</wp:posOffset>
                </wp:positionH>
                <wp:positionV relativeFrom="paragraph">
                  <wp:posOffset>28575</wp:posOffset>
                </wp:positionV>
                <wp:extent cx="2070100" cy="1009650"/>
                <wp:effectExtent l="9525" t="10160" r="6350" b="889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100" cy="1009650"/>
                        </a:xfrm>
                        <a:prstGeom prst="rect">
                          <a:avLst/>
                        </a:prstGeom>
                        <a:solidFill>
                          <a:srgbClr val="FFFFFF"/>
                        </a:solidFill>
                        <a:ln w="9525">
                          <a:solidFill>
                            <a:schemeClr val="bg1">
                              <a:lumMod val="100000"/>
                              <a:lumOff val="0"/>
                            </a:schemeClr>
                          </a:solidFill>
                          <a:miter lim="800000"/>
                          <a:headEnd/>
                          <a:tailEnd/>
                        </a:ln>
                      </wps:spPr>
                      <wps:txbx>
                        <w:txbxContent>
                          <w:p w14:paraId="695CDE0A" w14:textId="2E496B53" w:rsidR="001110B1" w:rsidRPr="000B6456" w:rsidRDefault="001110B1" w:rsidP="0052323A">
                            <w:pPr>
                              <w:spacing w:before="10"/>
                              <w:ind w:left="709" w:right="550"/>
                              <w:jc w:val="center"/>
                              <w:rPr>
                                <w:rFonts w:eastAsia="MS Mincho"/>
                              </w:rPr>
                            </w:pPr>
                            <w:r w:rsidRPr="0007729F">
                              <w:rPr>
                                <w:rFonts w:eastAsia="MS Mincho"/>
                              </w:rPr>
                              <w:t>Elly</w:t>
                            </w:r>
                            <w:r>
                              <w:rPr>
                                <w:rFonts w:eastAsia="MS Mincho"/>
                              </w:rPr>
                              <w:t xml:space="preserve"> </w:t>
                            </w:r>
                            <w:proofErr w:type="spellStart"/>
                            <w:r w:rsidRPr="0007729F">
                              <w:rPr>
                                <w:rFonts w:eastAsia="MS Mincho"/>
                              </w:rPr>
                              <w:t>Mirati</w:t>
                            </w:r>
                            <w:proofErr w:type="spellEnd"/>
                          </w:p>
                          <w:p w14:paraId="2ABF20F7" w14:textId="77777777" w:rsidR="001110B1" w:rsidRDefault="001110B1" w:rsidP="0052323A">
                            <w:pPr>
                              <w:jc w:val="center"/>
                              <w:rPr>
                                <w:rFonts w:eastAsia="MS Mincho"/>
                              </w:rPr>
                            </w:pPr>
                            <w:r>
                              <w:rPr>
                                <w:rFonts w:eastAsia="MS Mincho"/>
                              </w:rPr>
                              <w:t>Accounting Department</w:t>
                            </w:r>
                          </w:p>
                          <w:p w14:paraId="01607CD3" w14:textId="77777777" w:rsidR="001110B1" w:rsidRDefault="001110B1" w:rsidP="0052323A">
                            <w:pPr>
                              <w:jc w:val="center"/>
                              <w:rPr>
                                <w:rFonts w:eastAsia="MS Mincho"/>
                              </w:rPr>
                            </w:pPr>
                            <w:proofErr w:type="spellStart"/>
                            <w:r>
                              <w:rPr>
                                <w:rFonts w:eastAsia="MS Mincho"/>
                              </w:rPr>
                              <w:t>Politeknik</w:t>
                            </w:r>
                            <w:proofErr w:type="spellEnd"/>
                            <w:r>
                              <w:rPr>
                                <w:rFonts w:eastAsia="MS Mincho"/>
                              </w:rPr>
                              <w:t xml:space="preserve"> Negeri Jakarta</w:t>
                            </w:r>
                          </w:p>
                          <w:p w14:paraId="6DA15D00" w14:textId="77777777" w:rsidR="001110B1" w:rsidRDefault="001110B1" w:rsidP="0052323A">
                            <w:pPr>
                              <w:jc w:val="center"/>
                              <w:rPr>
                                <w:rFonts w:eastAsia="MS Mincho"/>
                              </w:rPr>
                            </w:pPr>
                            <w:r>
                              <w:rPr>
                                <w:rFonts w:eastAsia="MS Mincho"/>
                              </w:rPr>
                              <w:t xml:space="preserve">Depok, </w:t>
                            </w:r>
                            <w:proofErr w:type="spellStart"/>
                            <w:r>
                              <w:rPr>
                                <w:rFonts w:eastAsia="MS Mincho"/>
                              </w:rPr>
                              <w:t>Jawa</w:t>
                            </w:r>
                            <w:proofErr w:type="spellEnd"/>
                            <w:r>
                              <w:rPr>
                                <w:rFonts w:eastAsia="MS Mincho"/>
                              </w:rPr>
                              <w:t xml:space="preserve"> Barat, Indonesia</w:t>
                            </w:r>
                          </w:p>
                          <w:p w14:paraId="6279CB99" w14:textId="5C8BFADF" w:rsidR="001110B1" w:rsidRDefault="00F60C59" w:rsidP="0052323A">
                            <w:pPr>
                              <w:jc w:val="center"/>
                              <w:rPr>
                                <w:i/>
                                <w:iCs/>
                                <w:lang w:val="en"/>
                              </w:rPr>
                            </w:pPr>
                            <w:hyperlink r:id="rId8" w:history="1">
                              <w:r w:rsidR="001110B1" w:rsidRPr="0020360B">
                                <w:rPr>
                                  <w:i/>
                                  <w:iCs/>
                                  <w:lang w:val="en"/>
                                </w:rPr>
                                <w:t>r.ellymirati@akuntansi.pnj.ac.id</w:t>
                              </w:r>
                            </w:hyperlink>
                            <w:r w:rsidR="003048E7">
                              <w:rPr>
                                <w:i/>
                                <w:iCs/>
                                <w:lang w:val="en"/>
                              </w:rPr>
                              <w:t xml:space="preserve"> </w:t>
                            </w:r>
                          </w:p>
                          <w:p w14:paraId="7584A909" w14:textId="77777777" w:rsidR="001110B1" w:rsidRDefault="001110B1" w:rsidP="001110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D8995" id="Rectangle 15" o:spid="_x0000_s1026" style="position:absolute;margin-left:316.35pt;margin-top:2.25pt;width:163pt;height: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" strokecolor="white [3212]">
                <v:textbox>
                  <w:txbxContent>
                    <w:p w14:paraId="695CDE0A" w14:textId="2E496B53" w:rsidR="001110B1" w:rsidRPr="000B6456" w:rsidRDefault="001110B1" w:rsidP="0052323A">
                      <w:pPr>
                        <w:spacing w:before="10"/>
                        <w:ind w:left="709" w:right="550"/>
                        <w:jc w:val="center"/>
                        <w:rPr>
                          <w:rFonts w:eastAsia="MS Mincho"/>
                        </w:rPr>
                      </w:pPr>
                      <w:r w:rsidRPr="0007729F">
                        <w:rPr>
                          <w:rFonts w:eastAsia="MS Mincho"/>
                        </w:rPr>
                        <w:t>Elly</w:t>
                      </w:r>
                      <w:r>
                        <w:rPr>
                          <w:rFonts w:eastAsia="MS Mincho"/>
                        </w:rPr>
                        <w:t xml:space="preserve"> </w:t>
                      </w:r>
                      <w:proofErr w:type="spellStart"/>
                      <w:r w:rsidRPr="0007729F">
                        <w:rPr>
                          <w:rFonts w:eastAsia="MS Mincho"/>
                        </w:rPr>
                        <w:t>Mirati</w:t>
                      </w:r>
                      <w:proofErr w:type="spellEnd"/>
                    </w:p>
                    <w:p w14:paraId="2ABF20F7" w14:textId="77777777" w:rsidR="001110B1" w:rsidRDefault="001110B1" w:rsidP="0052323A">
                      <w:pPr>
                        <w:jc w:val="center"/>
                        <w:rPr>
                          <w:rFonts w:eastAsia="MS Mincho"/>
                        </w:rPr>
                      </w:pPr>
                      <w:r>
                        <w:rPr>
                          <w:rFonts w:eastAsia="MS Mincho"/>
                        </w:rPr>
                        <w:t>Accounting Department</w:t>
                      </w:r>
                    </w:p>
                    <w:p w14:paraId="01607CD3" w14:textId="77777777" w:rsidR="001110B1" w:rsidRDefault="001110B1" w:rsidP="0052323A">
                      <w:pPr>
                        <w:jc w:val="center"/>
                        <w:rPr>
                          <w:rFonts w:eastAsia="MS Mincho"/>
                        </w:rPr>
                      </w:pPr>
                      <w:proofErr w:type="spellStart"/>
                      <w:r>
                        <w:rPr>
                          <w:rFonts w:eastAsia="MS Mincho"/>
                        </w:rPr>
                        <w:t>Politeknik</w:t>
                      </w:r>
                      <w:proofErr w:type="spellEnd"/>
                      <w:r>
                        <w:rPr>
                          <w:rFonts w:eastAsia="MS Mincho"/>
                        </w:rPr>
                        <w:t xml:space="preserve"> Negeri Jakarta</w:t>
                      </w:r>
                    </w:p>
                    <w:p w14:paraId="6DA15D00" w14:textId="77777777" w:rsidR="001110B1" w:rsidRDefault="001110B1" w:rsidP="0052323A">
                      <w:pPr>
                        <w:jc w:val="center"/>
                        <w:rPr>
                          <w:rFonts w:eastAsia="MS Mincho"/>
                        </w:rPr>
                      </w:pPr>
                      <w:r>
                        <w:rPr>
                          <w:rFonts w:eastAsia="MS Mincho"/>
                        </w:rPr>
                        <w:t xml:space="preserve">Depok, </w:t>
                      </w:r>
                      <w:proofErr w:type="spellStart"/>
                      <w:r>
                        <w:rPr>
                          <w:rFonts w:eastAsia="MS Mincho"/>
                        </w:rPr>
                        <w:t>Jawa</w:t>
                      </w:r>
                      <w:proofErr w:type="spellEnd"/>
                      <w:r>
                        <w:rPr>
                          <w:rFonts w:eastAsia="MS Mincho"/>
                        </w:rPr>
                        <w:t xml:space="preserve"> Barat, Indonesia</w:t>
                      </w:r>
                    </w:p>
                    <w:p w14:paraId="6279CB99" w14:textId="5C8BFADF" w:rsidR="001110B1" w:rsidRDefault="00F60C59" w:rsidP="0052323A">
                      <w:pPr>
                        <w:jc w:val="center"/>
                        <w:rPr>
                          <w:i/>
                          <w:iCs/>
                          <w:lang w:val="en"/>
                        </w:rPr>
                      </w:pPr>
                      <w:hyperlink r:id="rId9" w:history="1">
                        <w:r w:rsidR="001110B1" w:rsidRPr="0020360B">
                          <w:rPr>
                            <w:i/>
                            <w:iCs/>
                            <w:lang w:val="en"/>
                          </w:rPr>
                          <w:t>r.ellymirati@akuntansi.pnj.ac.id</w:t>
                        </w:r>
                      </w:hyperlink>
                      <w:r w:rsidR="003048E7">
                        <w:rPr>
                          <w:i/>
                          <w:iCs/>
                          <w:lang w:val="en"/>
                        </w:rPr>
                        <w:t xml:space="preserve"> </w:t>
                      </w:r>
                    </w:p>
                    <w:p w14:paraId="7584A909" w14:textId="77777777" w:rsidR="001110B1" w:rsidRDefault="001110B1" w:rsidP="001110B1"/>
                  </w:txbxContent>
                </v:textbox>
              </v:rect>
            </w:pict>
          </mc:Fallback>
        </mc:AlternateContent>
      </w:r>
      <w:r w:rsidR="003048E7">
        <w:rPr>
          <w:noProof/>
          <w:color w:val="000000"/>
          <w:sz w:val="20"/>
          <w:szCs w:val="20"/>
        </w:rPr>
        <mc:AlternateContent>
          <mc:Choice Requires="wps">
            <w:drawing>
              <wp:anchor distT="0" distB="0" distL="114300" distR="114300" simplePos="0" relativeHeight="251664384" behindDoc="0" locked="0" layoutInCell="1" allowOverlap="1" wp14:anchorId="0417ED90" wp14:editId="63BD43DF">
                <wp:simplePos x="0" y="0"/>
                <wp:positionH relativeFrom="column">
                  <wp:posOffset>475615</wp:posOffset>
                </wp:positionH>
                <wp:positionV relativeFrom="paragraph">
                  <wp:posOffset>46990</wp:posOffset>
                </wp:positionV>
                <wp:extent cx="2584450" cy="1080770"/>
                <wp:effectExtent l="0" t="0" r="25400" b="2413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0" cy="1080770"/>
                        </a:xfrm>
                        <a:prstGeom prst="rect">
                          <a:avLst/>
                        </a:prstGeom>
                        <a:solidFill>
                          <a:srgbClr val="FFFFFF"/>
                        </a:solidFill>
                        <a:ln w="9525">
                          <a:solidFill>
                            <a:schemeClr val="bg1">
                              <a:lumMod val="100000"/>
                              <a:lumOff val="0"/>
                            </a:schemeClr>
                          </a:solidFill>
                          <a:miter lim="800000"/>
                          <a:headEnd/>
                          <a:tailEnd/>
                        </a:ln>
                      </wps:spPr>
                      <wps:txbx>
                        <w:txbxContent>
                          <w:p w14:paraId="1647E61C" w14:textId="77777777" w:rsidR="003048E7" w:rsidRDefault="003048E7" w:rsidP="003048E7">
                            <w:pPr>
                              <w:pStyle w:val="Author"/>
                              <w:spacing w:before="0" w:after="0"/>
                              <w:rPr>
                                <w:rFonts w:eastAsia="MS Mincho"/>
                              </w:rPr>
                            </w:pPr>
                            <w:r w:rsidRPr="0007729F">
                              <w:rPr>
                                <w:rFonts w:eastAsia="MS Mincho"/>
                              </w:rPr>
                              <w:t>Ali Masjono Muchtar</w:t>
                            </w:r>
                          </w:p>
                          <w:p w14:paraId="5F5387E0" w14:textId="77777777" w:rsidR="003048E7" w:rsidRDefault="003048E7" w:rsidP="003048E7">
                            <w:pPr>
                              <w:pStyle w:val="Affiliation"/>
                              <w:rPr>
                                <w:rFonts w:eastAsia="MS Mincho"/>
                              </w:rPr>
                            </w:pPr>
                            <w:r>
                              <w:rPr>
                                <w:rFonts w:eastAsia="MS Mincho"/>
                              </w:rPr>
                              <w:t>Accounting Department</w:t>
                            </w:r>
                          </w:p>
                          <w:p w14:paraId="22909610" w14:textId="77777777" w:rsidR="003048E7" w:rsidRDefault="003048E7" w:rsidP="003048E7">
                            <w:pPr>
                              <w:pStyle w:val="Affiliation"/>
                              <w:rPr>
                                <w:rFonts w:eastAsia="MS Mincho"/>
                              </w:rPr>
                            </w:pPr>
                            <w:proofErr w:type="spellStart"/>
                            <w:r>
                              <w:rPr>
                                <w:rFonts w:eastAsia="MS Mincho"/>
                              </w:rPr>
                              <w:t>Politeknik</w:t>
                            </w:r>
                            <w:proofErr w:type="spellEnd"/>
                            <w:r>
                              <w:rPr>
                                <w:rFonts w:eastAsia="MS Mincho"/>
                              </w:rPr>
                              <w:t xml:space="preserve"> Negeri Jakarta</w:t>
                            </w:r>
                          </w:p>
                          <w:p w14:paraId="1FD996B1" w14:textId="77777777" w:rsidR="003048E7" w:rsidRDefault="003048E7" w:rsidP="003048E7">
                            <w:pPr>
                              <w:pStyle w:val="Affiliation"/>
                              <w:rPr>
                                <w:rFonts w:eastAsia="MS Mincho"/>
                              </w:rPr>
                            </w:pPr>
                            <w:r>
                              <w:rPr>
                                <w:rFonts w:eastAsia="MS Mincho"/>
                              </w:rPr>
                              <w:t xml:space="preserve">Depok, </w:t>
                            </w:r>
                            <w:proofErr w:type="spellStart"/>
                            <w:r>
                              <w:rPr>
                                <w:rFonts w:eastAsia="MS Mincho"/>
                              </w:rPr>
                              <w:t>Jawa</w:t>
                            </w:r>
                            <w:proofErr w:type="spellEnd"/>
                            <w:r>
                              <w:rPr>
                                <w:rFonts w:eastAsia="MS Mincho"/>
                              </w:rPr>
                              <w:t xml:space="preserve"> Barat, Indonesia</w:t>
                            </w:r>
                          </w:p>
                          <w:p w14:paraId="7976C496" w14:textId="77777777" w:rsidR="003048E7" w:rsidRDefault="00F60C59" w:rsidP="003048E7">
                            <w:pPr>
                              <w:pStyle w:val="Author"/>
                              <w:spacing w:before="0" w:after="0"/>
                              <w:rPr>
                                <w:i/>
                              </w:rPr>
                            </w:pPr>
                            <w:hyperlink r:id="rId10" w:history="1">
                              <w:r w:rsidR="003048E7" w:rsidRPr="007E68B5">
                                <w:rPr>
                                  <w:rStyle w:val="Hyperlink"/>
                                  <w:i/>
                                </w:rPr>
                                <w:t>ali.Masjonomuchtar@akuntansi.pnj.ac.id</w:t>
                              </w:r>
                            </w:hyperlink>
                          </w:p>
                          <w:p w14:paraId="1E9579B4" w14:textId="77777777" w:rsidR="003048E7" w:rsidRDefault="003048E7" w:rsidP="003048E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7ED90" id="Rectangle 42" o:spid="_x0000_s1027" style="position:absolute;margin-left:37.45pt;margin-top:3.7pt;width:203.5pt;height:8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" strokecolor="white [3212]">
                <v:textbox>
                  <w:txbxContent>
                    <w:p w14:paraId="1647E61C" w14:textId="77777777" w:rsidR="003048E7" w:rsidRDefault="003048E7" w:rsidP="003048E7">
                      <w:pPr>
                        <w:pStyle w:val="Author"/>
                        <w:spacing w:before="0" w:after="0"/>
                        <w:rPr>
                          <w:rFonts w:eastAsia="MS Mincho"/>
                        </w:rPr>
                      </w:pPr>
                      <w:r w:rsidRPr="0007729F">
                        <w:rPr>
                          <w:rFonts w:eastAsia="MS Mincho"/>
                        </w:rPr>
                        <w:t>Ali Masjono Muchtar</w:t>
                      </w:r>
                    </w:p>
                    <w:p w14:paraId="5F5387E0" w14:textId="77777777" w:rsidR="003048E7" w:rsidRDefault="003048E7" w:rsidP="003048E7">
                      <w:pPr>
                        <w:pStyle w:val="Affiliation"/>
                        <w:rPr>
                          <w:rFonts w:eastAsia="MS Mincho"/>
                        </w:rPr>
                      </w:pPr>
                      <w:r>
                        <w:rPr>
                          <w:rFonts w:eastAsia="MS Mincho"/>
                        </w:rPr>
                        <w:t>Accounting Department</w:t>
                      </w:r>
                    </w:p>
                    <w:p w14:paraId="22909610" w14:textId="77777777" w:rsidR="003048E7" w:rsidRDefault="003048E7" w:rsidP="003048E7">
                      <w:pPr>
                        <w:pStyle w:val="Affiliation"/>
                        <w:rPr>
                          <w:rFonts w:eastAsia="MS Mincho"/>
                        </w:rPr>
                      </w:pPr>
                      <w:proofErr w:type="spellStart"/>
                      <w:r>
                        <w:rPr>
                          <w:rFonts w:eastAsia="MS Mincho"/>
                        </w:rPr>
                        <w:t>Politeknik</w:t>
                      </w:r>
                      <w:proofErr w:type="spellEnd"/>
                      <w:r>
                        <w:rPr>
                          <w:rFonts w:eastAsia="MS Mincho"/>
                        </w:rPr>
                        <w:t xml:space="preserve"> Negeri Jakarta</w:t>
                      </w:r>
                    </w:p>
                    <w:p w14:paraId="1FD996B1" w14:textId="77777777" w:rsidR="003048E7" w:rsidRDefault="003048E7" w:rsidP="003048E7">
                      <w:pPr>
                        <w:pStyle w:val="Affiliation"/>
                        <w:rPr>
                          <w:rFonts w:eastAsia="MS Mincho"/>
                        </w:rPr>
                      </w:pPr>
                      <w:r>
                        <w:rPr>
                          <w:rFonts w:eastAsia="MS Mincho"/>
                        </w:rPr>
                        <w:t xml:space="preserve">Depok, </w:t>
                      </w:r>
                      <w:proofErr w:type="spellStart"/>
                      <w:r>
                        <w:rPr>
                          <w:rFonts w:eastAsia="MS Mincho"/>
                        </w:rPr>
                        <w:t>Jawa</w:t>
                      </w:r>
                      <w:proofErr w:type="spellEnd"/>
                      <w:r>
                        <w:rPr>
                          <w:rFonts w:eastAsia="MS Mincho"/>
                        </w:rPr>
                        <w:t xml:space="preserve"> Barat, Indonesia</w:t>
                      </w:r>
                    </w:p>
                    <w:p w14:paraId="7976C496" w14:textId="77777777" w:rsidR="003048E7" w:rsidRDefault="00F60C59" w:rsidP="003048E7">
                      <w:pPr>
                        <w:pStyle w:val="Author"/>
                        <w:spacing w:before="0" w:after="0"/>
                        <w:rPr>
                          <w:i/>
                        </w:rPr>
                      </w:pPr>
                      <w:hyperlink r:id="rId11" w:history="1">
                        <w:r w:rsidR="003048E7" w:rsidRPr="007E68B5">
                          <w:rPr>
                            <w:rStyle w:val="Hyperlink"/>
                            <w:i/>
                          </w:rPr>
                          <w:t>ali.Masjonomuchtar@akuntansi.pnj.ac.id</w:t>
                        </w:r>
                      </w:hyperlink>
                    </w:p>
                    <w:p w14:paraId="1E9579B4" w14:textId="77777777" w:rsidR="003048E7" w:rsidRDefault="003048E7" w:rsidP="003048E7">
                      <w:pPr>
                        <w:jc w:val="center"/>
                      </w:pPr>
                    </w:p>
                  </w:txbxContent>
                </v:textbox>
              </v:rect>
            </w:pict>
          </mc:Fallback>
        </mc:AlternateContent>
      </w:r>
    </w:p>
    <w:p w14:paraId="0B71E1B9" w14:textId="5A2635F5" w:rsidR="0040289C" w:rsidRDefault="0040289C">
      <w:pPr>
        <w:pBdr>
          <w:top w:val="nil"/>
          <w:left w:val="nil"/>
          <w:bottom w:val="nil"/>
          <w:right w:val="nil"/>
          <w:between w:val="nil"/>
        </w:pBdr>
        <w:rPr>
          <w:color w:val="000000"/>
          <w:sz w:val="20"/>
          <w:szCs w:val="20"/>
        </w:rPr>
      </w:pPr>
    </w:p>
    <w:p w14:paraId="4044303C" w14:textId="7C98AE49" w:rsidR="001110B1" w:rsidRDefault="001110B1">
      <w:pPr>
        <w:pBdr>
          <w:top w:val="nil"/>
          <w:left w:val="nil"/>
          <w:bottom w:val="nil"/>
          <w:right w:val="nil"/>
          <w:between w:val="nil"/>
        </w:pBdr>
        <w:rPr>
          <w:color w:val="000000"/>
          <w:sz w:val="20"/>
          <w:szCs w:val="20"/>
        </w:rPr>
      </w:pPr>
    </w:p>
    <w:p w14:paraId="4F3CAFC3" w14:textId="4EA5104F" w:rsidR="001110B1" w:rsidRDefault="001110B1">
      <w:pPr>
        <w:pBdr>
          <w:top w:val="nil"/>
          <w:left w:val="nil"/>
          <w:bottom w:val="nil"/>
          <w:right w:val="nil"/>
          <w:between w:val="nil"/>
        </w:pBdr>
        <w:rPr>
          <w:color w:val="000000"/>
          <w:sz w:val="20"/>
          <w:szCs w:val="20"/>
        </w:rPr>
      </w:pPr>
    </w:p>
    <w:p w14:paraId="4E9D42BE" w14:textId="5241D21C" w:rsidR="001110B1" w:rsidRDefault="001110B1">
      <w:pPr>
        <w:pBdr>
          <w:top w:val="nil"/>
          <w:left w:val="nil"/>
          <w:bottom w:val="nil"/>
          <w:right w:val="nil"/>
          <w:between w:val="nil"/>
        </w:pBdr>
        <w:rPr>
          <w:color w:val="000000"/>
          <w:sz w:val="20"/>
          <w:szCs w:val="20"/>
        </w:rPr>
      </w:pPr>
    </w:p>
    <w:p w14:paraId="586A4FC2" w14:textId="77777777" w:rsidR="00EC3E22" w:rsidRDefault="00EC3E22">
      <w:pPr>
        <w:pBdr>
          <w:top w:val="nil"/>
          <w:left w:val="nil"/>
          <w:bottom w:val="nil"/>
          <w:right w:val="nil"/>
          <w:between w:val="nil"/>
        </w:pBdr>
        <w:rPr>
          <w:color w:val="000000"/>
          <w:sz w:val="20"/>
          <w:szCs w:val="20"/>
        </w:rPr>
        <w:sectPr w:rsidR="00EC3E22" w:rsidSect="00EC3E22">
          <w:headerReference w:type="default" r:id="rId12"/>
          <w:footerReference w:type="default" r:id="rId13"/>
          <w:pgSz w:w="11910" w:h="16840" w:code="9"/>
          <w:pgMar w:top="567" w:right="731" w:bottom="731" w:left="731" w:header="568" w:footer="357" w:gutter="0"/>
          <w:cols w:space="720"/>
        </w:sectPr>
      </w:pPr>
    </w:p>
    <w:p w14:paraId="2D13C602" w14:textId="0504E0B4" w:rsidR="001110B1" w:rsidRDefault="001110B1">
      <w:pPr>
        <w:pBdr>
          <w:top w:val="nil"/>
          <w:left w:val="nil"/>
          <w:bottom w:val="nil"/>
          <w:right w:val="nil"/>
          <w:between w:val="nil"/>
        </w:pBdr>
        <w:rPr>
          <w:color w:val="000000"/>
          <w:sz w:val="20"/>
          <w:szCs w:val="20"/>
        </w:rPr>
      </w:pPr>
    </w:p>
    <w:p w14:paraId="1A86E440" w14:textId="344A6D02" w:rsidR="001110B1" w:rsidRDefault="001110B1">
      <w:pPr>
        <w:pBdr>
          <w:top w:val="nil"/>
          <w:left w:val="nil"/>
          <w:bottom w:val="nil"/>
          <w:right w:val="nil"/>
          <w:between w:val="nil"/>
        </w:pBdr>
        <w:rPr>
          <w:color w:val="000000"/>
          <w:sz w:val="20"/>
          <w:szCs w:val="20"/>
        </w:rPr>
      </w:pPr>
    </w:p>
    <w:p w14:paraId="03E3180C" w14:textId="192F6C14" w:rsidR="00C63591" w:rsidRDefault="00C63591" w:rsidP="00283B2F">
      <w:pPr>
        <w:rPr>
          <w:i/>
          <w:iCs/>
        </w:rPr>
      </w:pPr>
    </w:p>
    <w:p w14:paraId="362B6C47" w14:textId="2097C9C4" w:rsidR="00EC3E22" w:rsidRDefault="00EC3E22" w:rsidP="00283B2F">
      <w:pPr>
        <w:rPr>
          <w:i/>
          <w:iCs/>
        </w:rPr>
      </w:pPr>
    </w:p>
    <w:p w14:paraId="1950262A" w14:textId="2165EC68" w:rsidR="00EC3E22" w:rsidRDefault="003048E7" w:rsidP="00283B2F">
      <w:pPr>
        <w:rPr>
          <w:i/>
          <w:iCs/>
        </w:rPr>
      </w:pPr>
      <w:r>
        <w:rPr>
          <w:noProof/>
          <w:color w:val="000000"/>
          <w:sz w:val="20"/>
          <w:szCs w:val="20"/>
        </w:rPr>
        <mc:AlternateContent>
          <mc:Choice Requires="wps">
            <w:drawing>
              <wp:anchor distT="0" distB="0" distL="114300" distR="114300" simplePos="0" relativeHeight="251661312" behindDoc="0" locked="0" layoutInCell="1" allowOverlap="1" wp14:anchorId="3A1D8995" wp14:editId="278A704B">
                <wp:simplePos x="0" y="0"/>
                <wp:positionH relativeFrom="column">
                  <wp:posOffset>1936115</wp:posOffset>
                </wp:positionH>
                <wp:positionV relativeFrom="paragraph">
                  <wp:posOffset>22860</wp:posOffset>
                </wp:positionV>
                <wp:extent cx="2952750" cy="1080770"/>
                <wp:effectExtent l="0" t="0" r="19050" b="2413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1080770"/>
                        </a:xfrm>
                        <a:prstGeom prst="rect">
                          <a:avLst/>
                        </a:prstGeom>
                        <a:solidFill>
                          <a:srgbClr val="FFFFFF"/>
                        </a:solidFill>
                        <a:ln w="9525">
                          <a:solidFill>
                            <a:schemeClr val="bg1">
                              <a:lumMod val="100000"/>
                              <a:lumOff val="0"/>
                            </a:schemeClr>
                          </a:solidFill>
                          <a:miter lim="800000"/>
                          <a:headEnd/>
                          <a:tailEnd/>
                        </a:ln>
                      </wps:spPr>
                      <wps:txbx>
                        <w:txbxContent>
                          <w:p w14:paraId="51866902" w14:textId="77777777" w:rsidR="001110B1" w:rsidRDefault="001110B1" w:rsidP="003048E7">
                            <w:pPr>
                              <w:jc w:val="center"/>
                              <w:rPr>
                                <w:rFonts w:eastAsia="MS Mincho"/>
                                <w:vertAlign w:val="superscript"/>
                              </w:rPr>
                            </w:pPr>
                            <w:proofErr w:type="spellStart"/>
                            <w:r w:rsidRPr="0007729F">
                              <w:rPr>
                                <w:rFonts w:eastAsia="MS Mincho"/>
                              </w:rPr>
                              <w:t>Endang</w:t>
                            </w:r>
                            <w:proofErr w:type="spellEnd"/>
                            <w:r w:rsidRPr="0007729F">
                              <w:rPr>
                                <w:rFonts w:eastAsia="MS Mincho"/>
                              </w:rPr>
                              <w:t xml:space="preserve"> </w:t>
                            </w:r>
                            <w:proofErr w:type="spellStart"/>
                            <w:r w:rsidRPr="0007729F">
                              <w:rPr>
                                <w:rFonts w:eastAsia="MS Mincho"/>
                              </w:rPr>
                              <w:t>Purwaningrum</w:t>
                            </w:r>
                            <w:proofErr w:type="spellEnd"/>
                          </w:p>
                          <w:p w14:paraId="2C774D11" w14:textId="77777777" w:rsidR="001110B1" w:rsidRDefault="001110B1" w:rsidP="003048E7">
                            <w:pPr>
                              <w:jc w:val="center"/>
                              <w:rPr>
                                <w:rFonts w:eastAsia="MS Mincho"/>
                              </w:rPr>
                            </w:pPr>
                            <w:r>
                              <w:rPr>
                                <w:rFonts w:eastAsia="MS Mincho"/>
                              </w:rPr>
                              <w:t>Accounting Department</w:t>
                            </w:r>
                          </w:p>
                          <w:p w14:paraId="77D448C2" w14:textId="77777777" w:rsidR="001110B1" w:rsidRDefault="001110B1" w:rsidP="003048E7">
                            <w:pPr>
                              <w:jc w:val="center"/>
                              <w:rPr>
                                <w:rFonts w:eastAsia="MS Mincho"/>
                              </w:rPr>
                            </w:pPr>
                            <w:proofErr w:type="spellStart"/>
                            <w:r>
                              <w:rPr>
                                <w:rFonts w:eastAsia="MS Mincho"/>
                              </w:rPr>
                              <w:t>Politeknik</w:t>
                            </w:r>
                            <w:proofErr w:type="spellEnd"/>
                            <w:r>
                              <w:rPr>
                                <w:rFonts w:eastAsia="MS Mincho"/>
                              </w:rPr>
                              <w:t xml:space="preserve"> Negeri Jakarta</w:t>
                            </w:r>
                          </w:p>
                          <w:p w14:paraId="25F83489" w14:textId="77777777" w:rsidR="001110B1" w:rsidRDefault="001110B1" w:rsidP="003048E7">
                            <w:pPr>
                              <w:jc w:val="center"/>
                              <w:rPr>
                                <w:rFonts w:eastAsia="MS Mincho"/>
                              </w:rPr>
                            </w:pPr>
                            <w:r>
                              <w:rPr>
                                <w:rFonts w:eastAsia="MS Mincho"/>
                              </w:rPr>
                              <w:t xml:space="preserve">Depok, </w:t>
                            </w:r>
                            <w:proofErr w:type="spellStart"/>
                            <w:r>
                              <w:rPr>
                                <w:rFonts w:eastAsia="MS Mincho"/>
                              </w:rPr>
                              <w:t>Jawa</w:t>
                            </w:r>
                            <w:proofErr w:type="spellEnd"/>
                            <w:r>
                              <w:rPr>
                                <w:rFonts w:eastAsia="MS Mincho"/>
                              </w:rPr>
                              <w:t xml:space="preserve"> Barat, Indonesia</w:t>
                            </w:r>
                          </w:p>
                          <w:p w14:paraId="3E044190" w14:textId="5F733924" w:rsidR="001110B1" w:rsidRDefault="00F60C59" w:rsidP="003048E7">
                            <w:pPr>
                              <w:jc w:val="center"/>
                              <w:rPr>
                                <w:i/>
                                <w:iCs/>
                              </w:rPr>
                            </w:pPr>
                            <w:hyperlink r:id="rId14" w:history="1">
                              <w:r w:rsidR="001110B1" w:rsidRPr="00F0158F">
                                <w:rPr>
                                  <w:i/>
                                  <w:iCs/>
                                </w:rPr>
                                <w:t>endang.purwaningrum@akuntansi.pnj.ac.id</w:t>
                              </w:r>
                            </w:hyperlink>
                          </w:p>
                          <w:p w14:paraId="44540A54" w14:textId="77777777" w:rsidR="001110B1" w:rsidRDefault="001110B1" w:rsidP="001110B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D8995" id="Rectangle 14" o:spid="_x0000_s1028" style="position:absolute;margin-left:152.45pt;margin-top:1.8pt;width:232.5pt;height:8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" strokecolor="white [3212]">
                <v:textbox>
                  <w:txbxContent>
                    <w:p w14:paraId="51866902" w14:textId="77777777" w:rsidR="001110B1" w:rsidRDefault="001110B1" w:rsidP="003048E7">
                      <w:pPr>
                        <w:jc w:val="center"/>
                        <w:rPr>
                          <w:rFonts w:eastAsia="MS Mincho"/>
                          <w:vertAlign w:val="superscript"/>
                        </w:rPr>
                      </w:pPr>
                      <w:proofErr w:type="spellStart"/>
                      <w:r w:rsidRPr="0007729F">
                        <w:rPr>
                          <w:rFonts w:eastAsia="MS Mincho"/>
                        </w:rPr>
                        <w:t>Endang</w:t>
                      </w:r>
                      <w:proofErr w:type="spellEnd"/>
                      <w:r w:rsidRPr="0007729F">
                        <w:rPr>
                          <w:rFonts w:eastAsia="MS Mincho"/>
                        </w:rPr>
                        <w:t xml:space="preserve"> </w:t>
                      </w:r>
                      <w:proofErr w:type="spellStart"/>
                      <w:r w:rsidRPr="0007729F">
                        <w:rPr>
                          <w:rFonts w:eastAsia="MS Mincho"/>
                        </w:rPr>
                        <w:t>Purwaningrum</w:t>
                      </w:r>
                      <w:proofErr w:type="spellEnd"/>
                    </w:p>
                    <w:p w14:paraId="2C774D11" w14:textId="77777777" w:rsidR="001110B1" w:rsidRDefault="001110B1" w:rsidP="003048E7">
                      <w:pPr>
                        <w:jc w:val="center"/>
                        <w:rPr>
                          <w:rFonts w:eastAsia="MS Mincho"/>
                        </w:rPr>
                      </w:pPr>
                      <w:r>
                        <w:rPr>
                          <w:rFonts w:eastAsia="MS Mincho"/>
                        </w:rPr>
                        <w:t>Accounting Department</w:t>
                      </w:r>
                    </w:p>
                    <w:p w14:paraId="77D448C2" w14:textId="77777777" w:rsidR="001110B1" w:rsidRDefault="001110B1" w:rsidP="003048E7">
                      <w:pPr>
                        <w:jc w:val="center"/>
                        <w:rPr>
                          <w:rFonts w:eastAsia="MS Mincho"/>
                        </w:rPr>
                      </w:pPr>
                      <w:proofErr w:type="spellStart"/>
                      <w:r>
                        <w:rPr>
                          <w:rFonts w:eastAsia="MS Mincho"/>
                        </w:rPr>
                        <w:t>Politeknik</w:t>
                      </w:r>
                      <w:proofErr w:type="spellEnd"/>
                      <w:r>
                        <w:rPr>
                          <w:rFonts w:eastAsia="MS Mincho"/>
                        </w:rPr>
                        <w:t xml:space="preserve"> Negeri Jakarta</w:t>
                      </w:r>
                    </w:p>
                    <w:p w14:paraId="25F83489" w14:textId="77777777" w:rsidR="001110B1" w:rsidRDefault="001110B1" w:rsidP="003048E7">
                      <w:pPr>
                        <w:jc w:val="center"/>
                        <w:rPr>
                          <w:rFonts w:eastAsia="MS Mincho"/>
                        </w:rPr>
                      </w:pPr>
                      <w:r>
                        <w:rPr>
                          <w:rFonts w:eastAsia="MS Mincho"/>
                        </w:rPr>
                        <w:t xml:space="preserve">Depok, </w:t>
                      </w:r>
                      <w:proofErr w:type="spellStart"/>
                      <w:r>
                        <w:rPr>
                          <w:rFonts w:eastAsia="MS Mincho"/>
                        </w:rPr>
                        <w:t>Jawa</w:t>
                      </w:r>
                      <w:proofErr w:type="spellEnd"/>
                      <w:r>
                        <w:rPr>
                          <w:rFonts w:eastAsia="MS Mincho"/>
                        </w:rPr>
                        <w:t xml:space="preserve"> Barat, Indonesia</w:t>
                      </w:r>
                    </w:p>
                    <w:p w14:paraId="3E044190" w14:textId="5F733924" w:rsidR="001110B1" w:rsidRDefault="00F60C59" w:rsidP="003048E7">
                      <w:pPr>
                        <w:jc w:val="center"/>
                        <w:rPr>
                          <w:i/>
                          <w:iCs/>
                        </w:rPr>
                      </w:pPr>
                      <w:hyperlink r:id="rId15" w:history="1">
                        <w:r w:rsidR="001110B1" w:rsidRPr="00F0158F">
                          <w:rPr>
                            <w:i/>
                            <w:iCs/>
                          </w:rPr>
                          <w:t>endang.purwaningrum@akuntansi.pnj.ac.id</w:t>
                        </w:r>
                      </w:hyperlink>
                    </w:p>
                    <w:p w14:paraId="44540A54" w14:textId="77777777" w:rsidR="001110B1" w:rsidRDefault="001110B1" w:rsidP="001110B1">
                      <w:pPr>
                        <w:jc w:val="center"/>
                      </w:pPr>
                    </w:p>
                  </w:txbxContent>
                </v:textbox>
              </v:rect>
            </w:pict>
          </mc:Fallback>
        </mc:AlternateContent>
      </w:r>
    </w:p>
    <w:p w14:paraId="2A06CB3A" w14:textId="7EA3C6DC" w:rsidR="00EC3E22" w:rsidRDefault="00EC3E22" w:rsidP="00283B2F">
      <w:pPr>
        <w:rPr>
          <w:i/>
          <w:iCs/>
        </w:rPr>
      </w:pPr>
    </w:p>
    <w:p w14:paraId="6C10D7E3" w14:textId="5D3703F1" w:rsidR="00EC3E22" w:rsidRDefault="00EC3E22" w:rsidP="00283B2F">
      <w:pPr>
        <w:rPr>
          <w:i/>
          <w:iCs/>
        </w:rPr>
      </w:pPr>
    </w:p>
    <w:p w14:paraId="229F24B8" w14:textId="4E507D76" w:rsidR="00EC3E22" w:rsidRDefault="00EC3E22" w:rsidP="00283B2F">
      <w:pPr>
        <w:rPr>
          <w:i/>
          <w:iCs/>
        </w:rPr>
      </w:pPr>
    </w:p>
    <w:p w14:paraId="00E9F0D0" w14:textId="29C7FFFB" w:rsidR="00EC3E22" w:rsidRDefault="00EC3E22" w:rsidP="00283B2F">
      <w:pPr>
        <w:rPr>
          <w:i/>
          <w:iCs/>
        </w:rPr>
      </w:pPr>
    </w:p>
    <w:p w14:paraId="78B3FE4C" w14:textId="2C2FA535" w:rsidR="00EC3E22" w:rsidRDefault="00EC3E22" w:rsidP="00283B2F">
      <w:pPr>
        <w:rPr>
          <w:i/>
          <w:iCs/>
        </w:rPr>
      </w:pPr>
    </w:p>
    <w:p w14:paraId="3AE19A3A" w14:textId="77777777" w:rsidR="00EC3E22" w:rsidRDefault="00EC3E22" w:rsidP="00283B2F">
      <w:pPr>
        <w:rPr>
          <w:i/>
          <w:iCs/>
        </w:rPr>
      </w:pPr>
    </w:p>
    <w:p w14:paraId="67848ED2" w14:textId="08C18A4B" w:rsidR="0040289C" w:rsidRDefault="00EE6E94" w:rsidP="00510E5B">
      <w:pPr>
        <w:jc w:val="both"/>
      </w:pPr>
      <w:r w:rsidRPr="008D3459">
        <w:rPr>
          <w:i/>
          <w:iCs/>
        </w:rPr>
        <w:t>Abstract</w:t>
      </w:r>
      <w:r w:rsidR="008D3459" w:rsidRPr="008D3459">
        <w:rPr>
          <w:i/>
          <w:iCs/>
        </w:rPr>
        <w:t>-</w:t>
      </w:r>
      <w:r w:rsidR="00167E7D" w:rsidRPr="00283B2F">
        <w:t>This research aims to analyze the role of e-Relation Marketing (e-RM) in strengthening the relationship between repurchase intention and repurchase.</w:t>
      </w:r>
      <w:r w:rsidR="00F634AB" w:rsidRPr="00283B2F">
        <w:t xml:space="preserve"> </w:t>
      </w:r>
      <w:r w:rsidRPr="00283B2F">
        <w:t xml:space="preserve">E-RM </w:t>
      </w:r>
      <w:r w:rsidR="007100BD" w:rsidRPr="00283B2F">
        <w:t xml:space="preserve">is </w:t>
      </w:r>
      <w:r w:rsidRPr="00283B2F">
        <w:t>used by online store’s marketing program</w:t>
      </w:r>
      <w:r w:rsidR="007100BD" w:rsidRPr="00283B2F">
        <w:t>s</w:t>
      </w:r>
      <w:r w:rsidRPr="00283B2F">
        <w:t xml:space="preserve"> to increase sales. In this research, free shipping is used as an e-RM indicator together with discount coupons and shopping points coupons. The </w:t>
      </w:r>
      <w:r w:rsidR="00F634AB" w:rsidRPr="00283B2F">
        <w:t xml:space="preserve">research </w:t>
      </w:r>
      <w:r w:rsidRPr="00283B2F">
        <w:t xml:space="preserve">surveyed five well-known online stores in Indonesia, and </w:t>
      </w:r>
      <w:r w:rsidR="007100BD" w:rsidRPr="00283B2F">
        <w:t>21.905 internet users</w:t>
      </w:r>
      <w:r w:rsidRPr="00283B2F">
        <w:t xml:space="preserve"> accessed the stores online. A sample of 262 respondents from Jakarta and its rural areas took part in the study. The purposive sampling criteria were age between 20-35 years old, having a job, and having visited an online store at least one week ago. This study tested hypotheses using </w:t>
      </w:r>
      <w:proofErr w:type="spellStart"/>
      <w:r w:rsidRPr="00283B2F">
        <w:t>SmartPLS</w:t>
      </w:r>
      <w:proofErr w:type="spellEnd"/>
      <w:r w:rsidRPr="00283B2F">
        <w:t xml:space="preserve"> version 3 since it supports multivariable relationships. E-RM has the capability of changing customer behavior, especially for those who intend to buy something. In contrast, e-RM cannot act as a moderator, as it weakens the relationship between repurchase intention and actual repurchase. There are probably other variables or indicators involved to moderate</w:t>
      </w:r>
      <w:r w:rsidR="000917C2" w:rsidRPr="00283B2F">
        <w:t>, not</w:t>
      </w:r>
      <w:r w:rsidR="00E20853" w:rsidRPr="00283B2F">
        <w:t xml:space="preserve"> only</w:t>
      </w:r>
      <w:r w:rsidR="000917C2" w:rsidRPr="00283B2F">
        <w:t xml:space="preserve"> limited to </w:t>
      </w:r>
      <w:r w:rsidR="00C30865" w:rsidRPr="00283B2F">
        <w:t>f</w:t>
      </w:r>
      <w:r w:rsidRPr="00283B2F">
        <w:t>ree shipping and discounts. An online store marketing program may use e-RM and repurchase intention as independent variables to change customer behavior and increase sales.</w:t>
      </w:r>
    </w:p>
    <w:p w14:paraId="5F676FF9" w14:textId="77777777" w:rsidR="008D3459" w:rsidRPr="00283B2F" w:rsidRDefault="008D3459" w:rsidP="00283B2F"/>
    <w:p w14:paraId="662A1BBA" w14:textId="0502A61F" w:rsidR="008D3459" w:rsidRDefault="00EE6E94" w:rsidP="00283B2F">
      <w:r w:rsidRPr="00283B2F">
        <w:t>Keyword</w:t>
      </w:r>
      <w:r w:rsidR="008D3459">
        <w:t xml:space="preserve"> </w:t>
      </w:r>
      <w:r w:rsidRPr="00283B2F">
        <w:t>E-RM, repurchase intention, Repurchase, Free shipping, Discount</w:t>
      </w:r>
      <w:r w:rsidR="008D3459">
        <w:t>.</w:t>
      </w:r>
    </w:p>
    <w:p w14:paraId="51ABA191" w14:textId="559E1595" w:rsidR="00510E5B" w:rsidRDefault="00510E5B" w:rsidP="00283B2F"/>
    <w:p w14:paraId="2CAED5CA" w14:textId="4A4C7D00" w:rsidR="00510E5B" w:rsidRDefault="00510E5B" w:rsidP="00283B2F"/>
    <w:p w14:paraId="736441F0" w14:textId="68428554" w:rsidR="00510E5B" w:rsidRDefault="00510E5B" w:rsidP="00283B2F"/>
    <w:p w14:paraId="5B01CC25" w14:textId="6F017F1B" w:rsidR="00510E5B" w:rsidRDefault="00510E5B" w:rsidP="00283B2F"/>
    <w:p w14:paraId="27761C95" w14:textId="793337A6" w:rsidR="00510E5B" w:rsidRDefault="00510E5B" w:rsidP="00283B2F"/>
    <w:p w14:paraId="3CEACBFF" w14:textId="16A0D6AC" w:rsidR="00510E5B" w:rsidRDefault="00510E5B" w:rsidP="00283B2F"/>
    <w:p w14:paraId="33584094" w14:textId="5BB23B2A" w:rsidR="00510E5B" w:rsidRDefault="00510E5B" w:rsidP="00283B2F"/>
    <w:p w14:paraId="5F94AC72" w14:textId="65A88AB9" w:rsidR="00510E5B" w:rsidRDefault="00510E5B" w:rsidP="00283B2F"/>
    <w:p w14:paraId="0DDEB7F9" w14:textId="344479FD" w:rsidR="00510E5B" w:rsidRDefault="00510E5B" w:rsidP="00283B2F"/>
    <w:p w14:paraId="4208B108" w14:textId="627C5CBE" w:rsidR="00510E5B" w:rsidRDefault="00510E5B" w:rsidP="00283B2F"/>
    <w:p w14:paraId="57FEC0E2" w14:textId="633A9277" w:rsidR="00510E5B" w:rsidRDefault="00510E5B" w:rsidP="00283B2F"/>
    <w:p w14:paraId="5911BC71" w14:textId="18771365" w:rsidR="00510E5B" w:rsidRDefault="00510E5B" w:rsidP="00283B2F"/>
    <w:p w14:paraId="2B2FC317" w14:textId="77777777" w:rsidR="00510E5B" w:rsidRDefault="00510E5B" w:rsidP="00283B2F"/>
    <w:p w14:paraId="4CC6575D" w14:textId="77777777" w:rsidR="008D3459" w:rsidRDefault="008D3459" w:rsidP="00283B2F"/>
    <w:p w14:paraId="28E43640" w14:textId="34EAFEEB" w:rsidR="0040289C" w:rsidRPr="00283B2F" w:rsidRDefault="001E58DB" w:rsidP="008D3459">
      <w:pPr>
        <w:jc w:val="center"/>
      </w:pPr>
      <w:r>
        <w:t>I.</w:t>
      </w:r>
      <w:r w:rsidRPr="00283B2F">
        <w:t xml:space="preserve"> INTRODUCTION</w:t>
      </w:r>
    </w:p>
    <w:p w14:paraId="25DEEFFD" w14:textId="23E057B3" w:rsidR="0040289C" w:rsidRPr="00EC3E22" w:rsidRDefault="00EE6E94" w:rsidP="00510E5B">
      <w:pPr>
        <w:jc w:val="both"/>
      </w:pPr>
      <w:bookmarkStart w:id="0" w:name="_Hlk90376635"/>
      <w:bookmarkStart w:id="1" w:name="_Hlk90376497"/>
      <w:bookmarkStart w:id="2" w:name="_Hlk90376533"/>
      <w:r w:rsidRPr="00283B2F">
        <w:t xml:space="preserve">The rise of online marketplaces brings many choices, so it is more difficult to predict how consumers will buy (repurchase). When marketers search for ways to ensure consumers return to a store, consumers already have new options and new pricing information. </w:t>
      </w:r>
      <w:bookmarkEnd w:id="0"/>
      <w:r w:rsidRPr="00283B2F">
        <w:t xml:space="preserve">As well, consumer movement patterns aren't synchronized, so a change in motivations of one group of consumers can </w:t>
      </w:r>
      <w:r w:rsidR="00510E5B">
        <w:t xml:space="preserve"> </w:t>
      </w:r>
      <w:r w:rsidRPr="00283B2F">
        <w:t xml:space="preserve">influence another </w:t>
      </w:r>
      <w:sdt>
        <w:sdtPr>
          <w:id w:val="2028750366"/>
          <w:citation/>
        </w:sdtPr>
        <w:sdtEndPr/>
        <w:sdtContent>
          <w:r w:rsidR="00FD5EB8">
            <w:fldChar w:fldCharType="begin"/>
          </w:r>
          <w:r w:rsidR="00FD5EB8">
            <w:instrText xml:space="preserve"> CITATION FNu13 \l 1033 </w:instrText>
          </w:r>
          <w:r w:rsidR="00FD5EB8">
            <w:fldChar w:fldCharType="separate"/>
          </w:r>
          <w:r w:rsidR="00FD5EB8">
            <w:rPr>
              <w:noProof/>
            </w:rPr>
            <w:t>[1]</w:t>
          </w:r>
          <w:r w:rsidR="00FD5EB8">
            <w:fldChar w:fldCharType="end"/>
          </w:r>
        </w:sdtContent>
      </w:sdt>
      <w:r w:rsidR="00FD5EB8">
        <w:t xml:space="preserve">. </w:t>
      </w:r>
      <w:r w:rsidRPr="00283B2F">
        <w:t xml:space="preserve">To make a decision, </w:t>
      </w:r>
      <w:sdt>
        <w:sdtPr>
          <w:id w:val="370117781"/>
          <w:citation/>
        </w:sdtPr>
        <w:sdtEndPr/>
        <w:sdtContent>
          <w:r w:rsidR="00FD5EB8">
            <w:fldChar w:fldCharType="begin"/>
          </w:r>
          <w:r w:rsidR="00FD5EB8">
            <w:instrText xml:space="preserve"> CITATION FNu13 \l 1033 </w:instrText>
          </w:r>
          <w:r w:rsidR="00FD5EB8">
            <w:fldChar w:fldCharType="separate"/>
          </w:r>
          <w:r w:rsidR="00FD5EB8">
            <w:rPr>
              <w:noProof/>
            </w:rPr>
            <w:t>[1]</w:t>
          </w:r>
          <w:r w:rsidR="00FD5EB8">
            <w:fldChar w:fldCharType="end"/>
          </w:r>
        </w:sdtContent>
      </w:sdt>
      <w:r w:rsidRPr="00283B2F">
        <w:t xml:space="preserve"> explained, a customer no longer goes through linear stages: discover, consider, evaluate, purchase, and use. However, the movement of customers is not linear (non-linear path) to make purchases by placing evaluation as the primary consideration. For this reason, electronic relationship marketing (e-RM) is one of the various methods of influencing customer behavior to buy from one store.</w:t>
      </w:r>
      <w:bookmarkEnd w:id="1"/>
      <w:bookmarkEnd w:id="2"/>
      <w:r w:rsidR="00283B2F" w:rsidRPr="001110B1">
        <w:rPr>
          <w:sz w:val="20"/>
          <w:szCs w:val="20"/>
        </w:rPr>
        <w:t xml:space="preserve"> </w:t>
      </w:r>
    </w:p>
    <w:p w14:paraId="700F38CB" w14:textId="77777777" w:rsidR="00283B2F" w:rsidRDefault="00283B2F">
      <w:pPr>
        <w:pBdr>
          <w:top w:val="nil"/>
          <w:left w:val="nil"/>
          <w:bottom w:val="nil"/>
          <w:right w:val="nil"/>
          <w:between w:val="nil"/>
        </w:pBdr>
        <w:spacing w:before="1" w:line="259" w:lineRule="auto"/>
        <w:ind w:left="336" w:right="113"/>
        <w:rPr>
          <w:sz w:val="20"/>
          <w:szCs w:val="20"/>
        </w:rPr>
      </w:pPr>
    </w:p>
    <w:p w14:paraId="74A98C08" w14:textId="084309FD" w:rsidR="0040289C" w:rsidRDefault="00EE6E94" w:rsidP="00510E5B">
      <w:pPr>
        <w:jc w:val="both"/>
      </w:pPr>
      <w:r w:rsidRPr="00283B2F">
        <w:t xml:space="preserve">Companies that use e-RM in their marketing develop long-term relationships with their customers and increase brand awareness through customer data and feedback. E-RM relies on customer data, and data is always the most important thing for companies. </w:t>
      </w:r>
      <w:sdt>
        <w:sdtPr>
          <w:id w:val="-1238400545"/>
          <w:citation/>
        </w:sdtPr>
        <w:sdtEndPr/>
        <w:sdtContent>
          <w:r w:rsidR="00FD5EB8">
            <w:fldChar w:fldCharType="begin"/>
          </w:r>
          <w:r w:rsidR="00FD5EB8">
            <w:instrText xml:space="preserve"> CITATION Hen18 \l 1033 </w:instrText>
          </w:r>
          <w:r w:rsidR="00FD5EB8">
            <w:fldChar w:fldCharType="separate"/>
          </w:r>
          <w:r w:rsidR="00FD5EB8">
            <w:rPr>
              <w:noProof/>
            </w:rPr>
            <w:t>[2]</w:t>
          </w:r>
          <w:r w:rsidR="00FD5EB8">
            <w:fldChar w:fldCharType="end"/>
          </w:r>
        </w:sdtContent>
      </w:sdt>
      <w:r w:rsidRPr="00283B2F">
        <w:t xml:space="preserve">. The e-RM method differs significantly from traditional transactional marketing approaches that focus on increasing the number of individual sales </w:t>
      </w:r>
      <w:sdt>
        <w:sdtPr>
          <w:id w:val="-1749492486"/>
          <w:citation/>
        </w:sdtPr>
        <w:sdtEndPr/>
        <w:sdtContent>
          <w:r w:rsidR="00FD5EB8">
            <w:fldChar w:fldCharType="begin"/>
          </w:r>
          <w:r w:rsidR="00FD5EB8">
            <w:instrText xml:space="preserve"> CITATION Cro18 \l 1033 </w:instrText>
          </w:r>
          <w:r w:rsidR="00FD5EB8">
            <w:fldChar w:fldCharType="separate"/>
          </w:r>
          <w:r w:rsidR="00FD5EB8">
            <w:rPr>
              <w:noProof/>
            </w:rPr>
            <w:t>[3]</w:t>
          </w:r>
          <w:r w:rsidR="00FD5EB8">
            <w:fldChar w:fldCharType="end"/>
          </w:r>
        </w:sdtContent>
      </w:sdt>
      <w:r w:rsidR="00FD5EB8">
        <w:t xml:space="preserve">. </w:t>
      </w:r>
      <w:r w:rsidRPr="00283B2F">
        <w:t xml:space="preserve">Marketing efforts by online stores influence the desire to repurchase, including the use of electronic Repurchase Memories, which use data collected in the databases to build long-term relationships and interact with customers </w:t>
      </w:r>
      <w:sdt>
        <w:sdtPr>
          <w:id w:val="177243092"/>
          <w:citation/>
        </w:sdtPr>
        <w:sdtEndPr/>
        <w:sdtContent>
          <w:r w:rsidR="00FD5EB8">
            <w:fldChar w:fldCharType="begin"/>
          </w:r>
          <w:r w:rsidR="00FD5EB8">
            <w:instrText xml:space="preserve"> CITATION Cro18 \l 1033 </w:instrText>
          </w:r>
          <w:r w:rsidR="00FD5EB8">
            <w:fldChar w:fldCharType="separate"/>
          </w:r>
          <w:r w:rsidR="00FD5EB8">
            <w:rPr>
              <w:noProof/>
            </w:rPr>
            <w:t>[3]</w:t>
          </w:r>
          <w:r w:rsidR="00FD5EB8">
            <w:fldChar w:fldCharType="end"/>
          </w:r>
        </w:sdtContent>
      </w:sdt>
      <w:r w:rsidR="00FD5EB8">
        <w:t>,[1</w:t>
      </w:r>
      <w:r w:rsidRPr="00283B2F">
        <w:t xml:space="preserve">0]. Once an intensive and sustainable relationship is established, it is </w:t>
      </w:r>
      <w:r w:rsidR="00FD5EB8">
        <w:t xml:space="preserve">likely </w:t>
      </w:r>
      <w:r w:rsidRPr="00283B2F">
        <w:t>repurchase will occur.</w:t>
      </w:r>
    </w:p>
    <w:p w14:paraId="0BA86B71" w14:textId="77777777" w:rsidR="008D3459" w:rsidRPr="00283B2F" w:rsidRDefault="008D3459" w:rsidP="00283B2F"/>
    <w:p w14:paraId="276E07EB" w14:textId="393C0163" w:rsidR="0040289C" w:rsidRDefault="00EE6E94" w:rsidP="00510E5B">
      <w:pPr>
        <w:jc w:val="both"/>
      </w:pPr>
      <w:r w:rsidRPr="00283B2F">
        <w:t xml:space="preserve">This research focuses on the efforts made by the marketplace's management to increase the number of repurchases made by their customers. </w:t>
      </w:r>
      <w:r w:rsidR="007100BD" w:rsidRPr="00283B2F">
        <w:t xml:space="preserve">The </w:t>
      </w:r>
      <w:r w:rsidRPr="00283B2F">
        <w:t>Indonesian marketplace is characterized by the frequency with which free shipping and flash discount campaigns are used by online management, but free shipping has no significant effect on buying decisions (</w:t>
      </w:r>
      <w:sdt>
        <w:sdtPr>
          <w:id w:val="550897716"/>
          <w:citation/>
        </w:sdtPr>
        <w:sdtEndPr/>
        <w:sdtContent>
          <w:r w:rsidR="00FD5EB8">
            <w:fldChar w:fldCharType="begin"/>
          </w:r>
          <w:r w:rsidR="00FD5EB8">
            <w:instrText xml:space="preserve"> CITATION ARD201 \l 1033 </w:instrText>
          </w:r>
          <w:r w:rsidR="00FD5EB8">
            <w:fldChar w:fldCharType="separate"/>
          </w:r>
          <w:r w:rsidR="00FD5EB8">
            <w:rPr>
              <w:noProof/>
            </w:rPr>
            <w:t xml:space="preserve"> [4]</w:t>
          </w:r>
          <w:r w:rsidR="00FD5EB8">
            <w:fldChar w:fldCharType="end"/>
          </w:r>
        </w:sdtContent>
      </w:sdt>
      <w:r w:rsidR="00FD5EB8">
        <w:t xml:space="preserve">. </w:t>
      </w:r>
      <w:r w:rsidRPr="00283B2F">
        <w:t xml:space="preserve">On the contrary, </w:t>
      </w:r>
      <w:sdt>
        <w:sdtPr>
          <w:id w:val="-731856030"/>
          <w:citation/>
        </w:sdtPr>
        <w:sdtEndPr/>
        <w:sdtContent>
          <w:r w:rsidR="00FD5EB8">
            <w:fldChar w:fldCharType="begin"/>
          </w:r>
          <w:r w:rsidR="00FD5EB8">
            <w:instrText xml:space="preserve"> CITATION Haf20 \l 1033 </w:instrText>
          </w:r>
          <w:r w:rsidR="00FD5EB8">
            <w:fldChar w:fldCharType="separate"/>
          </w:r>
          <w:r w:rsidR="00FD5EB8">
            <w:rPr>
              <w:noProof/>
            </w:rPr>
            <w:t>[5]</w:t>
          </w:r>
          <w:r w:rsidR="00FD5EB8">
            <w:fldChar w:fldCharType="end"/>
          </w:r>
        </w:sdtContent>
      </w:sdt>
      <w:r w:rsidR="00FD5EB8">
        <w:t xml:space="preserve"> </w:t>
      </w:r>
      <w:r w:rsidRPr="00283B2F">
        <w:t>conclude</w:t>
      </w:r>
      <w:r w:rsidR="007100BD" w:rsidRPr="00283B2F">
        <w:t>s</w:t>
      </w:r>
      <w:r w:rsidRPr="00283B2F">
        <w:t xml:space="preserve"> that free shipping is likely to influence a purchase decision. Additionally, according to </w:t>
      </w:r>
      <w:sdt>
        <w:sdtPr>
          <w:id w:val="729353976"/>
          <w:citation/>
        </w:sdtPr>
        <w:sdtEndPr/>
        <w:sdtContent>
          <w:r w:rsidR="00FD5EB8">
            <w:fldChar w:fldCharType="begin"/>
          </w:r>
          <w:r w:rsidR="00FD5EB8">
            <w:instrText xml:space="preserve"> CITATION Mau191 \l 1033 </w:instrText>
          </w:r>
          <w:r w:rsidR="00FD5EB8">
            <w:fldChar w:fldCharType="separate"/>
          </w:r>
          <w:r w:rsidR="00FD5EB8">
            <w:rPr>
              <w:noProof/>
            </w:rPr>
            <w:t>[6]</w:t>
          </w:r>
          <w:r w:rsidR="00FD5EB8">
            <w:fldChar w:fldCharType="end"/>
          </w:r>
        </w:sdtContent>
      </w:sdt>
      <w:r w:rsidR="00481881">
        <w:t xml:space="preserve"> </w:t>
      </w:r>
      <w:r w:rsidRPr="00283B2F">
        <w:t xml:space="preserve">free shipping promotions influenced 19.3% of purchasing decisions, while the remaining 80.7% was influenced by other variables. </w:t>
      </w:r>
    </w:p>
    <w:p w14:paraId="4E0DF8B9" w14:textId="77777777" w:rsidR="00F722FA" w:rsidRPr="00283B2F" w:rsidRDefault="00F722FA" w:rsidP="00283B2F"/>
    <w:p w14:paraId="43328356" w14:textId="72ABD3B0" w:rsidR="0040289C" w:rsidRDefault="00EE6E94" w:rsidP="00510E5B">
      <w:pPr>
        <w:jc w:val="both"/>
      </w:pPr>
      <w:r w:rsidRPr="00283B2F">
        <w:t xml:space="preserve">Pricing tactics (coupon proneness and value consciousness) </w:t>
      </w:r>
      <w:r w:rsidR="007100BD" w:rsidRPr="00283B2F">
        <w:t>that</w:t>
      </w:r>
      <w:r w:rsidRPr="00283B2F">
        <w:t xml:space="preserve"> moderate between customer loyalty and repurchase can influence customers to repurchase </w:t>
      </w:r>
      <w:sdt>
        <w:sdtPr>
          <w:id w:val="1674829350"/>
          <w:citation/>
        </w:sdtPr>
        <w:sdtEndPr/>
        <w:sdtContent>
          <w:r w:rsidR="00481881">
            <w:fldChar w:fldCharType="begin"/>
          </w:r>
          <w:r w:rsidR="00481881">
            <w:instrText xml:space="preserve"> CITATION Zhe14 \l 1033 </w:instrText>
          </w:r>
          <w:r w:rsidR="00481881">
            <w:fldChar w:fldCharType="separate"/>
          </w:r>
          <w:r w:rsidR="00481881">
            <w:rPr>
              <w:noProof/>
            </w:rPr>
            <w:t>[7]</w:t>
          </w:r>
          <w:r w:rsidR="00481881">
            <w:fldChar w:fldCharType="end"/>
          </w:r>
        </w:sdtContent>
      </w:sdt>
      <w:r w:rsidR="00481881">
        <w:t xml:space="preserve">. </w:t>
      </w:r>
      <w:sdt>
        <w:sdtPr>
          <w:id w:val="190197512"/>
          <w:citation/>
        </w:sdtPr>
        <w:sdtEndPr/>
        <w:sdtContent>
          <w:r w:rsidR="00481881">
            <w:fldChar w:fldCharType="begin"/>
          </w:r>
          <w:r w:rsidR="00481881">
            <w:instrText xml:space="preserve"> CITATION Vás20 \l 1033 </w:instrText>
          </w:r>
          <w:r w:rsidR="00481881">
            <w:fldChar w:fldCharType="separate"/>
          </w:r>
          <w:r w:rsidR="00481881">
            <w:rPr>
              <w:noProof/>
            </w:rPr>
            <w:t>[8]</w:t>
          </w:r>
          <w:r w:rsidR="00481881">
            <w:fldChar w:fldCharType="end"/>
          </w:r>
        </w:sdtContent>
      </w:sdt>
      <w:r w:rsidR="00481881">
        <w:t xml:space="preserve"> </w:t>
      </w:r>
      <w:r w:rsidRPr="00283B2F">
        <w:t>indicate</w:t>
      </w:r>
      <w:r w:rsidR="00481881">
        <w:t>s</w:t>
      </w:r>
      <w:r w:rsidRPr="00283B2F">
        <w:t xml:space="preserve"> that trust and intention can influence repurchases (Repurchase behavior) in the context of an online store (web). </w:t>
      </w:r>
      <w:sdt>
        <w:sdtPr>
          <w:id w:val="350606140"/>
          <w:citation/>
        </w:sdtPr>
        <w:sdtEndPr/>
        <w:sdtContent>
          <w:r w:rsidR="00481881">
            <w:fldChar w:fldCharType="begin"/>
          </w:r>
          <w:r w:rsidR="00481881">
            <w:instrText xml:space="preserve"> CITATION Vás20 \l 1033 </w:instrText>
          </w:r>
          <w:r w:rsidR="00481881">
            <w:fldChar w:fldCharType="separate"/>
          </w:r>
          <w:r w:rsidR="00481881">
            <w:rPr>
              <w:noProof/>
            </w:rPr>
            <w:t>[8]</w:t>
          </w:r>
          <w:r w:rsidR="00481881">
            <w:fldChar w:fldCharType="end"/>
          </w:r>
        </w:sdtContent>
      </w:sdt>
      <w:r w:rsidR="00481881">
        <w:t>.</w:t>
      </w:r>
    </w:p>
    <w:p w14:paraId="13D8B077" w14:textId="77777777" w:rsidR="008D3459" w:rsidRPr="00283B2F" w:rsidRDefault="008D3459" w:rsidP="00283B2F"/>
    <w:p w14:paraId="5FDACB77" w14:textId="780906E0" w:rsidR="00AE08D0" w:rsidRPr="00283B2F" w:rsidRDefault="00AE08D0" w:rsidP="00283B2F">
      <w:r w:rsidRPr="00283B2F">
        <w:t>The model used in this study is as follows</w:t>
      </w:r>
    </w:p>
    <w:p w14:paraId="03E5403B" w14:textId="0A210283" w:rsidR="0040289C" w:rsidRPr="00283B2F" w:rsidRDefault="0040289C" w:rsidP="00283B2F"/>
    <w:p w14:paraId="0CDDBD93" w14:textId="3EE7D34E" w:rsidR="0040289C" w:rsidRPr="001110B1" w:rsidRDefault="008D3459">
      <w:pPr>
        <w:pBdr>
          <w:top w:val="nil"/>
          <w:left w:val="nil"/>
          <w:bottom w:val="nil"/>
          <w:right w:val="nil"/>
          <w:between w:val="nil"/>
        </w:pBdr>
        <w:spacing w:before="11"/>
        <w:rPr>
          <w:color w:val="000000"/>
          <w:sz w:val="20"/>
          <w:szCs w:val="20"/>
        </w:rPr>
      </w:pPr>
      <w:r>
        <w:rPr>
          <w:noProof/>
        </w:rPr>
        <w:drawing>
          <wp:inline distT="0" distB="0" distL="0" distR="0" wp14:anchorId="5EA22CD4" wp14:editId="1836C430">
            <wp:extent cx="3088640" cy="2221865"/>
            <wp:effectExtent l="0" t="0" r="0" b="6985"/>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16"/>
                    <a:stretch>
                      <a:fillRect/>
                    </a:stretch>
                  </pic:blipFill>
                  <pic:spPr>
                    <a:xfrm>
                      <a:off x="0" y="0"/>
                      <a:ext cx="3088640" cy="2221865"/>
                    </a:xfrm>
                    <a:prstGeom prst="rect">
                      <a:avLst/>
                    </a:prstGeom>
                  </pic:spPr>
                </pic:pic>
              </a:graphicData>
            </a:graphic>
          </wp:inline>
        </w:drawing>
      </w:r>
    </w:p>
    <w:p w14:paraId="1DBDDD9D" w14:textId="6E749911" w:rsidR="00EB19AE" w:rsidRDefault="00EB19AE" w:rsidP="00283B2F"/>
    <w:p w14:paraId="63D27D42" w14:textId="7091411F" w:rsidR="009B18EC" w:rsidRPr="001110B1" w:rsidRDefault="00EE6E94" w:rsidP="00510E5B">
      <w:pPr>
        <w:widowControl w:val="0"/>
        <w:rPr>
          <w:color w:val="000000"/>
        </w:rPr>
      </w:pPr>
      <w:r w:rsidRPr="001110B1">
        <w:t>In this research, the main question is how effective the E-RM is at m</w:t>
      </w:r>
      <w:r w:rsidR="00DE2C28" w:rsidRPr="001110B1">
        <w:t>oderating</w:t>
      </w:r>
      <w:r w:rsidRPr="001110B1">
        <w:t xml:space="preserve"> the relationship between repurchase intention and repurchase.</w:t>
      </w:r>
      <w:r w:rsidR="00EB19AE" w:rsidRPr="00EB19AE">
        <w:rPr>
          <w:noProof/>
        </w:rPr>
        <w:t xml:space="preserve"> </w:t>
      </w:r>
      <w:r w:rsidRPr="001110B1">
        <w:t xml:space="preserve">Therefore, the hypotheses developed are </w:t>
      </w:r>
      <w:r w:rsidR="009B18EC">
        <w:rPr>
          <w:color w:val="000000"/>
        </w:rPr>
        <w:t xml:space="preserve"> </w:t>
      </w:r>
      <w:r w:rsidR="009B18EC" w:rsidRPr="009B18EC">
        <w:rPr>
          <w:color w:val="000000"/>
        </w:rPr>
        <w:t>H1. Repurchase intentions significantly affect e-RM. H2. Repurchase intention has a significant effect on repurchase. H3. E-RM moderates the relationship between repurchase H4. E-RM has a significant effect on repurchase</w:t>
      </w:r>
      <w:r w:rsidR="009B18EC">
        <w:rPr>
          <w:color w:val="000000"/>
        </w:rPr>
        <w:t xml:space="preserve">. </w:t>
      </w:r>
      <w:r w:rsidR="009B18EC" w:rsidRPr="009B18EC">
        <w:rPr>
          <w:color w:val="000000"/>
        </w:rPr>
        <w:t>H5. E-RM Intervenes the relationship between repurchase intention and repurchase</w:t>
      </w:r>
      <w:r w:rsidR="009B18EC">
        <w:rPr>
          <w:color w:val="000000"/>
        </w:rPr>
        <w:t>.</w:t>
      </w:r>
      <w:r w:rsidR="009B18EC" w:rsidRPr="009B18EC">
        <w:rPr>
          <w:color w:val="000000"/>
        </w:rPr>
        <w:t xml:space="preserve">  </w:t>
      </w:r>
    </w:p>
    <w:p w14:paraId="70776EAC" w14:textId="77777777" w:rsidR="0040289C" w:rsidRPr="001110B1" w:rsidRDefault="0040289C">
      <w:pPr>
        <w:pBdr>
          <w:top w:val="nil"/>
          <w:left w:val="nil"/>
          <w:bottom w:val="nil"/>
          <w:right w:val="nil"/>
          <w:between w:val="nil"/>
        </w:pBdr>
        <w:rPr>
          <w:color w:val="000000"/>
          <w:sz w:val="20"/>
          <w:szCs w:val="20"/>
        </w:rPr>
      </w:pPr>
    </w:p>
    <w:p w14:paraId="5902A1F2" w14:textId="2D3FF34A" w:rsidR="0040289C" w:rsidRPr="001110B1" w:rsidRDefault="008D3459" w:rsidP="008D3459">
      <w:pPr>
        <w:pBdr>
          <w:top w:val="nil"/>
          <w:left w:val="nil"/>
          <w:bottom w:val="nil"/>
          <w:right w:val="nil"/>
          <w:between w:val="nil"/>
        </w:pBdr>
        <w:ind w:left="336"/>
        <w:jc w:val="center"/>
        <w:rPr>
          <w:color w:val="000000"/>
          <w:sz w:val="20"/>
          <w:szCs w:val="20"/>
        </w:rPr>
      </w:pPr>
      <w:r>
        <w:rPr>
          <w:color w:val="000000"/>
          <w:sz w:val="20"/>
          <w:szCs w:val="20"/>
        </w:rPr>
        <w:t xml:space="preserve">II. </w:t>
      </w:r>
      <w:r w:rsidRPr="001110B1">
        <w:rPr>
          <w:color w:val="000000"/>
          <w:sz w:val="20"/>
          <w:szCs w:val="20"/>
        </w:rPr>
        <w:t>LITERATURE REVIEW</w:t>
      </w:r>
    </w:p>
    <w:p w14:paraId="550B944F" w14:textId="77777777" w:rsidR="0040289C" w:rsidRPr="00510E5B" w:rsidRDefault="00EE6E94" w:rsidP="008D3459">
      <w:pPr>
        <w:pStyle w:val="Heading1"/>
        <w:spacing w:before="183"/>
        <w:ind w:left="0"/>
        <w:rPr>
          <w:rFonts w:ascii="Times New Roman" w:hAnsi="Times New Roman" w:cs="Times New Roman"/>
          <w:sz w:val="24"/>
          <w:szCs w:val="24"/>
        </w:rPr>
      </w:pPr>
      <w:r w:rsidRPr="00510E5B">
        <w:rPr>
          <w:rFonts w:ascii="Times New Roman" w:hAnsi="Times New Roman" w:cs="Times New Roman"/>
          <w:sz w:val="24"/>
          <w:szCs w:val="24"/>
        </w:rPr>
        <w:t>e-Relationship Marketing (RM)</w:t>
      </w:r>
    </w:p>
    <w:p w14:paraId="38457AE8" w14:textId="3F64D843" w:rsidR="0040289C" w:rsidRPr="001110B1" w:rsidRDefault="00EE6E94" w:rsidP="00510E5B">
      <w:pPr>
        <w:jc w:val="both"/>
        <w:rPr>
          <w:color w:val="000000"/>
        </w:rPr>
      </w:pPr>
      <w:r w:rsidRPr="001110B1">
        <w:t>In line with increasing technological capabilities, building relationships with individual customers is both a challenge and an opportunity for marketers.</w:t>
      </w:r>
      <w:r w:rsidRPr="001110B1">
        <w:rPr>
          <w:color w:val="000000"/>
        </w:rPr>
        <w:t xml:space="preserve"> </w:t>
      </w:r>
      <w:r w:rsidR="00A574AE" w:rsidRPr="001110B1">
        <w:rPr>
          <w:color w:val="000000"/>
        </w:rPr>
        <w:t>R</w:t>
      </w:r>
      <w:r w:rsidRPr="001110B1">
        <w:t>elationship</w:t>
      </w:r>
      <w:r w:rsidR="00A574AE" w:rsidRPr="001110B1">
        <w:t xml:space="preserve"> building </w:t>
      </w:r>
      <w:r w:rsidRPr="001110B1">
        <w:t>is defined as a rational exchange of information mediated by the internet</w:t>
      </w:r>
      <w:r w:rsidR="00A574AE" w:rsidRPr="001110B1">
        <w:t xml:space="preserve"> channels</w:t>
      </w:r>
      <w:r w:rsidRPr="001110B1">
        <w:t>.</w:t>
      </w:r>
      <w:r w:rsidRPr="001110B1">
        <w:rPr>
          <w:color w:val="000000"/>
        </w:rPr>
        <w:t xml:space="preserve"> </w:t>
      </w:r>
      <w:sdt>
        <w:sdtPr>
          <w:rPr>
            <w:color w:val="000000"/>
          </w:rPr>
          <w:id w:val="-1312713466"/>
          <w:citation/>
        </w:sdtPr>
        <w:sdtEndPr/>
        <w:sdtContent>
          <w:r w:rsidR="00481881">
            <w:rPr>
              <w:color w:val="000000"/>
            </w:rPr>
            <w:fldChar w:fldCharType="begin"/>
          </w:r>
          <w:r w:rsidR="00481881">
            <w:rPr>
              <w:color w:val="000000"/>
            </w:rPr>
            <w:instrText xml:space="preserve"> CITATION Ste19 \l 1033 </w:instrText>
          </w:r>
          <w:r w:rsidR="00481881">
            <w:rPr>
              <w:color w:val="000000"/>
            </w:rPr>
            <w:fldChar w:fldCharType="separate"/>
          </w:r>
          <w:r w:rsidR="00481881" w:rsidRPr="00481881">
            <w:rPr>
              <w:noProof/>
              <w:color w:val="000000"/>
            </w:rPr>
            <w:t>[9]</w:t>
          </w:r>
          <w:r w:rsidR="00481881">
            <w:rPr>
              <w:color w:val="000000"/>
            </w:rPr>
            <w:fldChar w:fldCharType="end"/>
          </w:r>
        </w:sdtContent>
      </w:sdt>
      <w:r w:rsidR="00481881">
        <w:rPr>
          <w:color w:val="000000"/>
        </w:rPr>
        <w:t>. E-</w:t>
      </w:r>
      <w:r w:rsidRPr="001110B1">
        <w:t>RM, on the other hand, involves identifying and maintaining, improving relationships with customers to achieve the goals of both parties.</w:t>
      </w:r>
      <w:r w:rsidRPr="001110B1">
        <w:rPr>
          <w:color w:val="000000"/>
        </w:rPr>
        <w:t xml:space="preserve"> </w:t>
      </w:r>
      <w:sdt>
        <w:sdtPr>
          <w:rPr>
            <w:color w:val="000000"/>
          </w:rPr>
          <w:id w:val="2143454307"/>
          <w:citation/>
        </w:sdtPr>
        <w:sdtEndPr/>
        <w:sdtContent>
          <w:r w:rsidR="00481881">
            <w:rPr>
              <w:color w:val="000000"/>
            </w:rPr>
            <w:fldChar w:fldCharType="begin"/>
          </w:r>
          <w:r w:rsidR="00481881">
            <w:rPr>
              <w:color w:val="000000"/>
            </w:rPr>
            <w:instrText xml:space="preserve"> CITATION Cob09 \l 1033 </w:instrText>
          </w:r>
          <w:r w:rsidR="00481881">
            <w:rPr>
              <w:color w:val="000000"/>
            </w:rPr>
            <w:fldChar w:fldCharType="separate"/>
          </w:r>
          <w:r w:rsidR="00481881" w:rsidRPr="00481881">
            <w:rPr>
              <w:noProof/>
              <w:color w:val="000000"/>
            </w:rPr>
            <w:t>[10]</w:t>
          </w:r>
          <w:r w:rsidR="00481881">
            <w:rPr>
              <w:color w:val="000000"/>
            </w:rPr>
            <w:fldChar w:fldCharType="end"/>
          </w:r>
        </w:sdtContent>
      </w:sdt>
      <w:r w:rsidRPr="001110B1">
        <w:rPr>
          <w:color w:val="000000"/>
        </w:rPr>
        <w:t xml:space="preserve">. </w:t>
      </w:r>
      <w:r w:rsidRPr="001110B1">
        <w:t>Today, technology makes it easier for a company to track, store, and analyze customer data for relationship marketing.</w:t>
      </w:r>
    </w:p>
    <w:p w14:paraId="0E2971F9" w14:textId="77777777" w:rsidR="008D3459" w:rsidRDefault="008D3459" w:rsidP="008D3459"/>
    <w:p w14:paraId="5C88F8CF" w14:textId="4E5AD851" w:rsidR="0040289C" w:rsidRPr="001110B1" w:rsidRDefault="00EE6E94" w:rsidP="00510E5B">
      <w:pPr>
        <w:jc w:val="both"/>
        <w:rPr>
          <w:color w:val="000000"/>
        </w:rPr>
      </w:pPr>
      <w:r w:rsidRPr="001110B1">
        <w:t xml:space="preserve">e-RM </w:t>
      </w:r>
      <w:r w:rsidR="00B04C79" w:rsidRPr="001110B1">
        <w:t>enables</w:t>
      </w:r>
      <w:r w:rsidRPr="001110B1">
        <w:t xml:space="preserve"> online stores to learn more about their customers, their wants, and their needs.</w:t>
      </w:r>
      <w:r w:rsidRPr="001110B1">
        <w:rPr>
          <w:color w:val="000000"/>
        </w:rPr>
        <w:t xml:space="preserve"> </w:t>
      </w:r>
      <w:r w:rsidRPr="001110B1">
        <w:t>Throughout the banking and finance industry, the principle of Know Your Customer (KYC) is widely applied, which aims to understand customers' funding sources, anti-money laundering, and information obtained through interviews.</w:t>
      </w:r>
      <w:r w:rsidRPr="001110B1">
        <w:rPr>
          <w:color w:val="000000"/>
        </w:rPr>
        <w:t xml:space="preserve"> </w:t>
      </w:r>
      <w:r w:rsidRPr="001110B1">
        <w:t>If the KYC principle is implemented for online shop customers, the situation will be different.</w:t>
      </w:r>
      <w:r w:rsidRPr="001110B1">
        <w:rPr>
          <w:color w:val="000000"/>
        </w:rPr>
        <w:t xml:space="preserve"> (</w:t>
      </w:r>
      <w:proofErr w:type="spellStart"/>
      <w:r w:rsidRPr="001110B1">
        <w:rPr>
          <w:color w:val="000000"/>
        </w:rPr>
        <w:t>Slamet</w:t>
      </w:r>
      <w:proofErr w:type="spellEnd"/>
      <w:r w:rsidRPr="001110B1">
        <w:rPr>
          <w:color w:val="000000"/>
        </w:rPr>
        <w:t>, 2017)</w:t>
      </w:r>
    </w:p>
    <w:p w14:paraId="6D96A013" w14:textId="77777777" w:rsidR="008D3459" w:rsidRDefault="008D3459" w:rsidP="008D3459"/>
    <w:p w14:paraId="0DBE17EF" w14:textId="3ACB76C2" w:rsidR="0040289C" w:rsidRPr="001110B1" w:rsidRDefault="00EE6E94" w:rsidP="00510E5B">
      <w:pPr>
        <w:jc w:val="both"/>
        <w:rPr>
          <w:color w:val="000000"/>
        </w:rPr>
      </w:pPr>
      <w:r w:rsidRPr="001110B1">
        <w:t xml:space="preserve">Today, every online store requires its customers to register an account to access </w:t>
      </w:r>
      <w:r w:rsidR="007100BD" w:rsidRPr="001110B1">
        <w:t>its</w:t>
      </w:r>
      <w:r w:rsidRPr="001110B1">
        <w:t xml:space="preserve"> products.</w:t>
      </w:r>
      <w:r w:rsidRPr="001110B1">
        <w:rPr>
          <w:color w:val="000000"/>
        </w:rPr>
        <w:t xml:space="preserve"> </w:t>
      </w:r>
      <w:r w:rsidRPr="001110B1">
        <w:t>Customer data such as transaction activity data is stored in a database along with other customer data (data warehouse concept).</w:t>
      </w:r>
      <w:r w:rsidRPr="001110B1">
        <w:rPr>
          <w:color w:val="000000"/>
        </w:rPr>
        <w:t xml:space="preserve"> </w:t>
      </w:r>
      <w:r w:rsidRPr="001110B1">
        <w:t>Using the concept of data mining, online stores can identify patterns, wants, needs for goods and services, and customer movements.</w:t>
      </w:r>
      <w:r w:rsidRPr="001110B1">
        <w:rPr>
          <w:color w:val="000000"/>
        </w:rPr>
        <w:t xml:space="preserve"> </w:t>
      </w:r>
      <w:r w:rsidRPr="001110B1">
        <w:t>KYC then responds to individual customers, which can take the form of discounts, free shipping, personalizing needs, or solving problems.</w:t>
      </w:r>
      <w:r w:rsidRPr="001110B1">
        <w:rPr>
          <w:color w:val="000000"/>
        </w:rPr>
        <w:t xml:space="preserve"> </w:t>
      </w:r>
      <w:sdt>
        <w:sdtPr>
          <w:rPr>
            <w:color w:val="000000"/>
          </w:rPr>
          <w:id w:val="1994900854"/>
          <w:citation/>
        </w:sdtPr>
        <w:sdtEndPr/>
        <w:sdtContent>
          <w:r w:rsidR="001E58DB">
            <w:rPr>
              <w:color w:val="000000"/>
            </w:rPr>
            <w:fldChar w:fldCharType="begin"/>
          </w:r>
          <w:r w:rsidR="001E58DB">
            <w:rPr>
              <w:color w:val="000000"/>
            </w:rPr>
            <w:instrText xml:space="preserve"> CITATION Ber041 \l 1033 </w:instrText>
          </w:r>
          <w:r w:rsidR="001E58DB">
            <w:rPr>
              <w:color w:val="000000"/>
            </w:rPr>
            <w:fldChar w:fldCharType="separate"/>
          </w:r>
          <w:r w:rsidR="001E58DB" w:rsidRPr="001E58DB">
            <w:rPr>
              <w:noProof/>
              <w:color w:val="000000"/>
            </w:rPr>
            <w:t>[11]</w:t>
          </w:r>
          <w:r w:rsidR="001E58DB">
            <w:rPr>
              <w:color w:val="000000"/>
            </w:rPr>
            <w:fldChar w:fldCharType="end"/>
          </w:r>
        </w:sdtContent>
      </w:sdt>
      <w:r w:rsidRPr="001110B1">
        <w:rPr>
          <w:color w:val="000000"/>
        </w:rPr>
        <w:t>).</w:t>
      </w:r>
    </w:p>
    <w:p w14:paraId="653662FA" w14:textId="77777777" w:rsidR="008D3459" w:rsidRDefault="008D3459" w:rsidP="008D3459"/>
    <w:p w14:paraId="50A8F388" w14:textId="46C94D78" w:rsidR="0040289C" w:rsidRPr="001110B1" w:rsidRDefault="00EE6E94" w:rsidP="00510E5B">
      <w:pPr>
        <w:jc w:val="both"/>
        <w:rPr>
          <w:color w:val="000000"/>
        </w:rPr>
      </w:pPr>
      <w:r w:rsidRPr="001110B1">
        <w:t xml:space="preserve">To respond to customers, </w:t>
      </w:r>
      <w:sdt>
        <w:sdtPr>
          <w:id w:val="-2023774576"/>
          <w:citation/>
        </w:sdtPr>
        <w:sdtEndPr/>
        <w:sdtContent>
          <w:r w:rsidR="00481881">
            <w:fldChar w:fldCharType="begin"/>
          </w:r>
          <w:r w:rsidR="00481881">
            <w:instrText xml:space="preserve"> CITATION Cob09 \l 1033 </w:instrText>
          </w:r>
          <w:r w:rsidR="00481881">
            <w:fldChar w:fldCharType="separate"/>
          </w:r>
          <w:r w:rsidR="00481881">
            <w:rPr>
              <w:noProof/>
            </w:rPr>
            <w:t>[10]</w:t>
          </w:r>
          <w:r w:rsidR="00481881">
            <w:fldChar w:fldCharType="end"/>
          </w:r>
        </w:sdtContent>
      </w:sdt>
      <w:r w:rsidRPr="001110B1">
        <w:t xml:space="preserve"> shows the three levels of RM: First, there is the price incentive strategy, such as offering price incentives to secure customer loyalty.</w:t>
      </w:r>
      <w:r w:rsidRPr="001110B1">
        <w:rPr>
          <w:color w:val="000000"/>
        </w:rPr>
        <w:t xml:space="preserve"> </w:t>
      </w:r>
      <w:r w:rsidRPr="001110B1">
        <w:t>Second, rely on social ties, including personalization and customization of relationships.</w:t>
      </w:r>
      <w:r w:rsidRPr="001110B1">
        <w:rPr>
          <w:color w:val="000000"/>
        </w:rPr>
        <w:t xml:space="preserve"> </w:t>
      </w:r>
      <w:r w:rsidRPr="001110B1">
        <w:t>Third, RM must provide solutions to problems faced by customers.</w:t>
      </w:r>
    </w:p>
    <w:p w14:paraId="31E9B517" w14:textId="77777777" w:rsidR="008D3459" w:rsidRDefault="008D3459" w:rsidP="008D3459"/>
    <w:p w14:paraId="7AE156EC" w14:textId="530279B7" w:rsidR="0040289C" w:rsidRDefault="00EE6E94" w:rsidP="00510E5B">
      <w:pPr>
        <w:jc w:val="both"/>
      </w:pPr>
      <w:r w:rsidRPr="001110B1">
        <w:t>The role discounts, free shipping, and shopping vouchers play in enticing customers to make repeat purchases is very strategic for online stores.</w:t>
      </w:r>
      <w:r w:rsidRPr="001110B1">
        <w:rPr>
          <w:color w:val="000000"/>
        </w:rPr>
        <w:t xml:space="preserve"> </w:t>
      </w:r>
      <w:r w:rsidRPr="001110B1">
        <w:t>According to (Sharifi &amp; Aghazadeh, 2016), customers prefer nominal dollar discounts (dollar-off) over percentage discounts (percentage-off).</w:t>
      </w:r>
      <w:r w:rsidRPr="001110B1">
        <w:rPr>
          <w:color w:val="000000"/>
        </w:rPr>
        <w:t xml:space="preserve"> </w:t>
      </w:r>
      <w:r w:rsidRPr="001110B1">
        <w:t>Contrary to this, customers prefer discount coupons with a percentage off, which leads them to spend more money and shop more frequently</w:t>
      </w:r>
      <w:r w:rsidRPr="001110B1">
        <w:rPr>
          <w:color w:val="000000"/>
        </w:rPr>
        <w:t xml:space="preserve"> </w:t>
      </w:r>
      <w:sdt>
        <w:sdtPr>
          <w:rPr>
            <w:color w:val="000000"/>
          </w:rPr>
          <w:id w:val="417833114"/>
          <w:citation/>
        </w:sdtPr>
        <w:sdtEndPr/>
        <w:sdtContent>
          <w:r w:rsidR="00481881">
            <w:rPr>
              <w:color w:val="000000"/>
            </w:rPr>
            <w:fldChar w:fldCharType="begin"/>
          </w:r>
          <w:r w:rsidR="00481881">
            <w:rPr>
              <w:color w:val="000000"/>
            </w:rPr>
            <w:instrText xml:space="preserve"> CITATION Mon20 \l 1033 </w:instrText>
          </w:r>
          <w:r w:rsidR="00481881">
            <w:rPr>
              <w:color w:val="000000"/>
            </w:rPr>
            <w:fldChar w:fldCharType="separate"/>
          </w:r>
          <w:r w:rsidR="00481881" w:rsidRPr="00481881">
            <w:rPr>
              <w:noProof/>
              <w:color w:val="000000"/>
            </w:rPr>
            <w:t>[11]</w:t>
          </w:r>
          <w:r w:rsidR="00481881">
            <w:rPr>
              <w:color w:val="000000"/>
            </w:rPr>
            <w:fldChar w:fldCharType="end"/>
          </w:r>
        </w:sdtContent>
      </w:sdt>
      <w:r w:rsidRPr="001110B1">
        <w:rPr>
          <w:color w:val="000000"/>
        </w:rPr>
        <w:t>. The phenomenon of free shipping is widely applied by online store managers.</w:t>
      </w:r>
      <w:r w:rsidRPr="001110B1">
        <w:t xml:space="preserve"> The phenomenon of free </w:t>
      </w:r>
      <w:r w:rsidRPr="001110B1">
        <w:lastRenderedPageBreak/>
        <w:t xml:space="preserve">shipping is prevalent among online store managers. A free shipping offer is understood to mean that shipping costs are covered by the buyer. A buyer must be careful, however, because the free shipping promotion comes with its own set of conditions, for example, it only applies for a limited time and has terms that must be understood. </w:t>
      </w:r>
      <w:sdt>
        <w:sdtPr>
          <w:id w:val="-415399586"/>
          <w:citation/>
        </w:sdtPr>
        <w:sdtEndPr/>
        <w:sdtContent>
          <w:r w:rsidR="00481881">
            <w:fldChar w:fldCharType="begin"/>
          </w:r>
          <w:r w:rsidR="00481881">
            <w:instrText xml:space="preserve"> CITATION Uta17 \l 1033 </w:instrText>
          </w:r>
          <w:r w:rsidR="00481881">
            <w:fldChar w:fldCharType="separate"/>
          </w:r>
          <w:r w:rsidR="00481881">
            <w:rPr>
              <w:noProof/>
            </w:rPr>
            <w:t>[12]</w:t>
          </w:r>
          <w:r w:rsidR="00481881">
            <w:fldChar w:fldCharType="end"/>
          </w:r>
        </w:sdtContent>
      </w:sdt>
      <w:r w:rsidR="00481881">
        <w:t>.</w:t>
      </w:r>
    </w:p>
    <w:p w14:paraId="21044FB4" w14:textId="77777777" w:rsidR="00481881" w:rsidRPr="001110B1" w:rsidRDefault="00481881" w:rsidP="00481881">
      <w:pPr>
        <w:rPr>
          <w:color w:val="000000"/>
          <w:sz w:val="20"/>
          <w:szCs w:val="20"/>
        </w:rPr>
      </w:pPr>
    </w:p>
    <w:p w14:paraId="31D09D10" w14:textId="52CA6B19" w:rsidR="0040289C" w:rsidRPr="001110B1" w:rsidRDefault="00EE6E94" w:rsidP="00510E5B">
      <w:pPr>
        <w:jc w:val="both"/>
        <w:rPr>
          <w:color w:val="000000"/>
        </w:rPr>
      </w:pPr>
      <w:r w:rsidRPr="001110B1">
        <w:t>Free shipping encourages customers to repurchase.</w:t>
      </w:r>
      <w:r w:rsidRPr="001110B1">
        <w:rPr>
          <w:color w:val="000000"/>
        </w:rPr>
        <w:t xml:space="preserve"> </w:t>
      </w:r>
      <w:r w:rsidRPr="001110B1">
        <w:t xml:space="preserve">The results of this study </w:t>
      </w:r>
      <w:sdt>
        <w:sdtPr>
          <w:id w:val="764818548"/>
          <w:citation/>
        </w:sdtPr>
        <w:sdtEndPr/>
        <w:sdtContent>
          <w:r w:rsidR="00481881">
            <w:fldChar w:fldCharType="begin"/>
          </w:r>
          <w:r w:rsidR="00481881">
            <w:instrText xml:space="preserve"> CITATION Mau191 \l 1033 </w:instrText>
          </w:r>
          <w:r w:rsidR="00481881">
            <w:fldChar w:fldCharType="separate"/>
          </w:r>
          <w:r w:rsidR="00481881">
            <w:rPr>
              <w:noProof/>
            </w:rPr>
            <w:t>[6]</w:t>
          </w:r>
          <w:r w:rsidR="00481881">
            <w:fldChar w:fldCharType="end"/>
          </w:r>
        </w:sdtContent>
      </w:sdt>
      <w:r w:rsidR="00481881">
        <w:t xml:space="preserve"> </w:t>
      </w:r>
      <w:r w:rsidRPr="001110B1">
        <w:t>showed that free shipping promotions contributed 19.3% to purchasing decisions, with other factors accounting for 80.7%.</w:t>
      </w:r>
    </w:p>
    <w:p w14:paraId="21BE44F5" w14:textId="77777777" w:rsidR="008D3459" w:rsidRDefault="008D3459" w:rsidP="008D3459"/>
    <w:p w14:paraId="2B263612" w14:textId="43A2ECDE" w:rsidR="0040289C" w:rsidRDefault="00EE6E94" w:rsidP="00510E5B">
      <w:pPr>
        <w:jc w:val="both"/>
        <w:rPr>
          <w:color w:val="000000"/>
        </w:rPr>
      </w:pPr>
      <w:r w:rsidRPr="001110B1">
        <w:t xml:space="preserve">Based on the APJII 2018 survey, </w:t>
      </w:r>
      <w:r w:rsidR="007100BD" w:rsidRPr="001110B1">
        <w:t>eight online retailers</w:t>
      </w:r>
      <w:r w:rsidRPr="001110B1">
        <w:t xml:space="preserve"> have been regarded as reputable or very well known within the community, including Shopee, </w:t>
      </w:r>
      <w:proofErr w:type="spellStart"/>
      <w:r w:rsidRPr="001110B1">
        <w:t>Bukalapak</w:t>
      </w:r>
      <w:proofErr w:type="spellEnd"/>
      <w:r w:rsidRPr="001110B1">
        <w:t>, Lazada, Tokopedia, Amazon, Blibli, Alibaba.</w:t>
      </w:r>
      <w:r w:rsidRPr="001110B1">
        <w:rPr>
          <w:color w:val="000000"/>
        </w:rPr>
        <w:t xml:space="preserve"> This factor also influences customers to make repeat purchases.</w:t>
      </w:r>
    </w:p>
    <w:p w14:paraId="5C65E726" w14:textId="77777777" w:rsidR="00D413BF" w:rsidRPr="001110B1" w:rsidRDefault="00D413BF" w:rsidP="008D3459">
      <w:pPr>
        <w:rPr>
          <w:color w:val="000000"/>
        </w:rPr>
      </w:pPr>
    </w:p>
    <w:p w14:paraId="73F52069" w14:textId="1A930E1B" w:rsidR="0040289C" w:rsidRPr="001110B1" w:rsidRDefault="00EE6E94" w:rsidP="008D3459">
      <w:pPr>
        <w:rPr>
          <w:color w:val="000000"/>
        </w:rPr>
      </w:pPr>
      <w:r w:rsidRPr="001110B1">
        <w:t>Reputation</w:t>
      </w:r>
      <w:r w:rsidR="008E79D2" w:rsidRPr="001110B1">
        <w:t xml:space="preserve"> variable</w:t>
      </w:r>
      <w:r w:rsidRPr="001110B1">
        <w:t xml:space="preserve"> has a negative and insignificant effect on buying interest, however, reputation has a positive and significant effect on buying interest via the trust variable as a mediating variable</w:t>
      </w:r>
      <w:r w:rsidRPr="001110B1">
        <w:rPr>
          <w:color w:val="000000"/>
        </w:rPr>
        <w:t xml:space="preserve">; website quality </w:t>
      </w:r>
      <w:r w:rsidRPr="001110B1">
        <w:t xml:space="preserve">has a negative and insignificant effect on buying interest, but website quality has a positive and significant impact on buying interest via </w:t>
      </w:r>
      <w:r w:rsidR="007100BD" w:rsidRPr="001110B1">
        <w:t xml:space="preserve">a </w:t>
      </w:r>
      <w:r w:rsidRPr="001110B1">
        <w:t xml:space="preserve">trust </w:t>
      </w:r>
      <w:sdt>
        <w:sdtPr>
          <w:id w:val="1633909541"/>
          <w:citation/>
        </w:sdtPr>
        <w:sdtEndPr/>
        <w:sdtContent>
          <w:r w:rsidR="00D413BF">
            <w:fldChar w:fldCharType="begin"/>
          </w:r>
          <w:r w:rsidR="00D413BF">
            <w:instrText xml:space="preserve"> CITATION Sha16 \l 1033 </w:instrText>
          </w:r>
          <w:r w:rsidR="00D413BF">
            <w:fldChar w:fldCharType="separate"/>
          </w:r>
          <w:r w:rsidR="00D413BF">
            <w:rPr>
              <w:noProof/>
            </w:rPr>
            <w:t>[13]</w:t>
          </w:r>
          <w:r w:rsidR="00D413BF">
            <w:fldChar w:fldCharType="end"/>
          </w:r>
        </w:sdtContent>
      </w:sdt>
      <w:r w:rsidR="00D413BF">
        <w:t xml:space="preserve">. </w:t>
      </w:r>
      <w:r w:rsidRPr="001110B1">
        <w:t>Furthermore, other studies demonstrate that the reputation of the selling company</w:t>
      </w:r>
      <w:r w:rsidR="007100BD" w:rsidRPr="001110B1">
        <w:t>, as well as the reputation of the vendor,</w:t>
      </w:r>
      <w:r w:rsidRPr="001110B1">
        <w:t xml:space="preserve"> has a significant effect on buyer interest after examining the trust variable.</w:t>
      </w:r>
      <w:r w:rsidRPr="001110B1">
        <w:rPr>
          <w:color w:val="000000"/>
        </w:rPr>
        <w:t xml:space="preserve"> </w:t>
      </w:r>
      <w:sdt>
        <w:sdtPr>
          <w:rPr>
            <w:color w:val="000000"/>
          </w:rPr>
          <w:id w:val="90045341"/>
          <w:citation/>
        </w:sdtPr>
        <w:sdtEndPr/>
        <w:sdtContent>
          <w:r w:rsidR="00D413BF">
            <w:rPr>
              <w:color w:val="000000"/>
            </w:rPr>
            <w:fldChar w:fldCharType="begin"/>
          </w:r>
          <w:r w:rsidR="00D413BF">
            <w:rPr>
              <w:color w:val="000000"/>
            </w:rPr>
            <w:instrText xml:space="preserve"> CITATION Her181 \l 1033 </w:instrText>
          </w:r>
          <w:r w:rsidR="00D413BF">
            <w:rPr>
              <w:color w:val="000000"/>
            </w:rPr>
            <w:fldChar w:fldCharType="separate"/>
          </w:r>
          <w:r w:rsidR="00D413BF" w:rsidRPr="00D413BF">
            <w:rPr>
              <w:noProof/>
              <w:color w:val="000000"/>
            </w:rPr>
            <w:t>[14]</w:t>
          </w:r>
          <w:r w:rsidR="00D413BF">
            <w:rPr>
              <w:color w:val="000000"/>
            </w:rPr>
            <w:fldChar w:fldCharType="end"/>
          </w:r>
        </w:sdtContent>
      </w:sdt>
      <w:r w:rsidR="00D413BF">
        <w:rPr>
          <w:color w:val="000000"/>
        </w:rPr>
        <w:t>.</w:t>
      </w:r>
    </w:p>
    <w:p w14:paraId="0159E2DA" w14:textId="77777777" w:rsidR="00783C9F" w:rsidRDefault="00783C9F" w:rsidP="00783C9F"/>
    <w:p w14:paraId="1DE94E1D" w14:textId="4531DF38" w:rsidR="0040289C" w:rsidRPr="001110B1" w:rsidRDefault="00EE6E94" w:rsidP="00783C9F">
      <w:pPr>
        <w:rPr>
          <w:color w:val="000000"/>
        </w:rPr>
      </w:pPr>
      <w:r w:rsidRPr="001110B1">
        <w:t xml:space="preserve">E-RM is measured using the dimensions of Free Shipping </w:t>
      </w:r>
      <w:sdt>
        <w:sdtPr>
          <w:id w:val="-1193150137"/>
          <w:citation/>
        </w:sdtPr>
        <w:sdtEndPr/>
        <w:sdtContent>
          <w:r w:rsidR="00D413BF">
            <w:fldChar w:fldCharType="begin"/>
          </w:r>
          <w:r w:rsidR="00D413BF">
            <w:instrText xml:space="preserve"> CITATION Mau191 \l 1033 </w:instrText>
          </w:r>
          <w:r w:rsidR="00D413BF">
            <w:fldChar w:fldCharType="separate"/>
          </w:r>
          <w:r w:rsidR="00D413BF">
            <w:rPr>
              <w:noProof/>
            </w:rPr>
            <w:t>[6]</w:t>
          </w:r>
          <w:r w:rsidR="00D413BF">
            <w:fldChar w:fldCharType="end"/>
          </w:r>
        </w:sdtContent>
      </w:sdt>
      <w:r w:rsidRPr="001110B1">
        <w:t xml:space="preserve">, Discount Vouchers (Sharifi &amp; Aghazadeh, 2016), Dollar-off-discount, (Sharifi &amp; Aghazadeh, 2016), Percentage-off-count, (Sharifi &amp; Aghazadeh, 2016), </w:t>
      </w:r>
      <w:sdt>
        <w:sdtPr>
          <w:id w:val="-88928759"/>
          <w:citation/>
        </w:sdtPr>
        <w:sdtEndPr/>
        <w:sdtContent>
          <w:r w:rsidR="00D413BF">
            <w:fldChar w:fldCharType="begin"/>
          </w:r>
          <w:r w:rsidR="00D413BF">
            <w:instrText xml:space="preserve"> CITATION Mon20 \l 1033 </w:instrText>
          </w:r>
          <w:r w:rsidR="00D413BF">
            <w:fldChar w:fldCharType="separate"/>
          </w:r>
          <w:r w:rsidR="00D413BF">
            <w:rPr>
              <w:noProof/>
            </w:rPr>
            <w:t>[11]</w:t>
          </w:r>
          <w:r w:rsidR="00D413BF">
            <w:fldChar w:fldCharType="end"/>
          </w:r>
        </w:sdtContent>
      </w:sdt>
    </w:p>
    <w:p w14:paraId="1A666CA7" w14:textId="77777777" w:rsidR="0040289C" w:rsidRPr="001110B1" w:rsidRDefault="0040289C">
      <w:pPr>
        <w:pBdr>
          <w:top w:val="nil"/>
          <w:left w:val="nil"/>
          <w:bottom w:val="nil"/>
          <w:right w:val="nil"/>
          <w:between w:val="nil"/>
        </w:pBdr>
        <w:spacing w:before="4"/>
        <w:rPr>
          <w:color w:val="000000"/>
          <w:sz w:val="20"/>
          <w:szCs w:val="20"/>
        </w:rPr>
      </w:pPr>
    </w:p>
    <w:p w14:paraId="66630C65" w14:textId="77777777" w:rsidR="0040289C" w:rsidRPr="001110B1" w:rsidRDefault="00EE6E94" w:rsidP="00783C9F">
      <w:r w:rsidRPr="001110B1">
        <w:t>Repurchase Intention</w:t>
      </w:r>
    </w:p>
    <w:p w14:paraId="3EF3FC50" w14:textId="61BD3F73" w:rsidR="00783C9F" w:rsidRDefault="00EE6E94" w:rsidP="004F622B">
      <w:pPr>
        <w:jc w:val="both"/>
      </w:pPr>
      <w:r w:rsidRPr="001110B1">
        <w:t xml:space="preserve">The repurchase intention variable is a measure of customers' desire to continue with or stay involved in something that they have already experienced. Many businesses emphasize this variable to get customers to make repeat purchases, which will ultimately increase the </w:t>
      </w:r>
      <w:r w:rsidR="007100BD" w:rsidRPr="001110B1">
        <w:t>number</w:t>
      </w:r>
      <w:r w:rsidRPr="001110B1">
        <w:t xml:space="preserve"> of sales </w:t>
      </w:r>
      <w:sdt>
        <w:sdtPr>
          <w:id w:val="468024801"/>
          <w:citation/>
        </w:sdtPr>
        <w:sdtEndPr/>
        <w:sdtContent>
          <w:r w:rsidR="00D413BF">
            <w:fldChar w:fldCharType="begin"/>
          </w:r>
          <w:r w:rsidR="00D413BF">
            <w:instrText xml:space="preserve"> CITATION Upa15 \l 1033 </w:instrText>
          </w:r>
          <w:r w:rsidR="00D413BF">
            <w:fldChar w:fldCharType="separate"/>
          </w:r>
          <w:r w:rsidR="00D413BF">
            <w:rPr>
              <w:noProof/>
            </w:rPr>
            <w:t>[15]</w:t>
          </w:r>
          <w:r w:rsidR="00D413BF">
            <w:fldChar w:fldCharType="end"/>
          </w:r>
        </w:sdtContent>
      </w:sdt>
      <w:r w:rsidR="00D413BF">
        <w:t>.</w:t>
      </w:r>
    </w:p>
    <w:p w14:paraId="3438080D" w14:textId="77777777" w:rsidR="00D413BF" w:rsidRDefault="00D413BF" w:rsidP="00783C9F"/>
    <w:p w14:paraId="37CF2FFC" w14:textId="55C0A4E0" w:rsidR="00783C9F" w:rsidRDefault="00EE6E94" w:rsidP="00783C9F">
      <w:pPr>
        <w:rPr>
          <w:color w:val="000000"/>
        </w:rPr>
      </w:pPr>
      <w:r w:rsidRPr="001110B1">
        <w:t>Customers who are satisfied with an item or service are most likely to return to the website again.</w:t>
      </w:r>
      <w:r w:rsidRPr="001110B1">
        <w:rPr>
          <w:color w:val="000000"/>
        </w:rPr>
        <w:t xml:space="preserve"> Satisfied customers have a desire to revisit the website. </w:t>
      </w:r>
      <w:sdt>
        <w:sdtPr>
          <w:rPr>
            <w:color w:val="000000"/>
          </w:rPr>
          <w:id w:val="-1636477207"/>
          <w:citation/>
        </w:sdtPr>
        <w:sdtEndPr/>
        <w:sdtContent>
          <w:r w:rsidR="00D413BF">
            <w:rPr>
              <w:color w:val="000000"/>
            </w:rPr>
            <w:fldChar w:fldCharType="begin"/>
          </w:r>
          <w:r w:rsidR="00D413BF">
            <w:rPr>
              <w:color w:val="000000"/>
            </w:rPr>
            <w:instrText xml:space="preserve"> CITATION Wil19 \l 1033 </w:instrText>
          </w:r>
          <w:r w:rsidR="00D413BF">
            <w:rPr>
              <w:color w:val="000000"/>
            </w:rPr>
            <w:fldChar w:fldCharType="separate"/>
          </w:r>
          <w:r w:rsidR="00D413BF" w:rsidRPr="00D413BF">
            <w:rPr>
              <w:noProof/>
              <w:color w:val="000000"/>
            </w:rPr>
            <w:t>[16]</w:t>
          </w:r>
          <w:r w:rsidR="00D413BF">
            <w:rPr>
              <w:color w:val="000000"/>
            </w:rPr>
            <w:fldChar w:fldCharType="end"/>
          </w:r>
        </w:sdtContent>
      </w:sdt>
      <w:r w:rsidR="00D413BF">
        <w:rPr>
          <w:color w:val="000000"/>
        </w:rPr>
        <w:t>.</w:t>
      </w:r>
    </w:p>
    <w:p w14:paraId="5A81F8EB" w14:textId="77777777" w:rsidR="00D413BF" w:rsidRDefault="00D413BF" w:rsidP="00783C9F"/>
    <w:p w14:paraId="7692EAA1" w14:textId="39FABA5C" w:rsidR="00283B2F" w:rsidRDefault="00EE6E94" w:rsidP="00510E5B">
      <w:pPr>
        <w:jc w:val="both"/>
      </w:pPr>
      <w:r w:rsidRPr="001110B1">
        <w:t xml:space="preserve">In their research </w:t>
      </w:r>
      <w:sdt>
        <w:sdtPr>
          <w:id w:val="-1619290134"/>
          <w:citation/>
        </w:sdtPr>
        <w:sdtEndPr/>
        <w:sdtContent>
          <w:r w:rsidR="00D413BF">
            <w:fldChar w:fldCharType="begin"/>
          </w:r>
          <w:r w:rsidR="00D413BF">
            <w:instrText xml:space="preserve"> CITATION Abr17 \l 1033 </w:instrText>
          </w:r>
          <w:r w:rsidR="00D413BF">
            <w:fldChar w:fldCharType="separate"/>
          </w:r>
          <w:r w:rsidR="00D413BF">
            <w:rPr>
              <w:noProof/>
            </w:rPr>
            <w:t>[17]</w:t>
          </w:r>
          <w:r w:rsidR="00D413BF">
            <w:fldChar w:fldCharType="end"/>
          </w:r>
        </w:sdtContent>
      </w:sdt>
      <w:r w:rsidR="00D413BF">
        <w:t xml:space="preserve"> </w:t>
      </w:r>
      <w:r w:rsidRPr="001110B1">
        <w:t xml:space="preserve">used online store atmosphere, customized information, customer satisfaction, and </w:t>
      </w:r>
      <w:r w:rsidRPr="001110B1">
        <w:t>repurchase intention as variables.</w:t>
      </w:r>
      <w:r w:rsidRPr="001110B1">
        <w:rPr>
          <w:color w:val="000000"/>
        </w:rPr>
        <w:t xml:space="preserve"> </w:t>
      </w:r>
      <w:r w:rsidRPr="001110B1">
        <w:t>It was found that these four variables affected repurchase intentions.</w:t>
      </w:r>
      <w:r w:rsidRPr="001110B1">
        <w:rPr>
          <w:color w:val="000000"/>
        </w:rPr>
        <w:t xml:space="preserve"> </w:t>
      </w:r>
      <w:r w:rsidRPr="001110B1">
        <w:t xml:space="preserve">For online stores, </w:t>
      </w:r>
      <w:r w:rsidR="007100BD" w:rsidRPr="001110B1">
        <w:t>several</w:t>
      </w:r>
      <w:r w:rsidRPr="001110B1">
        <w:t xml:space="preserve"> indicators are used, such as informativeness, website navigation, entertainment, and website layout.</w:t>
      </w:r>
    </w:p>
    <w:p w14:paraId="568DAA42" w14:textId="77777777" w:rsidR="00783C9F" w:rsidRDefault="00783C9F" w:rsidP="00783C9F"/>
    <w:p w14:paraId="1670FE8C" w14:textId="36F2D9C7" w:rsidR="0040289C" w:rsidRPr="001110B1" w:rsidRDefault="00EE6E94" w:rsidP="00510E5B">
      <w:pPr>
        <w:jc w:val="both"/>
        <w:rPr>
          <w:color w:val="000000"/>
        </w:rPr>
      </w:pPr>
      <w:r w:rsidRPr="001110B1">
        <w:t xml:space="preserve">In their study </w:t>
      </w:r>
      <w:sdt>
        <w:sdtPr>
          <w:id w:val="1912499829"/>
          <w:citation/>
        </w:sdtPr>
        <w:sdtEndPr/>
        <w:sdtContent>
          <w:r w:rsidR="00A45F20">
            <w:fldChar w:fldCharType="begin"/>
          </w:r>
          <w:r w:rsidR="00A45F20">
            <w:instrText xml:space="preserve"> CITATION Yix11 \l 1033 </w:instrText>
          </w:r>
          <w:r w:rsidR="00A45F20">
            <w:fldChar w:fldCharType="separate"/>
          </w:r>
          <w:r w:rsidR="00A45F20">
            <w:rPr>
              <w:noProof/>
            </w:rPr>
            <w:t>[18]</w:t>
          </w:r>
          <w:r w:rsidR="00A45F20">
            <w:fldChar w:fldCharType="end"/>
          </w:r>
        </w:sdtContent>
      </w:sdt>
      <w:r w:rsidR="00A45F20">
        <w:t xml:space="preserve"> </w:t>
      </w:r>
      <w:r w:rsidRPr="001110B1">
        <w:t>concluded that perceived usability of the website positively affects repurchase intention.</w:t>
      </w:r>
      <w:r w:rsidRPr="001110B1">
        <w:rPr>
          <w:color w:val="000000"/>
        </w:rPr>
        <w:t xml:space="preserve"> </w:t>
      </w:r>
      <w:r w:rsidRPr="001110B1">
        <w:t xml:space="preserve">Further, </w:t>
      </w:r>
      <w:sdt>
        <w:sdtPr>
          <w:id w:val="-420255557"/>
          <w:citation/>
        </w:sdtPr>
        <w:sdtEndPr/>
        <w:sdtContent>
          <w:r w:rsidR="00A45F20">
            <w:fldChar w:fldCharType="begin"/>
          </w:r>
          <w:r w:rsidR="00A45F20">
            <w:instrText xml:space="preserve"> CITATION Placeholder6 \l 1033 </w:instrText>
          </w:r>
          <w:r w:rsidR="00A45F20">
            <w:fldChar w:fldCharType="separate"/>
          </w:r>
          <w:r w:rsidR="00A45F20">
            <w:rPr>
              <w:noProof/>
            </w:rPr>
            <w:t>[19]</w:t>
          </w:r>
          <w:r w:rsidR="00A45F20">
            <w:fldChar w:fldCharType="end"/>
          </w:r>
        </w:sdtContent>
      </w:sdt>
      <w:r w:rsidR="00A45F20">
        <w:t xml:space="preserve"> </w:t>
      </w:r>
      <w:r w:rsidRPr="001110B1">
        <w:t>conclude that perceived ease of use, perceived usefulness, and trust influence repurchase intention.</w:t>
      </w:r>
    </w:p>
    <w:p w14:paraId="60B2FF63" w14:textId="77777777" w:rsidR="00783C9F" w:rsidRDefault="00783C9F" w:rsidP="00783C9F"/>
    <w:p w14:paraId="07E20E00" w14:textId="1893F0D4" w:rsidR="0040289C" w:rsidRDefault="00EE6E94" w:rsidP="00783C9F">
      <w:r w:rsidRPr="001110B1">
        <w:t xml:space="preserve">To increase the level of repurchase intention, online stores need to ensure that their website provides benefits and there is an element of entertainment (enjoyment) in addition to focusing on the aspects being sold </w:t>
      </w:r>
      <w:sdt>
        <w:sdtPr>
          <w:id w:val="1849904035"/>
          <w:citation/>
        </w:sdtPr>
        <w:sdtEndPr/>
        <w:sdtContent>
          <w:r w:rsidR="00A45F20">
            <w:fldChar w:fldCharType="begin"/>
          </w:r>
          <w:r w:rsidR="00A45F20">
            <w:instrText xml:space="preserve"> CITATION Chi09 \l 1033 </w:instrText>
          </w:r>
          <w:r w:rsidR="00A45F20">
            <w:fldChar w:fldCharType="separate"/>
          </w:r>
          <w:r w:rsidR="00A45F20">
            <w:rPr>
              <w:noProof/>
            </w:rPr>
            <w:t>[20]</w:t>
          </w:r>
          <w:r w:rsidR="00A45F20">
            <w:fldChar w:fldCharType="end"/>
          </w:r>
        </w:sdtContent>
      </w:sdt>
      <w:r w:rsidR="00A45F20">
        <w:t xml:space="preserve"> </w:t>
      </w:r>
      <w:r w:rsidRPr="001110B1">
        <w:t xml:space="preserve">To control repurchase intention, online stores use various strategies to increase customer satisfaction and trust </w:t>
      </w:r>
      <w:sdt>
        <w:sdtPr>
          <w:id w:val="1987961256"/>
          <w:citation/>
        </w:sdtPr>
        <w:sdtEndPr/>
        <w:sdtContent>
          <w:r w:rsidR="00A45F20">
            <w:fldChar w:fldCharType="begin"/>
          </w:r>
          <w:r w:rsidR="00A45F20">
            <w:instrText xml:space="preserve"> CITATION Fan11 \l 1033 </w:instrText>
          </w:r>
          <w:r w:rsidR="00A45F20">
            <w:fldChar w:fldCharType="separate"/>
          </w:r>
          <w:r w:rsidR="00A45F20">
            <w:rPr>
              <w:noProof/>
            </w:rPr>
            <w:t>[21]</w:t>
          </w:r>
          <w:r w:rsidR="00A45F20">
            <w:fldChar w:fldCharType="end"/>
          </w:r>
        </w:sdtContent>
      </w:sdt>
    </w:p>
    <w:p w14:paraId="63E79BAB" w14:textId="77777777" w:rsidR="00783C9F" w:rsidRPr="001110B1" w:rsidRDefault="00783C9F" w:rsidP="00783C9F"/>
    <w:p w14:paraId="063FDCA0" w14:textId="1E18FA9C" w:rsidR="0040289C" w:rsidRPr="001110B1" w:rsidRDefault="00F60C59" w:rsidP="00510E5B">
      <w:pPr>
        <w:jc w:val="both"/>
        <w:rPr>
          <w:color w:val="000000"/>
        </w:rPr>
      </w:pPr>
      <w:sdt>
        <w:sdtPr>
          <w:id w:val="-1526394057"/>
          <w:citation/>
        </w:sdtPr>
        <w:sdtEndPr/>
        <w:sdtContent>
          <w:r w:rsidR="00A45F20">
            <w:fldChar w:fldCharType="begin"/>
          </w:r>
          <w:r w:rsidR="00A45F20">
            <w:rPr>
              <w:color w:val="000000"/>
            </w:rPr>
            <w:instrText xml:space="preserve"> CITATION Upa15 \l 1033 </w:instrText>
          </w:r>
          <w:r w:rsidR="00A45F20">
            <w:fldChar w:fldCharType="separate"/>
          </w:r>
          <w:r w:rsidR="00A45F20" w:rsidRPr="00A45F20">
            <w:rPr>
              <w:noProof/>
              <w:color w:val="000000"/>
            </w:rPr>
            <w:t>[15]</w:t>
          </w:r>
          <w:r w:rsidR="00A45F20">
            <w:fldChar w:fldCharType="end"/>
          </w:r>
        </w:sdtContent>
      </w:sdt>
      <w:r w:rsidR="00EE6E94" w:rsidRPr="001110B1">
        <w:t xml:space="preserve"> incorporate elements of Corporate Social Responsibility (CSR) in an attempt to increase repurchase intentions.</w:t>
      </w:r>
      <w:r w:rsidR="00EE6E94" w:rsidRPr="001110B1">
        <w:rPr>
          <w:color w:val="000000"/>
        </w:rPr>
        <w:t xml:space="preserve"> </w:t>
      </w:r>
      <w:r w:rsidR="00EE6E94" w:rsidRPr="001110B1">
        <w:t>The conclusion of the research states that customer trust has a positive correlation with customer repurchase intention and the relationship is even stronger if mediated by CRS.</w:t>
      </w:r>
    </w:p>
    <w:p w14:paraId="46E6F7CC" w14:textId="77777777" w:rsidR="00783C9F" w:rsidRDefault="00783C9F" w:rsidP="00783C9F"/>
    <w:p w14:paraId="18F57EBB" w14:textId="03F81833" w:rsidR="0040289C" w:rsidRPr="001110B1" w:rsidRDefault="007100BD" w:rsidP="004F622B">
      <w:pPr>
        <w:jc w:val="both"/>
        <w:rPr>
          <w:color w:val="000000"/>
        </w:rPr>
      </w:pPr>
      <w:r w:rsidRPr="001110B1">
        <w:t>Online stores need</w:t>
      </w:r>
      <w:r w:rsidR="00EE6E94" w:rsidRPr="001110B1">
        <w:t xml:space="preserve"> to pay attention to the features of their online stores and pay attention to customer experiences when using an online store web and the reasons why they shop online.</w:t>
      </w:r>
      <w:r w:rsidR="00EE6E94" w:rsidRPr="001110B1">
        <w:rPr>
          <w:color w:val="000000"/>
        </w:rPr>
        <w:t xml:space="preserve"> (</w:t>
      </w:r>
      <w:proofErr w:type="spellStart"/>
      <w:r w:rsidR="00EE6E94" w:rsidRPr="001110B1">
        <w:rPr>
          <w:color w:val="000000"/>
        </w:rPr>
        <w:t>Aren</w:t>
      </w:r>
      <w:proofErr w:type="spellEnd"/>
      <w:r w:rsidR="00EE6E94" w:rsidRPr="001110B1">
        <w:rPr>
          <w:color w:val="000000"/>
        </w:rPr>
        <w:t xml:space="preserve">, </w:t>
      </w:r>
      <w:proofErr w:type="spellStart"/>
      <w:r w:rsidR="00EE6E94" w:rsidRPr="001110B1">
        <w:rPr>
          <w:color w:val="000000"/>
        </w:rPr>
        <w:t>Guzel</w:t>
      </w:r>
      <w:proofErr w:type="spellEnd"/>
      <w:r w:rsidR="00EE6E94" w:rsidRPr="001110B1">
        <w:rPr>
          <w:color w:val="000000"/>
        </w:rPr>
        <w:t xml:space="preserve">, </w:t>
      </w:r>
      <w:proofErr w:type="spellStart"/>
      <w:r w:rsidR="00EE6E94" w:rsidRPr="001110B1">
        <w:rPr>
          <w:color w:val="000000"/>
        </w:rPr>
        <w:t>Kabadayi</w:t>
      </w:r>
      <w:proofErr w:type="spellEnd"/>
      <w:r w:rsidR="00EE6E94" w:rsidRPr="001110B1">
        <w:rPr>
          <w:color w:val="000000"/>
        </w:rPr>
        <w:t xml:space="preserve">, &amp; </w:t>
      </w:r>
      <w:proofErr w:type="spellStart"/>
      <w:r w:rsidR="00EE6E94" w:rsidRPr="001110B1">
        <w:rPr>
          <w:color w:val="000000"/>
        </w:rPr>
        <w:t>Alpkan</w:t>
      </w:r>
      <w:proofErr w:type="spellEnd"/>
      <w:r w:rsidR="00EE6E94" w:rsidRPr="001110B1">
        <w:rPr>
          <w:color w:val="000000"/>
        </w:rPr>
        <w:t>, 2013).</w:t>
      </w:r>
      <w:r w:rsidR="004F622B">
        <w:rPr>
          <w:color w:val="000000"/>
        </w:rPr>
        <w:t xml:space="preserve"> </w:t>
      </w:r>
      <w:r w:rsidR="00EE6E94" w:rsidRPr="001110B1">
        <w:t>A separate study (Cho, 2014) found that the effects of a website experience and order fulfillment on repurchase intention differed slightly.</w:t>
      </w:r>
    </w:p>
    <w:p w14:paraId="5EA375FF" w14:textId="77777777" w:rsidR="00783C9F" w:rsidRDefault="00783C9F" w:rsidP="00783C9F"/>
    <w:p w14:paraId="1D0B86D4" w14:textId="2609BCF9" w:rsidR="0040289C" w:rsidRPr="001110B1" w:rsidRDefault="00EE6E94" w:rsidP="004F622B">
      <w:pPr>
        <w:jc w:val="both"/>
        <w:rPr>
          <w:color w:val="000000"/>
        </w:rPr>
      </w:pPr>
      <w:r w:rsidRPr="001110B1">
        <w:t>According to the results of the presurvey, 68% of customers return to the online store website even if they do not receive a notification.</w:t>
      </w:r>
      <w:r w:rsidRPr="001110B1">
        <w:rPr>
          <w:color w:val="000000"/>
        </w:rPr>
        <w:t xml:space="preserve"> </w:t>
      </w:r>
      <w:r w:rsidRPr="001110B1">
        <w:t>This indicates that online store customers are highly likely to repurchase.</w:t>
      </w:r>
    </w:p>
    <w:p w14:paraId="581CE2FB" w14:textId="77777777" w:rsidR="00783C9F" w:rsidRDefault="00783C9F" w:rsidP="00783C9F"/>
    <w:p w14:paraId="5E404403" w14:textId="122CF3E2" w:rsidR="0040289C" w:rsidRPr="001110B1" w:rsidRDefault="00EE6E94" w:rsidP="00783C9F">
      <w:pPr>
        <w:rPr>
          <w:color w:val="000000"/>
        </w:rPr>
      </w:pPr>
      <w:r w:rsidRPr="001110B1">
        <w:t xml:space="preserve">This study assesses repurchase intention using the following variables: revisit e-RM messages (presurvey), reputation </w:t>
      </w:r>
      <w:sdt>
        <w:sdtPr>
          <w:id w:val="-808627579"/>
          <w:citation/>
        </w:sdtPr>
        <w:sdtEndPr/>
        <w:sdtContent>
          <w:r w:rsidR="008D23FF">
            <w:fldChar w:fldCharType="begin"/>
          </w:r>
          <w:r w:rsidR="008D23FF">
            <w:instrText xml:space="preserve"> CITATION Her181 \l 1033 </w:instrText>
          </w:r>
          <w:r w:rsidR="008D23FF">
            <w:fldChar w:fldCharType="separate"/>
          </w:r>
          <w:r w:rsidR="008D23FF">
            <w:rPr>
              <w:noProof/>
            </w:rPr>
            <w:t>[14]</w:t>
          </w:r>
          <w:r w:rsidR="008D23FF">
            <w:fldChar w:fldCharType="end"/>
          </w:r>
        </w:sdtContent>
      </w:sdt>
      <w:r w:rsidRPr="001110B1">
        <w:t xml:space="preserve">, and perceived satisfaction </w:t>
      </w:r>
      <w:sdt>
        <w:sdtPr>
          <w:id w:val="-951705043"/>
          <w:citation/>
        </w:sdtPr>
        <w:sdtEndPr/>
        <w:sdtContent>
          <w:r w:rsidR="008D23FF">
            <w:fldChar w:fldCharType="begin"/>
          </w:r>
          <w:r w:rsidR="008D23FF">
            <w:instrText xml:space="preserve"> CITATION Sha16 \l 1033 </w:instrText>
          </w:r>
          <w:r w:rsidR="008D23FF">
            <w:fldChar w:fldCharType="separate"/>
          </w:r>
          <w:r w:rsidR="008D23FF">
            <w:rPr>
              <w:noProof/>
            </w:rPr>
            <w:t>[13]</w:t>
          </w:r>
          <w:r w:rsidR="008D23FF">
            <w:fldChar w:fldCharType="end"/>
          </w:r>
        </w:sdtContent>
      </w:sdt>
      <w:r w:rsidRPr="001110B1">
        <w:rPr>
          <w:color w:val="000000"/>
        </w:rPr>
        <w:t>Shopping experience (Presurvey), Web Usage (presurvey).</w:t>
      </w:r>
    </w:p>
    <w:p w14:paraId="089FA34E" w14:textId="77777777" w:rsidR="00A91E4E" w:rsidRPr="001110B1" w:rsidRDefault="00A91E4E" w:rsidP="00A91E4E">
      <w:pPr>
        <w:pStyle w:val="Heading1"/>
        <w:rPr>
          <w:rFonts w:ascii="Times New Roman" w:hAnsi="Times New Roman" w:cs="Times New Roman"/>
          <w:color w:val="363435"/>
          <w:sz w:val="20"/>
          <w:szCs w:val="20"/>
        </w:rPr>
      </w:pPr>
    </w:p>
    <w:p w14:paraId="18FEC4BA" w14:textId="610E9CBB" w:rsidR="0040289C" w:rsidRPr="001110B1" w:rsidRDefault="00EE6E94" w:rsidP="00783C9F">
      <w:r w:rsidRPr="001110B1">
        <w:t>Repurchase</w:t>
      </w:r>
    </w:p>
    <w:p w14:paraId="00CDDBF5" w14:textId="16C4EBD3" w:rsidR="0040289C" w:rsidRPr="001110B1" w:rsidRDefault="00F60C59" w:rsidP="00783C9F">
      <w:pPr>
        <w:rPr>
          <w:color w:val="000000"/>
        </w:rPr>
      </w:pPr>
      <w:sdt>
        <w:sdtPr>
          <w:id w:val="-721834629"/>
          <w:citation/>
        </w:sdtPr>
        <w:sdtEndPr/>
        <w:sdtContent>
          <w:r w:rsidR="008D23FF">
            <w:fldChar w:fldCharType="begin"/>
          </w:r>
          <w:r w:rsidR="008D23FF">
            <w:instrText xml:space="preserve"> CITATION Zhe14 \l 1033 </w:instrText>
          </w:r>
          <w:r w:rsidR="008D23FF">
            <w:fldChar w:fldCharType="separate"/>
          </w:r>
          <w:r w:rsidR="008D23FF">
            <w:rPr>
              <w:noProof/>
            </w:rPr>
            <w:t>[7]</w:t>
          </w:r>
          <w:r w:rsidR="008D23FF">
            <w:fldChar w:fldCharType="end"/>
          </w:r>
        </w:sdtContent>
      </w:sdt>
      <w:r w:rsidR="008D23FF">
        <w:t xml:space="preserve"> </w:t>
      </w:r>
      <w:r w:rsidR="00EE6E94" w:rsidRPr="001110B1">
        <w:t>question why most studies stop at behavior intention.</w:t>
      </w:r>
      <w:r w:rsidR="00EE6E94" w:rsidRPr="001110B1">
        <w:rPr>
          <w:color w:val="000000"/>
        </w:rPr>
        <w:t xml:space="preserve"> </w:t>
      </w:r>
      <w:r w:rsidR="00EE6E94" w:rsidRPr="001110B1">
        <w:t xml:space="preserve">The answer to this lies in </w:t>
      </w:r>
      <w:r w:rsidR="007100BD" w:rsidRPr="001110B1">
        <w:t>researching</w:t>
      </w:r>
      <w:r w:rsidR="00EE6E94" w:rsidRPr="001110B1">
        <w:t xml:space="preserve"> what causes a behavioral shift from intent to action.</w:t>
      </w:r>
      <w:r w:rsidR="00EE6E94" w:rsidRPr="001110B1">
        <w:rPr>
          <w:color w:val="000000"/>
        </w:rPr>
        <w:t xml:space="preserve"> </w:t>
      </w:r>
      <w:r w:rsidR="00EE6E94" w:rsidRPr="001110B1">
        <w:t xml:space="preserve">Research by </w:t>
      </w:r>
      <w:sdt>
        <w:sdtPr>
          <w:id w:val="1014494799"/>
          <w:citation/>
        </w:sdtPr>
        <w:sdtEndPr/>
        <w:sdtContent>
          <w:r w:rsidR="008D23FF">
            <w:fldChar w:fldCharType="begin"/>
          </w:r>
          <w:r w:rsidR="008D23FF">
            <w:instrText xml:space="preserve"> CITATION Zhe14 \l 1033 </w:instrText>
          </w:r>
          <w:r w:rsidR="008D23FF">
            <w:fldChar w:fldCharType="separate"/>
          </w:r>
          <w:r w:rsidR="008D23FF">
            <w:rPr>
              <w:noProof/>
            </w:rPr>
            <w:t>[7]</w:t>
          </w:r>
          <w:r w:rsidR="008D23FF">
            <w:fldChar w:fldCharType="end"/>
          </w:r>
        </w:sdtContent>
      </w:sdt>
      <w:r w:rsidR="008D23FF">
        <w:t xml:space="preserve"> </w:t>
      </w:r>
      <w:r w:rsidR="00EE6E94" w:rsidRPr="001110B1">
        <w:t xml:space="preserve">found that value promotion </w:t>
      </w:r>
      <w:r w:rsidR="00EE6E94" w:rsidRPr="001110B1">
        <w:lastRenderedPageBreak/>
        <w:t xml:space="preserve">moderates repurchase behavior with coupon-proneness and value consciousness. </w:t>
      </w:r>
      <w:sdt>
        <w:sdtPr>
          <w:id w:val="-1792730564"/>
          <w:citation/>
        </w:sdtPr>
        <w:sdtEndPr/>
        <w:sdtContent>
          <w:r w:rsidR="00A45F20">
            <w:fldChar w:fldCharType="begin"/>
          </w:r>
          <w:r w:rsidR="00A45F20">
            <w:instrText xml:space="preserve"> CITATION Zhe14 \l 1033 </w:instrText>
          </w:r>
          <w:r w:rsidR="00A45F20">
            <w:fldChar w:fldCharType="separate"/>
          </w:r>
          <w:r w:rsidR="00A45F20">
            <w:rPr>
              <w:noProof/>
            </w:rPr>
            <w:t>[7]</w:t>
          </w:r>
          <w:r w:rsidR="00A45F20">
            <w:fldChar w:fldCharType="end"/>
          </w:r>
        </w:sdtContent>
      </w:sdt>
      <w:r w:rsidR="00A45F20">
        <w:t xml:space="preserve">. </w:t>
      </w:r>
      <w:r w:rsidR="00EE6E94" w:rsidRPr="001110B1">
        <w:t>Here, it is argued that customers who already have a loyal intent are affected significantly by price-tactical-related variables (coupon-proneness and value consciousness).</w:t>
      </w:r>
    </w:p>
    <w:p w14:paraId="1D5D1945" w14:textId="77777777" w:rsidR="00783C9F" w:rsidRDefault="00783C9F" w:rsidP="00783C9F"/>
    <w:p w14:paraId="747BE4F2" w14:textId="0F0ECD5D" w:rsidR="0040289C" w:rsidRPr="001110B1" w:rsidRDefault="00F60C59" w:rsidP="00783C9F">
      <w:pPr>
        <w:rPr>
          <w:color w:val="000000"/>
        </w:rPr>
      </w:pPr>
      <w:sdt>
        <w:sdtPr>
          <w:id w:val="-1233009558"/>
          <w:citation/>
        </w:sdtPr>
        <w:sdtEndPr/>
        <w:sdtContent>
          <w:r w:rsidR="00A45F20">
            <w:fldChar w:fldCharType="begin"/>
          </w:r>
          <w:r w:rsidR="00A45F20">
            <w:instrText xml:space="preserve"> CITATION Bal20 \l 1033 </w:instrText>
          </w:r>
          <w:r w:rsidR="00A45F20">
            <w:fldChar w:fldCharType="separate"/>
          </w:r>
          <w:r w:rsidR="00A45F20">
            <w:rPr>
              <w:noProof/>
            </w:rPr>
            <w:t>[22]</w:t>
          </w:r>
          <w:r w:rsidR="00A45F20">
            <w:fldChar w:fldCharType="end"/>
          </w:r>
        </w:sdtContent>
      </w:sdt>
      <w:r w:rsidR="00A45F20">
        <w:t xml:space="preserve"> </w:t>
      </w:r>
      <w:r w:rsidR="00EE6E94" w:rsidRPr="001110B1">
        <w:t>carried out an experiment using coupons (internet coupons distributed online) as triggers for making purchases.</w:t>
      </w:r>
      <w:r w:rsidR="00EE6E94" w:rsidRPr="001110B1">
        <w:rPr>
          <w:color w:val="000000"/>
        </w:rPr>
        <w:t xml:space="preserve"> </w:t>
      </w:r>
      <w:r w:rsidR="00EE6E94" w:rsidRPr="001110B1">
        <w:t>An increase in coupons will increase repurchase action and impulsiveness.</w:t>
      </w:r>
    </w:p>
    <w:p w14:paraId="5310550C" w14:textId="77777777" w:rsidR="00783C9F" w:rsidRDefault="00783C9F" w:rsidP="00783C9F"/>
    <w:p w14:paraId="500B18CB" w14:textId="6E363E3F" w:rsidR="0040289C" w:rsidRPr="001110B1" w:rsidRDefault="00EE6E94" w:rsidP="00783C9F">
      <w:pPr>
        <w:rPr>
          <w:color w:val="000000"/>
        </w:rPr>
      </w:pPr>
      <w:r w:rsidRPr="001110B1">
        <w:t>Brand Identity, Brand Image, Brand Integrity, and Brand Interaction all affect purchase intentions.</w:t>
      </w:r>
      <w:r w:rsidRPr="001110B1">
        <w:rPr>
          <w:color w:val="000000"/>
        </w:rPr>
        <w:t xml:space="preserve"> </w:t>
      </w:r>
      <w:r w:rsidRPr="001110B1">
        <w:t>According to the study, brand identity and brand image have a positive and significant effect on customer satisfaction and purchase intention.</w:t>
      </w:r>
      <w:r w:rsidRPr="001110B1">
        <w:rPr>
          <w:color w:val="000000"/>
        </w:rPr>
        <w:t xml:space="preserve"> </w:t>
      </w:r>
      <w:r w:rsidRPr="001110B1">
        <w:t xml:space="preserve">However, brand integrity and brand interaction do not significantly affect customer satisfaction and purchase intention. Customer satisfaction is positively correlated with purchase intention. </w:t>
      </w:r>
      <w:sdt>
        <w:sdtPr>
          <w:id w:val="648099574"/>
          <w:citation/>
        </w:sdtPr>
        <w:sdtEndPr/>
        <w:sdtContent>
          <w:r w:rsidR="00A45F20">
            <w:fldChar w:fldCharType="begin"/>
          </w:r>
          <w:r w:rsidR="00A45F20">
            <w:instrText xml:space="preserve"> CITATION Das21 \l 1033 </w:instrText>
          </w:r>
          <w:r w:rsidR="00A45F20">
            <w:fldChar w:fldCharType="separate"/>
          </w:r>
          <w:r w:rsidR="00A45F20">
            <w:rPr>
              <w:noProof/>
            </w:rPr>
            <w:t>[23]</w:t>
          </w:r>
          <w:r w:rsidR="00A45F20">
            <w:fldChar w:fldCharType="end"/>
          </w:r>
        </w:sdtContent>
      </w:sdt>
      <w:r w:rsidR="00A45F20">
        <w:t>.</w:t>
      </w:r>
    </w:p>
    <w:p w14:paraId="51A0B307" w14:textId="77777777" w:rsidR="00783C9F" w:rsidRDefault="00783C9F" w:rsidP="00783C9F"/>
    <w:p w14:paraId="54C2F2F2" w14:textId="0DD4EB8F" w:rsidR="0040289C" w:rsidRPr="001110B1" w:rsidRDefault="00EE6E94" w:rsidP="00783C9F">
      <w:pPr>
        <w:rPr>
          <w:color w:val="000000"/>
        </w:rPr>
      </w:pPr>
      <w:r w:rsidRPr="001110B1">
        <w:t>In the life insurance industry, customers are influenced by perceptions of company innovation and service quality regarding the desire to purchase insurance products again.</w:t>
      </w:r>
      <w:r w:rsidRPr="001110B1">
        <w:rPr>
          <w:color w:val="000000"/>
        </w:rPr>
        <w:t xml:space="preserve"> </w:t>
      </w:r>
      <w:sdt>
        <w:sdtPr>
          <w:rPr>
            <w:color w:val="000000"/>
          </w:rPr>
          <w:id w:val="1025897616"/>
          <w:citation/>
        </w:sdtPr>
        <w:sdtEndPr/>
        <w:sdtContent>
          <w:r w:rsidR="00A45F20">
            <w:rPr>
              <w:color w:val="000000"/>
            </w:rPr>
            <w:fldChar w:fldCharType="begin"/>
          </w:r>
          <w:r w:rsidR="00A45F20">
            <w:rPr>
              <w:color w:val="000000"/>
            </w:rPr>
            <w:instrText xml:space="preserve"> CITATION Thi16 \l 1033 </w:instrText>
          </w:r>
          <w:r w:rsidR="00A45F20">
            <w:rPr>
              <w:color w:val="000000"/>
            </w:rPr>
            <w:fldChar w:fldCharType="separate"/>
          </w:r>
          <w:r w:rsidR="00A45F20" w:rsidRPr="00A45F20">
            <w:rPr>
              <w:noProof/>
              <w:color w:val="000000"/>
            </w:rPr>
            <w:t>[24]</w:t>
          </w:r>
          <w:r w:rsidR="00A45F20">
            <w:rPr>
              <w:color w:val="000000"/>
            </w:rPr>
            <w:fldChar w:fldCharType="end"/>
          </w:r>
        </w:sdtContent>
      </w:sdt>
      <w:r w:rsidR="00A45F20">
        <w:rPr>
          <w:color w:val="000000"/>
        </w:rPr>
        <w:t>.</w:t>
      </w:r>
    </w:p>
    <w:p w14:paraId="4B4B8FFC" w14:textId="77777777" w:rsidR="00783C9F" w:rsidRDefault="00783C9F" w:rsidP="00783C9F"/>
    <w:p w14:paraId="55EF0787" w14:textId="1D0105E3" w:rsidR="0040289C" w:rsidRPr="001110B1" w:rsidRDefault="00FE0596" w:rsidP="00783C9F">
      <w:pPr>
        <w:rPr>
          <w:color w:val="000000"/>
        </w:rPr>
      </w:pPr>
      <w:r w:rsidRPr="001110B1">
        <w:t>However</w:t>
      </w:r>
      <w:r w:rsidR="00EE6E94" w:rsidRPr="001110B1">
        <w:t>, the presurvey indicated that 9% of online shop customers made repeat purchases after receiving information in their mailboxes, accounts</w:t>
      </w:r>
      <w:r w:rsidR="007100BD" w:rsidRPr="001110B1">
        <w:t>,</w:t>
      </w:r>
      <w:r w:rsidR="00EE6E94" w:rsidRPr="001110B1">
        <w:t xml:space="preserve"> and other media.</w:t>
      </w:r>
      <w:r w:rsidR="00EE6E94" w:rsidRPr="001110B1">
        <w:rPr>
          <w:color w:val="000000"/>
        </w:rPr>
        <w:t xml:space="preserve"> </w:t>
      </w:r>
      <w:r w:rsidR="00EE6E94" w:rsidRPr="001110B1">
        <w:t>As a result, triggers (coupon-prone and/or e-RM) are urgently needed for customers to repurchase.</w:t>
      </w:r>
    </w:p>
    <w:p w14:paraId="4E00A92C" w14:textId="77777777" w:rsidR="0040289C" w:rsidRPr="001110B1" w:rsidRDefault="0040289C">
      <w:pPr>
        <w:pBdr>
          <w:top w:val="nil"/>
          <w:left w:val="nil"/>
          <w:bottom w:val="nil"/>
          <w:right w:val="nil"/>
          <w:between w:val="nil"/>
        </w:pBdr>
        <w:spacing w:before="10"/>
        <w:rPr>
          <w:color w:val="000000"/>
          <w:sz w:val="20"/>
          <w:szCs w:val="20"/>
        </w:rPr>
      </w:pPr>
    </w:p>
    <w:p w14:paraId="0A66E2BE" w14:textId="00C1F8FF" w:rsidR="0040289C" w:rsidRPr="001110B1" w:rsidRDefault="00EE6E94" w:rsidP="00783C9F">
      <w:pPr>
        <w:rPr>
          <w:color w:val="000000"/>
        </w:rPr>
      </w:pPr>
      <w:r w:rsidRPr="001110B1">
        <w:t xml:space="preserve">Repurchase variable measured using the following dimensions (info from </w:t>
      </w:r>
      <w:r w:rsidR="00D1302F" w:rsidRPr="001110B1">
        <w:t xml:space="preserve">e-RM </w:t>
      </w:r>
      <w:r w:rsidRPr="001110B1">
        <w:t>pre-research).</w:t>
      </w:r>
      <w:r w:rsidRPr="001110B1">
        <w:rPr>
          <w:color w:val="000000"/>
        </w:rPr>
        <w:t xml:space="preserve"> </w:t>
      </w:r>
      <w:r w:rsidRPr="001110B1">
        <w:t xml:space="preserve">A repurchase intention </w:t>
      </w:r>
      <w:sdt>
        <w:sdtPr>
          <w:id w:val="1113486842"/>
          <w:citation/>
        </w:sdtPr>
        <w:sdtEndPr/>
        <w:sdtContent>
          <w:r w:rsidR="00A45F20">
            <w:fldChar w:fldCharType="begin"/>
          </w:r>
          <w:r w:rsidR="00A45F20">
            <w:instrText xml:space="preserve"> CITATION Bal20 \l 1033 </w:instrText>
          </w:r>
          <w:r w:rsidR="00A45F20">
            <w:fldChar w:fldCharType="separate"/>
          </w:r>
          <w:r w:rsidR="00A45F20">
            <w:rPr>
              <w:noProof/>
            </w:rPr>
            <w:t>[22]</w:t>
          </w:r>
          <w:r w:rsidR="00A45F20">
            <w:fldChar w:fldCharType="end"/>
          </w:r>
        </w:sdtContent>
      </w:sdt>
      <w:r w:rsidRPr="001110B1">
        <w:t xml:space="preserve">, Coupon-prone </w:t>
      </w:r>
      <w:sdt>
        <w:sdtPr>
          <w:id w:val="-603269632"/>
          <w:citation/>
        </w:sdtPr>
        <w:sdtEndPr/>
        <w:sdtContent>
          <w:r w:rsidR="00A45F20">
            <w:fldChar w:fldCharType="begin"/>
          </w:r>
          <w:r w:rsidR="00A45F20">
            <w:instrText xml:space="preserve"> CITATION Zhe14 \l 1033 </w:instrText>
          </w:r>
          <w:r w:rsidR="00A45F20">
            <w:fldChar w:fldCharType="separate"/>
          </w:r>
          <w:r w:rsidR="00A45F20">
            <w:rPr>
              <w:noProof/>
            </w:rPr>
            <w:t>[7]</w:t>
          </w:r>
          <w:r w:rsidR="00A45F20">
            <w:fldChar w:fldCharType="end"/>
          </w:r>
        </w:sdtContent>
      </w:sdt>
      <w:r w:rsidRPr="001110B1">
        <w:t xml:space="preserve">, value consciousness </w:t>
      </w:r>
      <w:sdt>
        <w:sdtPr>
          <w:id w:val="-1114981693"/>
          <w:citation/>
        </w:sdtPr>
        <w:sdtEndPr/>
        <w:sdtContent>
          <w:r w:rsidR="00A45F20">
            <w:fldChar w:fldCharType="begin"/>
          </w:r>
          <w:r w:rsidR="00A45F20">
            <w:instrText xml:space="preserve"> CITATION Zhe14 \l 1033 </w:instrText>
          </w:r>
          <w:r w:rsidR="00A45F20">
            <w:fldChar w:fldCharType="separate"/>
          </w:r>
          <w:r w:rsidR="00A45F20">
            <w:rPr>
              <w:noProof/>
            </w:rPr>
            <w:t>[7]</w:t>
          </w:r>
          <w:r w:rsidR="00A45F20">
            <w:fldChar w:fldCharType="end"/>
          </w:r>
        </w:sdtContent>
      </w:sdt>
      <w:r w:rsidRPr="001110B1">
        <w:t xml:space="preserve">, trust </w:t>
      </w:r>
      <w:sdt>
        <w:sdtPr>
          <w:id w:val="-875234888"/>
          <w:citation/>
        </w:sdtPr>
        <w:sdtEndPr/>
        <w:sdtContent>
          <w:r w:rsidR="00A45F20">
            <w:fldChar w:fldCharType="begin"/>
          </w:r>
          <w:r w:rsidR="00A45F20">
            <w:instrText xml:space="preserve"> CITATION Vás20 \l 1033 </w:instrText>
          </w:r>
          <w:r w:rsidR="00A45F20">
            <w:fldChar w:fldCharType="separate"/>
          </w:r>
          <w:r w:rsidR="00A45F20">
            <w:rPr>
              <w:noProof/>
            </w:rPr>
            <w:t>[8]</w:t>
          </w:r>
          <w:r w:rsidR="00A45F20">
            <w:fldChar w:fldCharType="end"/>
          </w:r>
        </w:sdtContent>
      </w:sdt>
      <w:r w:rsidR="00A45F20">
        <w:t xml:space="preserve"> </w:t>
      </w:r>
      <w:r w:rsidRPr="001110B1">
        <w:rPr>
          <w:color w:val="000000"/>
        </w:rPr>
        <w:t xml:space="preserve">Intention </w:t>
      </w:r>
      <w:sdt>
        <w:sdtPr>
          <w:rPr>
            <w:color w:val="000000"/>
          </w:rPr>
          <w:id w:val="1708054661"/>
          <w:citation/>
        </w:sdtPr>
        <w:sdtEndPr/>
        <w:sdtContent>
          <w:r w:rsidR="00A45F20">
            <w:rPr>
              <w:color w:val="000000"/>
            </w:rPr>
            <w:fldChar w:fldCharType="begin"/>
          </w:r>
          <w:r w:rsidR="00A45F20">
            <w:rPr>
              <w:color w:val="000000"/>
            </w:rPr>
            <w:instrText xml:space="preserve"> CITATION Vás20 \l 1033 </w:instrText>
          </w:r>
          <w:r w:rsidR="00A45F20">
            <w:rPr>
              <w:color w:val="000000"/>
            </w:rPr>
            <w:fldChar w:fldCharType="separate"/>
          </w:r>
          <w:r w:rsidR="00A45F20" w:rsidRPr="00A45F20">
            <w:rPr>
              <w:noProof/>
              <w:color w:val="000000"/>
            </w:rPr>
            <w:t>[8]</w:t>
          </w:r>
          <w:r w:rsidR="00A45F20">
            <w:rPr>
              <w:color w:val="000000"/>
            </w:rPr>
            <w:fldChar w:fldCharType="end"/>
          </w:r>
        </w:sdtContent>
      </w:sdt>
      <w:r w:rsidRPr="001110B1">
        <w:rPr>
          <w:color w:val="000000"/>
        </w:rPr>
        <w:t xml:space="preserve">. Reputation </w:t>
      </w:r>
      <w:sdt>
        <w:sdtPr>
          <w:rPr>
            <w:color w:val="000000"/>
          </w:rPr>
          <w:id w:val="116113164"/>
          <w:citation/>
        </w:sdtPr>
        <w:sdtEndPr/>
        <w:sdtContent>
          <w:r w:rsidR="00A45F20">
            <w:rPr>
              <w:color w:val="000000"/>
            </w:rPr>
            <w:fldChar w:fldCharType="begin"/>
          </w:r>
          <w:r w:rsidR="00A45F20">
            <w:rPr>
              <w:color w:val="000000"/>
            </w:rPr>
            <w:instrText xml:space="preserve"> CITATION Her181 \l 1033 </w:instrText>
          </w:r>
          <w:r w:rsidR="00A45F20">
            <w:rPr>
              <w:color w:val="000000"/>
            </w:rPr>
            <w:fldChar w:fldCharType="separate"/>
          </w:r>
          <w:r w:rsidR="00A45F20" w:rsidRPr="00A45F20">
            <w:rPr>
              <w:noProof/>
              <w:color w:val="000000"/>
            </w:rPr>
            <w:t>[14]</w:t>
          </w:r>
          <w:r w:rsidR="00A45F20">
            <w:rPr>
              <w:color w:val="000000"/>
            </w:rPr>
            <w:fldChar w:fldCharType="end"/>
          </w:r>
        </w:sdtContent>
      </w:sdt>
      <w:r w:rsidRPr="001110B1">
        <w:rPr>
          <w:color w:val="000000"/>
        </w:rPr>
        <w:t xml:space="preserve">, </w:t>
      </w:r>
      <w:sdt>
        <w:sdtPr>
          <w:rPr>
            <w:color w:val="000000"/>
          </w:rPr>
          <w:id w:val="-673726792"/>
          <w:citation/>
        </w:sdtPr>
        <w:sdtEndPr/>
        <w:sdtContent>
          <w:r w:rsidR="00A45F20">
            <w:rPr>
              <w:color w:val="000000"/>
            </w:rPr>
            <w:fldChar w:fldCharType="begin"/>
          </w:r>
          <w:r w:rsidR="00A45F20">
            <w:rPr>
              <w:color w:val="000000"/>
            </w:rPr>
            <w:instrText xml:space="preserve"> CITATION Sha16 \l 1033 </w:instrText>
          </w:r>
          <w:r w:rsidR="00A45F20">
            <w:rPr>
              <w:color w:val="000000"/>
            </w:rPr>
            <w:fldChar w:fldCharType="separate"/>
          </w:r>
          <w:r w:rsidR="00A45F20" w:rsidRPr="00A45F20">
            <w:rPr>
              <w:noProof/>
              <w:color w:val="000000"/>
            </w:rPr>
            <w:t>[13]</w:t>
          </w:r>
          <w:r w:rsidR="00A45F20">
            <w:rPr>
              <w:color w:val="000000"/>
            </w:rPr>
            <w:fldChar w:fldCharType="end"/>
          </w:r>
        </w:sdtContent>
      </w:sdt>
      <w:r w:rsidR="00A45F20">
        <w:rPr>
          <w:color w:val="000000"/>
        </w:rPr>
        <w:t>.</w:t>
      </w:r>
    </w:p>
    <w:p w14:paraId="16E6E0D2" w14:textId="77777777" w:rsidR="00783C9F" w:rsidRDefault="00783C9F" w:rsidP="00783C9F"/>
    <w:p w14:paraId="281539C3" w14:textId="689FCE6A" w:rsidR="0040289C" w:rsidRPr="001110B1" w:rsidRDefault="00783C9F" w:rsidP="00783C9F">
      <w:pPr>
        <w:jc w:val="center"/>
      </w:pPr>
      <w:r>
        <w:t xml:space="preserve">III </w:t>
      </w:r>
      <w:r w:rsidRPr="001110B1">
        <w:t>METHODOLOGY</w:t>
      </w:r>
    </w:p>
    <w:p w14:paraId="5155C428" w14:textId="079B1231" w:rsidR="0040289C" w:rsidRDefault="00EE6E94" w:rsidP="004F622B">
      <w:pPr>
        <w:jc w:val="both"/>
      </w:pPr>
      <w:r w:rsidRPr="001110B1">
        <w:t xml:space="preserve">The study surveyed customers of five of Indonesia's most popular online stores, finding 21.905 Internet users accessing the online store </w:t>
      </w:r>
      <w:sdt>
        <w:sdtPr>
          <w:id w:val="497461121"/>
          <w:citation/>
        </w:sdtPr>
        <w:sdtEndPr/>
        <w:sdtContent>
          <w:r w:rsidR="008D23FF">
            <w:fldChar w:fldCharType="begin"/>
          </w:r>
          <w:r w:rsidR="008D23FF">
            <w:instrText xml:space="preserve"> CITATION APJ18 \l 1033 </w:instrText>
          </w:r>
          <w:r w:rsidR="008D23FF">
            <w:fldChar w:fldCharType="separate"/>
          </w:r>
          <w:r w:rsidR="008D23FF">
            <w:rPr>
              <w:noProof/>
            </w:rPr>
            <w:t>[25]</w:t>
          </w:r>
          <w:r w:rsidR="008D23FF">
            <w:fldChar w:fldCharType="end"/>
          </w:r>
        </w:sdtContent>
      </w:sdt>
      <w:r w:rsidRPr="001110B1">
        <w:t>The sample for this study consists of 262 respondents from Jakarta and its surrounding rural areas.</w:t>
      </w:r>
      <w:r w:rsidRPr="001110B1">
        <w:rPr>
          <w:color w:val="000000"/>
        </w:rPr>
        <w:t xml:space="preserve"> </w:t>
      </w:r>
      <w:r w:rsidRPr="001110B1">
        <w:t xml:space="preserve">A respondent must meet the following criteria (purposive sampling): </w:t>
      </w:r>
      <w:r w:rsidR="00D1302F" w:rsidRPr="001110B1">
        <w:t>age</w:t>
      </w:r>
      <w:r w:rsidR="0019798D" w:rsidRPr="001110B1">
        <w:t>s</w:t>
      </w:r>
      <w:r w:rsidR="00D1302F" w:rsidRPr="001110B1">
        <w:t xml:space="preserve"> </w:t>
      </w:r>
      <w:r w:rsidRPr="001110B1">
        <w:t>between 20-35 years old, have a job, and have visited an online store within the last week.</w:t>
      </w:r>
      <w:r w:rsidRPr="001110B1">
        <w:rPr>
          <w:color w:val="000000"/>
        </w:rPr>
        <w:t xml:space="preserve"> </w:t>
      </w:r>
      <w:r w:rsidRPr="001110B1">
        <w:t xml:space="preserve">The research used </w:t>
      </w:r>
      <w:proofErr w:type="spellStart"/>
      <w:r w:rsidRPr="001110B1">
        <w:t>SmartPLS</w:t>
      </w:r>
      <w:proofErr w:type="spellEnd"/>
      <w:r w:rsidRPr="001110B1">
        <w:t xml:space="preserve"> 3, which supports multivariable relationships, to prove hypotheses.</w:t>
      </w:r>
    </w:p>
    <w:p w14:paraId="6315A6CF" w14:textId="037EED70" w:rsidR="00F95F5A" w:rsidRDefault="00F95F5A" w:rsidP="00783C9F"/>
    <w:p w14:paraId="35474565" w14:textId="77777777" w:rsidR="00F95F5A" w:rsidRPr="001110B1" w:rsidRDefault="00F95F5A" w:rsidP="00783C9F">
      <w:pPr>
        <w:rPr>
          <w:color w:val="000000"/>
        </w:rPr>
      </w:pPr>
    </w:p>
    <w:p w14:paraId="625315F6" w14:textId="4D7777E0" w:rsidR="0040289C" w:rsidRPr="001110B1" w:rsidRDefault="005E36B6" w:rsidP="005E36B6">
      <w:pPr>
        <w:pBdr>
          <w:top w:val="nil"/>
          <w:left w:val="nil"/>
          <w:bottom w:val="nil"/>
          <w:right w:val="nil"/>
          <w:between w:val="nil"/>
        </w:pBdr>
        <w:spacing w:before="158"/>
        <w:ind w:left="336"/>
        <w:jc w:val="center"/>
        <w:rPr>
          <w:color w:val="000000"/>
          <w:sz w:val="20"/>
          <w:szCs w:val="20"/>
        </w:rPr>
      </w:pPr>
      <w:r>
        <w:rPr>
          <w:color w:val="000000"/>
          <w:sz w:val="20"/>
          <w:szCs w:val="20"/>
        </w:rPr>
        <w:t xml:space="preserve">IV. </w:t>
      </w:r>
      <w:r w:rsidRPr="001110B1">
        <w:rPr>
          <w:color w:val="000000"/>
          <w:sz w:val="20"/>
          <w:szCs w:val="20"/>
        </w:rPr>
        <w:t>RESULT</w:t>
      </w:r>
    </w:p>
    <w:p w14:paraId="287E59A2" w14:textId="1B29F566" w:rsidR="0040289C" w:rsidRDefault="00EE6E94" w:rsidP="005E36B6">
      <w:r w:rsidRPr="001110B1">
        <w:t>Respondent profile</w:t>
      </w:r>
    </w:p>
    <w:tbl>
      <w:tblPr>
        <w:tblW w:w="3828" w:type="dxa"/>
        <w:tblLayout w:type="fixed"/>
        <w:tblLook w:val="04A0" w:firstRow="1" w:lastRow="0" w:firstColumn="1" w:lastColumn="0" w:noHBand="0" w:noVBand="1"/>
      </w:tblPr>
      <w:tblGrid>
        <w:gridCol w:w="918"/>
        <w:gridCol w:w="1620"/>
        <w:gridCol w:w="1290"/>
      </w:tblGrid>
      <w:tr w:rsidR="005E36B6" w:rsidRPr="0097086C" w14:paraId="1AA30C7E" w14:textId="77777777" w:rsidTr="003740CF">
        <w:trPr>
          <w:trHeight w:val="255"/>
        </w:trPr>
        <w:tc>
          <w:tcPr>
            <w:tcW w:w="3828" w:type="dxa"/>
            <w:gridSpan w:val="3"/>
            <w:tcBorders>
              <w:bottom w:val="single" w:sz="4" w:space="0" w:color="auto"/>
            </w:tcBorders>
            <w:shd w:val="clear" w:color="auto" w:fill="auto"/>
            <w:noWrap/>
            <w:vAlign w:val="bottom"/>
          </w:tcPr>
          <w:p w14:paraId="430B114A" w14:textId="77777777" w:rsidR="005E36B6" w:rsidRPr="0097086C" w:rsidRDefault="005E36B6" w:rsidP="00E95E4C">
            <w:r w:rsidRPr="0097086C">
              <w:t>Table 1 Respondent Profile</w:t>
            </w:r>
          </w:p>
        </w:tc>
      </w:tr>
      <w:tr w:rsidR="005E36B6" w:rsidRPr="0097086C" w14:paraId="779662BB" w14:textId="77777777" w:rsidTr="003740CF">
        <w:trPr>
          <w:trHeight w:val="255"/>
        </w:trPr>
        <w:tc>
          <w:tcPr>
            <w:tcW w:w="918" w:type="dxa"/>
            <w:tcBorders>
              <w:top w:val="single" w:sz="4" w:space="0" w:color="auto"/>
            </w:tcBorders>
            <w:shd w:val="clear" w:color="auto" w:fill="auto"/>
            <w:noWrap/>
            <w:vAlign w:val="bottom"/>
            <w:hideMark/>
          </w:tcPr>
          <w:p w14:paraId="7C22F19F" w14:textId="77777777" w:rsidR="005E36B6" w:rsidRPr="0097086C" w:rsidRDefault="005E36B6" w:rsidP="00E95E4C">
            <w:r w:rsidRPr="0097086C">
              <w:t>Profile</w:t>
            </w:r>
          </w:p>
        </w:tc>
        <w:tc>
          <w:tcPr>
            <w:tcW w:w="1620" w:type="dxa"/>
            <w:tcBorders>
              <w:top w:val="single" w:sz="4" w:space="0" w:color="auto"/>
            </w:tcBorders>
            <w:shd w:val="clear" w:color="auto" w:fill="auto"/>
            <w:noWrap/>
            <w:vAlign w:val="bottom"/>
            <w:hideMark/>
          </w:tcPr>
          <w:p w14:paraId="639C5546" w14:textId="77777777" w:rsidR="005E36B6" w:rsidRPr="0097086C" w:rsidRDefault="005E36B6" w:rsidP="00E95E4C">
            <w:r w:rsidRPr="0097086C">
              <w:t>Respondent Criteria</w:t>
            </w:r>
          </w:p>
        </w:tc>
        <w:tc>
          <w:tcPr>
            <w:tcW w:w="1290" w:type="dxa"/>
            <w:tcBorders>
              <w:top w:val="single" w:sz="4" w:space="0" w:color="auto"/>
            </w:tcBorders>
            <w:shd w:val="clear" w:color="auto" w:fill="auto"/>
            <w:noWrap/>
            <w:vAlign w:val="bottom"/>
            <w:hideMark/>
          </w:tcPr>
          <w:p w14:paraId="7F8049A6" w14:textId="77777777" w:rsidR="005E36B6" w:rsidRPr="0097086C" w:rsidRDefault="005E36B6" w:rsidP="00E95E4C">
            <w:r w:rsidRPr="0097086C">
              <w:t>Percentage</w:t>
            </w:r>
          </w:p>
        </w:tc>
      </w:tr>
      <w:tr w:rsidR="005E36B6" w:rsidRPr="0097086C" w14:paraId="65D46579" w14:textId="77777777" w:rsidTr="003740CF">
        <w:trPr>
          <w:trHeight w:val="255"/>
        </w:trPr>
        <w:tc>
          <w:tcPr>
            <w:tcW w:w="918" w:type="dxa"/>
            <w:shd w:val="clear" w:color="auto" w:fill="auto"/>
            <w:noWrap/>
            <w:vAlign w:val="bottom"/>
            <w:hideMark/>
          </w:tcPr>
          <w:p w14:paraId="5F56A2D5" w14:textId="77777777" w:rsidR="005E36B6" w:rsidRPr="0097086C" w:rsidRDefault="005E36B6" w:rsidP="00E95E4C">
            <w:r w:rsidRPr="0097086C">
              <w:t>Age</w:t>
            </w:r>
          </w:p>
        </w:tc>
        <w:tc>
          <w:tcPr>
            <w:tcW w:w="1620" w:type="dxa"/>
            <w:shd w:val="clear" w:color="auto" w:fill="auto"/>
            <w:noWrap/>
            <w:vAlign w:val="bottom"/>
            <w:hideMark/>
          </w:tcPr>
          <w:p w14:paraId="19B1ABCF" w14:textId="77777777" w:rsidR="005E36B6" w:rsidRPr="0097086C" w:rsidRDefault="005E36B6" w:rsidP="00E95E4C">
            <w:r w:rsidRPr="0097086C">
              <w:t xml:space="preserve"> </w:t>
            </w:r>
          </w:p>
        </w:tc>
        <w:tc>
          <w:tcPr>
            <w:tcW w:w="1290" w:type="dxa"/>
            <w:shd w:val="clear" w:color="auto" w:fill="auto"/>
            <w:noWrap/>
            <w:vAlign w:val="bottom"/>
            <w:hideMark/>
          </w:tcPr>
          <w:p w14:paraId="5018E34A" w14:textId="77777777" w:rsidR="005E36B6" w:rsidRPr="0097086C" w:rsidRDefault="005E36B6" w:rsidP="00E95E4C"/>
        </w:tc>
      </w:tr>
      <w:tr w:rsidR="005E36B6" w:rsidRPr="0097086C" w14:paraId="1D3F2EAA" w14:textId="77777777" w:rsidTr="003740CF">
        <w:trPr>
          <w:trHeight w:val="255"/>
        </w:trPr>
        <w:tc>
          <w:tcPr>
            <w:tcW w:w="918" w:type="dxa"/>
            <w:shd w:val="clear" w:color="auto" w:fill="auto"/>
            <w:noWrap/>
            <w:vAlign w:val="bottom"/>
            <w:hideMark/>
          </w:tcPr>
          <w:p w14:paraId="2045B9C3" w14:textId="77777777" w:rsidR="005E36B6" w:rsidRPr="0097086C" w:rsidRDefault="005E36B6" w:rsidP="00E95E4C"/>
        </w:tc>
        <w:tc>
          <w:tcPr>
            <w:tcW w:w="1620" w:type="dxa"/>
            <w:shd w:val="clear" w:color="auto" w:fill="auto"/>
            <w:noWrap/>
            <w:vAlign w:val="bottom"/>
            <w:hideMark/>
          </w:tcPr>
          <w:p w14:paraId="2DF42969" w14:textId="77777777" w:rsidR="005E36B6" w:rsidRPr="0097086C" w:rsidRDefault="005E36B6" w:rsidP="00E95E4C">
            <w:r w:rsidRPr="0097086C">
              <w:t>Above &gt;45</w:t>
            </w:r>
          </w:p>
        </w:tc>
        <w:tc>
          <w:tcPr>
            <w:tcW w:w="1290" w:type="dxa"/>
            <w:shd w:val="clear" w:color="auto" w:fill="auto"/>
            <w:noWrap/>
            <w:vAlign w:val="bottom"/>
            <w:hideMark/>
          </w:tcPr>
          <w:p w14:paraId="0AE56422" w14:textId="77777777" w:rsidR="005E36B6" w:rsidRPr="0097086C" w:rsidRDefault="005E36B6" w:rsidP="00E95E4C">
            <w:r w:rsidRPr="0097086C">
              <w:t>2%</w:t>
            </w:r>
          </w:p>
        </w:tc>
      </w:tr>
      <w:tr w:rsidR="005E36B6" w:rsidRPr="0097086C" w14:paraId="4B9229D6" w14:textId="77777777" w:rsidTr="003740CF">
        <w:trPr>
          <w:trHeight w:val="255"/>
        </w:trPr>
        <w:tc>
          <w:tcPr>
            <w:tcW w:w="918" w:type="dxa"/>
            <w:shd w:val="clear" w:color="auto" w:fill="auto"/>
            <w:noWrap/>
            <w:vAlign w:val="bottom"/>
            <w:hideMark/>
          </w:tcPr>
          <w:p w14:paraId="1BEE0015" w14:textId="77777777" w:rsidR="005E36B6" w:rsidRPr="0097086C" w:rsidRDefault="005E36B6" w:rsidP="00E95E4C"/>
        </w:tc>
        <w:tc>
          <w:tcPr>
            <w:tcW w:w="1620" w:type="dxa"/>
            <w:shd w:val="clear" w:color="auto" w:fill="auto"/>
            <w:noWrap/>
            <w:vAlign w:val="bottom"/>
            <w:hideMark/>
          </w:tcPr>
          <w:p w14:paraId="1485F4AE" w14:textId="77777777" w:rsidR="005E36B6" w:rsidRPr="0097086C" w:rsidRDefault="005E36B6" w:rsidP="00E95E4C">
            <w:r w:rsidRPr="0097086C">
              <w:t>between 40-45</w:t>
            </w:r>
          </w:p>
        </w:tc>
        <w:tc>
          <w:tcPr>
            <w:tcW w:w="1290" w:type="dxa"/>
            <w:shd w:val="clear" w:color="auto" w:fill="auto"/>
            <w:noWrap/>
            <w:vAlign w:val="bottom"/>
            <w:hideMark/>
          </w:tcPr>
          <w:p w14:paraId="720882E3" w14:textId="77777777" w:rsidR="005E36B6" w:rsidRPr="0097086C" w:rsidRDefault="005E36B6" w:rsidP="00E95E4C">
            <w:r w:rsidRPr="0097086C">
              <w:t>1%</w:t>
            </w:r>
          </w:p>
        </w:tc>
      </w:tr>
      <w:tr w:rsidR="005E36B6" w:rsidRPr="0097086C" w14:paraId="2D72B500" w14:textId="77777777" w:rsidTr="003740CF">
        <w:trPr>
          <w:trHeight w:val="255"/>
        </w:trPr>
        <w:tc>
          <w:tcPr>
            <w:tcW w:w="918" w:type="dxa"/>
            <w:shd w:val="clear" w:color="auto" w:fill="auto"/>
            <w:noWrap/>
            <w:vAlign w:val="bottom"/>
            <w:hideMark/>
          </w:tcPr>
          <w:p w14:paraId="415BDBD2" w14:textId="77777777" w:rsidR="005E36B6" w:rsidRPr="0097086C" w:rsidRDefault="005E36B6" w:rsidP="00E95E4C"/>
        </w:tc>
        <w:tc>
          <w:tcPr>
            <w:tcW w:w="1620" w:type="dxa"/>
            <w:shd w:val="clear" w:color="auto" w:fill="auto"/>
            <w:noWrap/>
            <w:vAlign w:val="bottom"/>
            <w:hideMark/>
          </w:tcPr>
          <w:p w14:paraId="7C0CE266" w14:textId="77777777" w:rsidR="005E36B6" w:rsidRPr="0097086C" w:rsidRDefault="005E36B6" w:rsidP="00E95E4C">
            <w:r w:rsidRPr="0097086C">
              <w:t>between 20-35</w:t>
            </w:r>
          </w:p>
        </w:tc>
        <w:tc>
          <w:tcPr>
            <w:tcW w:w="1290" w:type="dxa"/>
            <w:shd w:val="clear" w:color="auto" w:fill="auto"/>
            <w:noWrap/>
            <w:vAlign w:val="bottom"/>
            <w:hideMark/>
          </w:tcPr>
          <w:p w14:paraId="15565E77" w14:textId="77777777" w:rsidR="005E36B6" w:rsidRPr="0097086C" w:rsidRDefault="005E36B6" w:rsidP="00E95E4C">
            <w:r w:rsidRPr="0097086C">
              <w:t>94%</w:t>
            </w:r>
          </w:p>
        </w:tc>
      </w:tr>
      <w:tr w:rsidR="005E36B6" w:rsidRPr="0097086C" w14:paraId="35266E77" w14:textId="77777777" w:rsidTr="003740CF">
        <w:trPr>
          <w:trHeight w:val="255"/>
        </w:trPr>
        <w:tc>
          <w:tcPr>
            <w:tcW w:w="918" w:type="dxa"/>
            <w:shd w:val="clear" w:color="auto" w:fill="auto"/>
            <w:noWrap/>
            <w:vAlign w:val="bottom"/>
            <w:hideMark/>
          </w:tcPr>
          <w:p w14:paraId="24969C90" w14:textId="77777777" w:rsidR="005E36B6" w:rsidRPr="0097086C" w:rsidRDefault="005E36B6" w:rsidP="00E95E4C"/>
        </w:tc>
        <w:tc>
          <w:tcPr>
            <w:tcW w:w="1620" w:type="dxa"/>
            <w:shd w:val="clear" w:color="auto" w:fill="auto"/>
            <w:noWrap/>
            <w:vAlign w:val="bottom"/>
            <w:hideMark/>
          </w:tcPr>
          <w:p w14:paraId="410118CE" w14:textId="77777777" w:rsidR="005E36B6" w:rsidRPr="0097086C" w:rsidRDefault="005E36B6" w:rsidP="00E95E4C">
            <w:r w:rsidRPr="0097086C">
              <w:t>between 35-40</w:t>
            </w:r>
          </w:p>
        </w:tc>
        <w:tc>
          <w:tcPr>
            <w:tcW w:w="1290" w:type="dxa"/>
            <w:shd w:val="clear" w:color="auto" w:fill="auto"/>
            <w:noWrap/>
            <w:vAlign w:val="bottom"/>
            <w:hideMark/>
          </w:tcPr>
          <w:p w14:paraId="62215E2A" w14:textId="77777777" w:rsidR="005E36B6" w:rsidRPr="0097086C" w:rsidRDefault="005E36B6" w:rsidP="00E95E4C">
            <w:r w:rsidRPr="0097086C">
              <w:t>3%</w:t>
            </w:r>
          </w:p>
        </w:tc>
      </w:tr>
      <w:tr w:rsidR="005E36B6" w:rsidRPr="0097086C" w14:paraId="70E71ACB" w14:textId="77777777" w:rsidTr="003740CF">
        <w:trPr>
          <w:trHeight w:val="255"/>
        </w:trPr>
        <w:tc>
          <w:tcPr>
            <w:tcW w:w="2538" w:type="dxa"/>
            <w:gridSpan w:val="2"/>
            <w:shd w:val="clear" w:color="auto" w:fill="auto"/>
            <w:noWrap/>
            <w:vAlign w:val="bottom"/>
            <w:hideMark/>
          </w:tcPr>
          <w:p w14:paraId="1E6892B7" w14:textId="77777777" w:rsidR="005E36B6" w:rsidRPr="0097086C" w:rsidRDefault="005E36B6" w:rsidP="00E95E4C">
            <w:r w:rsidRPr="0097086C">
              <w:t>Education</w:t>
            </w:r>
          </w:p>
        </w:tc>
        <w:tc>
          <w:tcPr>
            <w:tcW w:w="1290" w:type="dxa"/>
            <w:shd w:val="clear" w:color="auto" w:fill="auto"/>
            <w:noWrap/>
            <w:vAlign w:val="bottom"/>
            <w:hideMark/>
          </w:tcPr>
          <w:p w14:paraId="2CD134E6" w14:textId="77777777" w:rsidR="005E36B6" w:rsidRPr="0097086C" w:rsidRDefault="005E36B6" w:rsidP="00E95E4C"/>
        </w:tc>
      </w:tr>
      <w:tr w:rsidR="005E36B6" w:rsidRPr="0097086C" w14:paraId="67F12AEC" w14:textId="77777777" w:rsidTr="003740CF">
        <w:trPr>
          <w:trHeight w:val="255"/>
        </w:trPr>
        <w:tc>
          <w:tcPr>
            <w:tcW w:w="918" w:type="dxa"/>
            <w:shd w:val="clear" w:color="auto" w:fill="auto"/>
            <w:noWrap/>
            <w:vAlign w:val="bottom"/>
            <w:hideMark/>
          </w:tcPr>
          <w:p w14:paraId="6CFBC346" w14:textId="77777777" w:rsidR="005E36B6" w:rsidRPr="0097086C" w:rsidRDefault="005E36B6" w:rsidP="00E95E4C"/>
        </w:tc>
        <w:tc>
          <w:tcPr>
            <w:tcW w:w="1620" w:type="dxa"/>
            <w:shd w:val="clear" w:color="auto" w:fill="auto"/>
            <w:noWrap/>
            <w:vAlign w:val="bottom"/>
            <w:hideMark/>
          </w:tcPr>
          <w:p w14:paraId="117F3311" w14:textId="77777777" w:rsidR="005E36B6" w:rsidRPr="0097086C" w:rsidRDefault="005E36B6" w:rsidP="00E95E4C">
            <w:r w:rsidRPr="0097086C">
              <w:t>Undergraduate</w:t>
            </w:r>
          </w:p>
        </w:tc>
        <w:tc>
          <w:tcPr>
            <w:tcW w:w="1290" w:type="dxa"/>
            <w:shd w:val="clear" w:color="auto" w:fill="auto"/>
            <w:noWrap/>
            <w:vAlign w:val="bottom"/>
            <w:hideMark/>
          </w:tcPr>
          <w:p w14:paraId="57D6D689" w14:textId="77777777" w:rsidR="005E36B6" w:rsidRPr="0097086C" w:rsidRDefault="005E36B6" w:rsidP="00E95E4C">
            <w:r w:rsidRPr="0097086C">
              <w:t>27%</w:t>
            </w:r>
          </w:p>
        </w:tc>
      </w:tr>
      <w:tr w:rsidR="005E36B6" w:rsidRPr="0097086C" w14:paraId="4A45E9C6" w14:textId="77777777" w:rsidTr="003740CF">
        <w:trPr>
          <w:trHeight w:val="255"/>
        </w:trPr>
        <w:tc>
          <w:tcPr>
            <w:tcW w:w="918" w:type="dxa"/>
            <w:shd w:val="clear" w:color="auto" w:fill="auto"/>
            <w:noWrap/>
            <w:vAlign w:val="bottom"/>
            <w:hideMark/>
          </w:tcPr>
          <w:p w14:paraId="2A0881D1" w14:textId="77777777" w:rsidR="005E36B6" w:rsidRPr="0097086C" w:rsidRDefault="005E36B6" w:rsidP="00E95E4C"/>
        </w:tc>
        <w:tc>
          <w:tcPr>
            <w:tcW w:w="1620" w:type="dxa"/>
            <w:shd w:val="clear" w:color="auto" w:fill="auto"/>
            <w:noWrap/>
            <w:vAlign w:val="bottom"/>
            <w:hideMark/>
          </w:tcPr>
          <w:p w14:paraId="2368FFDA" w14:textId="77777777" w:rsidR="005E36B6" w:rsidRPr="0097086C" w:rsidRDefault="005E36B6" w:rsidP="00E95E4C">
            <w:r w:rsidRPr="0097086C">
              <w:t>Graduate</w:t>
            </w:r>
          </w:p>
        </w:tc>
        <w:tc>
          <w:tcPr>
            <w:tcW w:w="1290" w:type="dxa"/>
            <w:shd w:val="clear" w:color="auto" w:fill="auto"/>
            <w:noWrap/>
            <w:vAlign w:val="bottom"/>
            <w:hideMark/>
          </w:tcPr>
          <w:p w14:paraId="0E2C0845" w14:textId="77777777" w:rsidR="005E36B6" w:rsidRPr="0097086C" w:rsidRDefault="005E36B6" w:rsidP="00E95E4C">
            <w:r w:rsidRPr="0097086C">
              <w:t>68%</w:t>
            </w:r>
          </w:p>
        </w:tc>
      </w:tr>
      <w:tr w:rsidR="005E36B6" w:rsidRPr="0097086C" w14:paraId="7F62D101" w14:textId="77777777" w:rsidTr="003740CF">
        <w:trPr>
          <w:trHeight w:val="255"/>
        </w:trPr>
        <w:tc>
          <w:tcPr>
            <w:tcW w:w="918" w:type="dxa"/>
            <w:shd w:val="clear" w:color="auto" w:fill="auto"/>
            <w:noWrap/>
            <w:vAlign w:val="bottom"/>
            <w:hideMark/>
          </w:tcPr>
          <w:p w14:paraId="77263F4C" w14:textId="77777777" w:rsidR="005E36B6" w:rsidRPr="0097086C" w:rsidRDefault="005E36B6" w:rsidP="00E95E4C"/>
        </w:tc>
        <w:tc>
          <w:tcPr>
            <w:tcW w:w="1620" w:type="dxa"/>
            <w:shd w:val="clear" w:color="auto" w:fill="auto"/>
            <w:noWrap/>
            <w:vAlign w:val="bottom"/>
            <w:hideMark/>
          </w:tcPr>
          <w:p w14:paraId="115735CE" w14:textId="77777777" w:rsidR="005E36B6" w:rsidRPr="0097086C" w:rsidRDefault="005E36B6" w:rsidP="00E95E4C">
            <w:r w:rsidRPr="0097086C">
              <w:t>Postgraduate</w:t>
            </w:r>
          </w:p>
        </w:tc>
        <w:tc>
          <w:tcPr>
            <w:tcW w:w="1290" w:type="dxa"/>
            <w:shd w:val="clear" w:color="auto" w:fill="auto"/>
            <w:noWrap/>
            <w:vAlign w:val="bottom"/>
            <w:hideMark/>
          </w:tcPr>
          <w:p w14:paraId="59B7E897" w14:textId="77777777" w:rsidR="005E36B6" w:rsidRPr="0097086C" w:rsidRDefault="005E36B6" w:rsidP="00E95E4C">
            <w:r w:rsidRPr="0097086C">
              <w:t>5%</w:t>
            </w:r>
          </w:p>
        </w:tc>
      </w:tr>
      <w:tr w:rsidR="005E36B6" w:rsidRPr="0097086C" w14:paraId="41DECFAD" w14:textId="77777777" w:rsidTr="003740CF">
        <w:trPr>
          <w:trHeight w:val="255"/>
        </w:trPr>
        <w:tc>
          <w:tcPr>
            <w:tcW w:w="2538" w:type="dxa"/>
            <w:gridSpan w:val="2"/>
            <w:shd w:val="clear" w:color="auto" w:fill="auto"/>
            <w:noWrap/>
            <w:vAlign w:val="bottom"/>
            <w:hideMark/>
          </w:tcPr>
          <w:p w14:paraId="0CF8FFA3" w14:textId="77777777" w:rsidR="005E36B6" w:rsidRPr="0097086C" w:rsidRDefault="005E36B6" w:rsidP="00E95E4C">
            <w:r w:rsidRPr="0097086C">
              <w:t>Occupations</w:t>
            </w:r>
          </w:p>
        </w:tc>
        <w:tc>
          <w:tcPr>
            <w:tcW w:w="1290" w:type="dxa"/>
            <w:shd w:val="clear" w:color="auto" w:fill="auto"/>
            <w:noWrap/>
            <w:vAlign w:val="bottom"/>
            <w:hideMark/>
          </w:tcPr>
          <w:p w14:paraId="4773D5D3" w14:textId="77777777" w:rsidR="005E36B6" w:rsidRPr="0097086C" w:rsidRDefault="005E36B6" w:rsidP="00E95E4C"/>
        </w:tc>
      </w:tr>
      <w:tr w:rsidR="005E36B6" w:rsidRPr="0097086C" w14:paraId="6B375B39" w14:textId="77777777" w:rsidTr="003740CF">
        <w:trPr>
          <w:trHeight w:val="255"/>
        </w:trPr>
        <w:tc>
          <w:tcPr>
            <w:tcW w:w="918" w:type="dxa"/>
            <w:shd w:val="clear" w:color="auto" w:fill="auto"/>
            <w:noWrap/>
            <w:vAlign w:val="bottom"/>
            <w:hideMark/>
          </w:tcPr>
          <w:p w14:paraId="1BD1F964" w14:textId="77777777" w:rsidR="005E36B6" w:rsidRPr="0097086C" w:rsidRDefault="005E36B6" w:rsidP="00E95E4C"/>
        </w:tc>
        <w:tc>
          <w:tcPr>
            <w:tcW w:w="1620" w:type="dxa"/>
            <w:shd w:val="clear" w:color="auto" w:fill="auto"/>
            <w:noWrap/>
            <w:vAlign w:val="bottom"/>
            <w:hideMark/>
          </w:tcPr>
          <w:p w14:paraId="61592720" w14:textId="77777777" w:rsidR="005E36B6" w:rsidRPr="0097086C" w:rsidRDefault="005E36B6" w:rsidP="00E95E4C">
            <w:r w:rsidRPr="0097086C">
              <w:t>Private employees</w:t>
            </w:r>
          </w:p>
        </w:tc>
        <w:tc>
          <w:tcPr>
            <w:tcW w:w="1290" w:type="dxa"/>
            <w:shd w:val="clear" w:color="auto" w:fill="auto"/>
            <w:noWrap/>
            <w:vAlign w:val="bottom"/>
            <w:hideMark/>
          </w:tcPr>
          <w:p w14:paraId="343EE080" w14:textId="77777777" w:rsidR="005E36B6" w:rsidRPr="0097086C" w:rsidRDefault="005E36B6" w:rsidP="00E95E4C">
            <w:r w:rsidRPr="0097086C">
              <w:t>64%</w:t>
            </w:r>
          </w:p>
        </w:tc>
      </w:tr>
      <w:tr w:rsidR="005E36B6" w:rsidRPr="0097086C" w14:paraId="383EAF0B" w14:textId="77777777" w:rsidTr="003740CF">
        <w:trPr>
          <w:trHeight w:val="255"/>
        </w:trPr>
        <w:tc>
          <w:tcPr>
            <w:tcW w:w="918" w:type="dxa"/>
            <w:shd w:val="clear" w:color="auto" w:fill="auto"/>
            <w:noWrap/>
            <w:vAlign w:val="bottom"/>
            <w:hideMark/>
          </w:tcPr>
          <w:p w14:paraId="45B399E9" w14:textId="77777777" w:rsidR="005E36B6" w:rsidRPr="0097086C" w:rsidRDefault="005E36B6" w:rsidP="00E95E4C"/>
        </w:tc>
        <w:tc>
          <w:tcPr>
            <w:tcW w:w="1620" w:type="dxa"/>
            <w:shd w:val="clear" w:color="auto" w:fill="auto"/>
            <w:noWrap/>
            <w:vAlign w:val="bottom"/>
            <w:hideMark/>
          </w:tcPr>
          <w:p w14:paraId="16245165" w14:textId="77777777" w:rsidR="005E36B6" w:rsidRPr="0097086C" w:rsidRDefault="005E36B6" w:rsidP="00E95E4C">
            <w:r w:rsidRPr="0097086C">
              <w:t xml:space="preserve">Civil Servant/army </w:t>
            </w:r>
          </w:p>
        </w:tc>
        <w:tc>
          <w:tcPr>
            <w:tcW w:w="1290" w:type="dxa"/>
            <w:shd w:val="clear" w:color="auto" w:fill="auto"/>
            <w:noWrap/>
            <w:vAlign w:val="bottom"/>
            <w:hideMark/>
          </w:tcPr>
          <w:p w14:paraId="0A5349B1" w14:textId="77777777" w:rsidR="005E36B6" w:rsidRPr="0097086C" w:rsidRDefault="005E36B6" w:rsidP="00E95E4C">
            <w:r w:rsidRPr="0097086C">
              <w:t>6%</w:t>
            </w:r>
          </w:p>
        </w:tc>
      </w:tr>
      <w:tr w:rsidR="005E36B6" w:rsidRPr="0097086C" w14:paraId="3EBF74AD" w14:textId="77777777" w:rsidTr="003740CF">
        <w:trPr>
          <w:trHeight w:val="255"/>
        </w:trPr>
        <w:tc>
          <w:tcPr>
            <w:tcW w:w="918" w:type="dxa"/>
            <w:shd w:val="clear" w:color="auto" w:fill="auto"/>
            <w:noWrap/>
            <w:vAlign w:val="bottom"/>
            <w:hideMark/>
          </w:tcPr>
          <w:p w14:paraId="57CE051F" w14:textId="77777777" w:rsidR="005E36B6" w:rsidRPr="0097086C" w:rsidRDefault="005E36B6" w:rsidP="00E95E4C"/>
        </w:tc>
        <w:tc>
          <w:tcPr>
            <w:tcW w:w="1620" w:type="dxa"/>
            <w:shd w:val="clear" w:color="auto" w:fill="auto"/>
            <w:noWrap/>
            <w:vAlign w:val="bottom"/>
            <w:hideMark/>
          </w:tcPr>
          <w:p w14:paraId="15A76515" w14:textId="77777777" w:rsidR="005E36B6" w:rsidRPr="0097086C" w:rsidRDefault="005E36B6" w:rsidP="00E95E4C">
            <w:r w:rsidRPr="0097086C">
              <w:t>Entrepreneur</w:t>
            </w:r>
          </w:p>
        </w:tc>
        <w:tc>
          <w:tcPr>
            <w:tcW w:w="1290" w:type="dxa"/>
            <w:shd w:val="clear" w:color="auto" w:fill="auto"/>
            <w:noWrap/>
            <w:vAlign w:val="bottom"/>
            <w:hideMark/>
          </w:tcPr>
          <w:p w14:paraId="51DDA2E8" w14:textId="77777777" w:rsidR="005E36B6" w:rsidRPr="0097086C" w:rsidRDefault="005E36B6" w:rsidP="00E95E4C">
            <w:r w:rsidRPr="0097086C">
              <w:t>30%</w:t>
            </w:r>
          </w:p>
        </w:tc>
      </w:tr>
      <w:tr w:rsidR="005E36B6" w:rsidRPr="0097086C" w14:paraId="039962E2" w14:textId="77777777" w:rsidTr="003740CF">
        <w:trPr>
          <w:trHeight w:val="255"/>
        </w:trPr>
        <w:tc>
          <w:tcPr>
            <w:tcW w:w="2538" w:type="dxa"/>
            <w:gridSpan w:val="2"/>
            <w:shd w:val="clear" w:color="auto" w:fill="auto"/>
            <w:noWrap/>
            <w:vAlign w:val="bottom"/>
            <w:hideMark/>
          </w:tcPr>
          <w:p w14:paraId="51EBD4E2" w14:textId="77777777" w:rsidR="005E36B6" w:rsidRPr="0097086C" w:rsidRDefault="005E36B6" w:rsidP="00E95E4C">
            <w:r w:rsidRPr="0097086C">
              <w:t>Respondent Cities</w:t>
            </w:r>
          </w:p>
        </w:tc>
        <w:tc>
          <w:tcPr>
            <w:tcW w:w="1290" w:type="dxa"/>
            <w:shd w:val="clear" w:color="auto" w:fill="auto"/>
            <w:noWrap/>
            <w:vAlign w:val="bottom"/>
            <w:hideMark/>
          </w:tcPr>
          <w:p w14:paraId="5F52B93E" w14:textId="77777777" w:rsidR="005E36B6" w:rsidRPr="0097086C" w:rsidRDefault="005E36B6" w:rsidP="00E95E4C"/>
        </w:tc>
      </w:tr>
      <w:tr w:rsidR="005E36B6" w:rsidRPr="0097086C" w14:paraId="1F65867D" w14:textId="77777777" w:rsidTr="003740CF">
        <w:trPr>
          <w:trHeight w:val="255"/>
        </w:trPr>
        <w:tc>
          <w:tcPr>
            <w:tcW w:w="918" w:type="dxa"/>
            <w:shd w:val="clear" w:color="auto" w:fill="auto"/>
            <w:noWrap/>
            <w:vAlign w:val="bottom"/>
            <w:hideMark/>
          </w:tcPr>
          <w:p w14:paraId="2E732609" w14:textId="77777777" w:rsidR="005E36B6" w:rsidRPr="0097086C" w:rsidRDefault="005E36B6" w:rsidP="00E95E4C"/>
        </w:tc>
        <w:tc>
          <w:tcPr>
            <w:tcW w:w="1620" w:type="dxa"/>
            <w:shd w:val="clear" w:color="auto" w:fill="auto"/>
            <w:noWrap/>
            <w:vAlign w:val="bottom"/>
            <w:hideMark/>
          </w:tcPr>
          <w:p w14:paraId="1286E803" w14:textId="77777777" w:rsidR="005E36B6" w:rsidRPr="0097086C" w:rsidRDefault="005E36B6" w:rsidP="00E95E4C">
            <w:r w:rsidRPr="0097086C">
              <w:t>Bekasi</w:t>
            </w:r>
          </w:p>
        </w:tc>
        <w:tc>
          <w:tcPr>
            <w:tcW w:w="1290" w:type="dxa"/>
            <w:shd w:val="clear" w:color="auto" w:fill="auto"/>
            <w:noWrap/>
            <w:vAlign w:val="bottom"/>
            <w:hideMark/>
          </w:tcPr>
          <w:p w14:paraId="5C7F6C2B" w14:textId="77777777" w:rsidR="005E36B6" w:rsidRPr="0097086C" w:rsidRDefault="005E36B6" w:rsidP="00E95E4C">
            <w:r w:rsidRPr="0097086C">
              <w:t>19%</w:t>
            </w:r>
          </w:p>
        </w:tc>
      </w:tr>
      <w:tr w:rsidR="005E36B6" w:rsidRPr="0097086C" w14:paraId="7F4D703C" w14:textId="77777777" w:rsidTr="003740CF">
        <w:trPr>
          <w:trHeight w:val="255"/>
        </w:trPr>
        <w:tc>
          <w:tcPr>
            <w:tcW w:w="918" w:type="dxa"/>
            <w:shd w:val="clear" w:color="auto" w:fill="auto"/>
            <w:noWrap/>
            <w:vAlign w:val="bottom"/>
            <w:hideMark/>
          </w:tcPr>
          <w:p w14:paraId="14E52D39" w14:textId="77777777" w:rsidR="005E36B6" w:rsidRPr="0097086C" w:rsidRDefault="005E36B6" w:rsidP="00E95E4C"/>
        </w:tc>
        <w:tc>
          <w:tcPr>
            <w:tcW w:w="1620" w:type="dxa"/>
            <w:shd w:val="clear" w:color="auto" w:fill="auto"/>
            <w:noWrap/>
            <w:vAlign w:val="bottom"/>
            <w:hideMark/>
          </w:tcPr>
          <w:p w14:paraId="3704A5F2" w14:textId="77777777" w:rsidR="005E36B6" w:rsidRPr="0097086C" w:rsidRDefault="005E36B6" w:rsidP="00E95E4C">
            <w:r w:rsidRPr="0097086C">
              <w:t>Bogor</w:t>
            </w:r>
          </w:p>
        </w:tc>
        <w:tc>
          <w:tcPr>
            <w:tcW w:w="1290" w:type="dxa"/>
            <w:shd w:val="clear" w:color="auto" w:fill="auto"/>
            <w:noWrap/>
            <w:vAlign w:val="bottom"/>
            <w:hideMark/>
          </w:tcPr>
          <w:p w14:paraId="485EFE45" w14:textId="77777777" w:rsidR="005E36B6" w:rsidRPr="0097086C" w:rsidRDefault="005E36B6" w:rsidP="00E95E4C">
            <w:r w:rsidRPr="0097086C">
              <w:t>6%</w:t>
            </w:r>
          </w:p>
        </w:tc>
      </w:tr>
      <w:tr w:rsidR="005E36B6" w:rsidRPr="0097086C" w14:paraId="6AC54427" w14:textId="77777777" w:rsidTr="003740CF">
        <w:trPr>
          <w:trHeight w:val="255"/>
        </w:trPr>
        <w:tc>
          <w:tcPr>
            <w:tcW w:w="918" w:type="dxa"/>
            <w:shd w:val="clear" w:color="auto" w:fill="auto"/>
            <w:noWrap/>
            <w:vAlign w:val="bottom"/>
            <w:hideMark/>
          </w:tcPr>
          <w:p w14:paraId="58D79F76" w14:textId="77777777" w:rsidR="005E36B6" w:rsidRPr="0097086C" w:rsidRDefault="005E36B6" w:rsidP="00E95E4C"/>
        </w:tc>
        <w:tc>
          <w:tcPr>
            <w:tcW w:w="1620" w:type="dxa"/>
            <w:shd w:val="clear" w:color="auto" w:fill="auto"/>
            <w:noWrap/>
            <w:vAlign w:val="bottom"/>
            <w:hideMark/>
          </w:tcPr>
          <w:p w14:paraId="630D60D6" w14:textId="77777777" w:rsidR="005E36B6" w:rsidRPr="0097086C" w:rsidRDefault="005E36B6" w:rsidP="00E95E4C">
            <w:r w:rsidRPr="0097086C">
              <w:t>Depok</w:t>
            </w:r>
          </w:p>
        </w:tc>
        <w:tc>
          <w:tcPr>
            <w:tcW w:w="1290" w:type="dxa"/>
            <w:shd w:val="clear" w:color="auto" w:fill="auto"/>
            <w:noWrap/>
            <w:vAlign w:val="bottom"/>
            <w:hideMark/>
          </w:tcPr>
          <w:p w14:paraId="1348CBF5" w14:textId="77777777" w:rsidR="005E36B6" w:rsidRPr="0097086C" w:rsidRDefault="005E36B6" w:rsidP="00E95E4C">
            <w:r w:rsidRPr="0097086C">
              <w:t>23%</w:t>
            </w:r>
          </w:p>
        </w:tc>
      </w:tr>
      <w:tr w:rsidR="005E36B6" w:rsidRPr="0097086C" w14:paraId="2813FC69" w14:textId="77777777" w:rsidTr="003740CF">
        <w:trPr>
          <w:trHeight w:val="255"/>
        </w:trPr>
        <w:tc>
          <w:tcPr>
            <w:tcW w:w="918" w:type="dxa"/>
            <w:shd w:val="clear" w:color="auto" w:fill="auto"/>
            <w:noWrap/>
            <w:vAlign w:val="bottom"/>
            <w:hideMark/>
          </w:tcPr>
          <w:p w14:paraId="2CD47751" w14:textId="77777777" w:rsidR="005E36B6" w:rsidRPr="0097086C" w:rsidRDefault="005E36B6" w:rsidP="00E95E4C"/>
        </w:tc>
        <w:tc>
          <w:tcPr>
            <w:tcW w:w="1620" w:type="dxa"/>
            <w:shd w:val="clear" w:color="auto" w:fill="auto"/>
            <w:noWrap/>
            <w:vAlign w:val="bottom"/>
            <w:hideMark/>
          </w:tcPr>
          <w:p w14:paraId="6DF22EAC" w14:textId="77777777" w:rsidR="005E36B6" w:rsidRPr="0097086C" w:rsidRDefault="005E36B6" w:rsidP="00E95E4C">
            <w:r w:rsidRPr="0097086C">
              <w:t>Jakarta Barat</w:t>
            </w:r>
          </w:p>
        </w:tc>
        <w:tc>
          <w:tcPr>
            <w:tcW w:w="1290" w:type="dxa"/>
            <w:shd w:val="clear" w:color="auto" w:fill="auto"/>
            <w:noWrap/>
            <w:vAlign w:val="bottom"/>
            <w:hideMark/>
          </w:tcPr>
          <w:p w14:paraId="7EF56AED" w14:textId="77777777" w:rsidR="005E36B6" w:rsidRPr="0097086C" w:rsidRDefault="005E36B6" w:rsidP="00E95E4C">
            <w:r w:rsidRPr="0097086C">
              <w:t>5%</w:t>
            </w:r>
          </w:p>
        </w:tc>
      </w:tr>
      <w:tr w:rsidR="005E36B6" w:rsidRPr="0097086C" w14:paraId="27B3B222" w14:textId="77777777" w:rsidTr="003740CF">
        <w:trPr>
          <w:trHeight w:val="255"/>
        </w:trPr>
        <w:tc>
          <w:tcPr>
            <w:tcW w:w="918" w:type="dxa"/>
            <w:shd w:val="clear" w:color="auto" w:fill="auto"/>
            <w:noWrap/>
            <w:vAlign w:val="bottom"/>
            <w:hideMark/>
          </w:tcPr>
          <w:p w14:paraId="21C71ACB" w14:textId="77777777" w:rsidR="005E36B6" w:rsidRPr="0097086C" w:rsidRDefault="005E36B6" w:rsidP="00E95E4C"/>
        </w:tc>
        <w:tc>
          <w:tcPr>
            <w:tcW w:w="1620" w:type="dxa"/>
            <w:shd w:val="clear" w:color="auto" w:fill="auto"/>
            <w:noWrap/>
            <w:vAlign w:val="bottom"/>
            <w:hideMark/>
          </w:tcPr>
          <w:p w14:paraId="6E5B9EA2" w14:textId="77777777" w:rsidR="005E36B6" w:rsidRPr="0097086C" w:rsidRDefault="005E36B6" w:rsidP="00E95E4C">
            <w:r w:rsidRPr="0097086C">
              <w:t>Jakarta Pusat</w:t>
            </w:r>
          </w:p>
        </w:tc>
        <w:tc>
          <w:tcPr>
            <w:tcW w:w="1290" w:type="dxa"/>
            <w:shd w:val="clear" w:color="auto" w:fill="auto"/>
            <w:noWrap/>
            <w:vAlign w:val="bottom"/>
            <w:hideMark/>
          </w:tcPr>
          <w:p w14:paraId="4BE1923B" w14:textId="77777777" w:rsidR="005E36B6" w:rsidRPr="0097086C" w:rsidRDefault="005E36B6" w:rsidP="00E95E4C">
            <w:r w:rsidRPr="0097086C">
              <w:t>5%</w:t>
            </w:r>
          </w:p>
        </w:tc>
      </w:tr>
      <w:tr w:rsidR="005E36B6" w:rsidRPr="0097086C" w14:paraId="4D82B9D4" w14:textId="77777777" w:rsidTr="003740CF">
        <w:trPr>
          <w:trHeight w:val="255"/>
        </w:trPr>
        <w:tc>
          <w:tcPr>
            <w:tcW w:w="918" w:type="dxa"/>
            <w:shd w:val="clear" w:color="auto" w:fill="auto"/>
            <w:noWrap/>
            <w:vAlign w:val="bottom"/>
            <w:hideMark/>
          </w:tcPr>
          <w:p w14:paraId="33C58DE1" w14:textId="77777777" w:rsidR="005E36B6" w:rsidRPr="0097086C" w:rsidRDefault="005E36B6" w:rsidP="00E95E4C"/>
        </w:tc>
        <w:tc>
          <w:tcPr>
            <w:tcW w:w="1620" w:type="dxa"/>
            <w:shd w:val="clear" w:color="auto" w:fill="auto"/>
            <w:noWrap/>
            <w:vAlign w:val="bottom"/>
            <w:hideMark/>
          </w:tcPr>
          <w:p w14:paraId="3CE0CE2D" w14:textId="77777777" w:rsidR="005E36B6" w:rsidRPr="0097086C" w:rsidRDefault="005E36B6" w:rsidP="00E95E4C">
            <w:r w:rsidRPr="0097086C">
              <w:t>Jakarta Selatan</w:t>
            </w:r>
          </w:p>
        </w:tc>
        <w:tc>
          <w:tcPr>
            <w:tcW w:w="1290" w:type="dxa"/>
            <w:shd w:val="clear" w:color="auto" w:fill="auto"/>
            <w:noWrap/>
            <w:vAlign w:val="bottom"/>
            <w:hideMark/>
          </w:tcPr>
          <w:p w14:paraId="17525B3C" w14:textId="77777777" w:rsidR="005E36B6" w:rsidRPr="0097086C" w:rsidRDefault="005E36B6" w:rsidP="00E95E4C">
            <w:r w:rsidRPr="0097086C">
              <w:t>16%</w:t>
            </w:r>
          </w:p>
        </w:tc>
      </w:tr>
      <w:tr w:rsidR="005E36B6" w:rsidRPr="0097086C" w14:paraId="0527181E" w14:textId="77777777" w:rsidTr="003740CF">
        <w:trPr>
          <w:trHeight w:val="255"/>
        </w:trPr>
        <w:tc>
          <w:tcPr>
            <w:tcW w:w="918" w:type="dxa"/>
            <w:shd w:val="clear" w:color="auto" w:fill="auto"/>
            <w:noWrap/>
            <w:vAlign w:val="bottom"/>
            <w:hideMark/>
          </w:tcPr>
          <w:p w14:paraId="2B1FDA3A" w14:textId="77777777" w:rsidR="005E36B6" w:rsidRPr="0097086C" w:rsidRDefault="005E36B6" w:rsidP="00E95E4C"/>
        </w:tc>
        <w:tc>
          <w:tcPr>
            <w:tcW w:w="1620" w:type="dxa"/>
            <w:shd w:val="clear" w:color="auto" w:fill="auto"/>
            <w:noWrap/>
            <w:vAlign w:val="bottom"/>
            <w:hideMark/>
          </w:tcPr>
          <w:p w14:paraId="00039F3E" w14:textId="77777777" w:rsidR="005E36B6" w:rsidRPr="0097086C" w:rsidRDefault="005E36B6" w:rsidP="00E95E4C">
            <w:r w:rsidRPr="0097086C">
              <w:t>Jakarta Timur</w:t>
            </w:r>
          </w:p>
        </w:tc>
        <w:tc>
          <w:tcPr>
            <w:tcW w:w="1290" w:type="dxa"/>
            <w:shd w:val="clear" w:color="auto" w:fill="auto"/>
            <w:noWrap/>
            <w:vAlign w:val="bottom"/>
            <w:hideMark/>
          </w:tcPr>
          <w:p w14:paraId="2600BB88" w14:textId="77777777" w:rsidR="005E36B6" w:rsidRPr="0097086C" w:rsidRDefault="005E36B6" w:rsidP="00E95E4C">
            <w:r w:rsidRPr="0097086C">
              <w:t>16%</w:t>
            </w:r>
          </w:p>
        </w:tc>
      </w:tr>
      <w:tr w:rsidR="005E36B6" w:rsidRPr="0097086C" w14:paraId="431FEB4F" w14:textId="77777777" w:rsidTr="003740CF">
        <w:trPr>
          <w:trHeight w:val="255"/>
        </w:trPr>
        <w:tc>
          <w:tcPr>
            <w:tcW w:w="918" w:type="dxa"/>
            <w:shd w:val="clear" w:color="auto" w:fill="auto"/>
            <w:noWrap/>
            <w:vAlign w:val="bottom"/>
            <w:hideMark/>
          </w:tcPr>
          <w:p w14:paraId="47D4F1AE" w14:textId="77777777" w:rsidR="005E36B6" w:rsidRPr="0097086C" w:rsidRDefault="005E36B6" w:rsidP="00E95E4C"/>
        </w:tc>
        <w:tc>
          <w:tcPr>
            <w:tcW w:w="1620" w:type="dxa"/>
            <w:shd w:val="clear" w:color="auto" w:fill="auto"/>
            <w:noWrap/>
            <w:vAlign w:val="bottom"/>
            <w:hideMark/>
          </w:tcPr>
          <w:p w14:paraId="4F4879F0" w14:textId="77777777" w:rsidR="005E36B6" w:rsidRPr="0097086C" w:rsidRDefault="005E36B6" w:rsidP="00E95E4C">
            <w:r w:rsidRPr="0097086C">
              <w:t>Jakarta Utara</w:t>
            </w:r>
          </w:p>
        </w:tc>
        <w:tc>
          <w:tcPr>
            <w:tcW w:w="1290" w:type="dxa"/>
            <w:shd w:val="clear" w:color="auto" w:fill="auto"/>
            <w:noWrap/>
            <w:vAlign w:val="bottom"/>
            <w:hideMark/>
          </w:tcPr>
          <w:p w14:paraId="2A7AC68D" w14:textId="77777777" w:rsidR="005E36B6" w:rsidRPr="0097086C" w:rsidRDefault="005E36B6" w:rsidP="00E95E4C">
            <w:r w:rsidRPr="0097086C">
              <w:t>3%</w:t>
            </w:r>
          </w:p>
        </w:tc>
      </w:tr>
      <w:tr w:rsidR="005E36B6" w:rsidRPr="0097086C" w14:paraId="350041D5" w14:textId="77777777" w:rsidTr="003740CF">
        <w:trPr>
          <w:trHeight w:val="255"/>
        </w:trPr>
        <w:tc>
          <w:tcPr>
            <w:tcW w:w="918" w:type="dxa"/>
            <w:shd w:val="clear" w:color="auto" w:fill="auto"/>
            <w:noWrap/>
            <w:vAlign w:val="bottom"/>
            <w:hideMark/>
          </w:tcPr>
          <w:p w14:paraId="3A93189B" w14:textId="77777777" w:rsidR="005E36B6" w:rsidRPr="0097086C" w:rsidRDefault="005E36B6" w:rsidP="00E95E4C"/>
        </w:tc>
        <w:tc>
          <w:tcPr>
            <w:tcW w:w="1620" w:type="dxa"/>
            <w:shd w:val="clear" w:color="auto" w:fill="auto"/>
            <w:noWrap/>
            <w:vAlign w:val="bottom"/>
            <w:hideMark/>
          </w:tcPr>
          <w:p w14:paraId="3823C328" w14:textId="77777777" w:rsidR="005E36B6" w:rsidRPr="0097086C" w:rsidRDefault="005E36B6" w:rsidP="00E95E4C">
            <w:r w:rsidRPr="0097086C">
              <w:t>Tangerang</w:t>
            </w:r>
          </w:p>
        </w:tc>
        <w:tc>
          <w:tcPr>
            <w:tcW w:w="1290" w:type="dxa"/>
            <w:shd w:val="clear" w:color="auto" w:fill="auto"/>
            <w:noWrap/>
            <w:vAlign w:val="bottom"/>
            <w:hideMark/>
          </w:tcPr>
          <w:p w14:paraId="4F02AEFF" w14:textId="77777777" w:rsidR="005E36B6" w:rsidRPr="0097086C" w:rsidRDefault="005E36B6" w:rsidP="00E95E4C">
            <w:r w:rsidRPr="0097086C">
              <w:t>8%</w:t>
            </w:r>
          </w:p>
        </w:tc>
      </w:tr>
      <w:tr w:rsidR="005E36B6" w:rsidRPr="0097086C" w14:paraId="6334C56B" w14:textId="77777777" w:rsidTr="003740CF">
        <w:trPr>
          <w:trHeight w:val="255"/>
        </w:trPr>
        <w:tc>
          <w:tcPr>
            <w:tcW w:w="918" w:type="dxa"/>
            <w:shd w:val="clear" w:color="auto" w:fill="auto"/>
            <w:noWrap/>
            <w:vAlign w:val="bottom"/>
            <w:hideMark/>
          </w:tcPr>
          <w:p w14:paraId="65EA5002" w14:textId="77777777" w:rsidR="005E36B6" w:rsidRPr="0097086C" w:rsidRDefault="005E36B6" w:rsidP="00E95E4C"/>
        </w:tc>
        <w:tc>
          <w:tcPr>
            <w:tcW w:w="1620" w:type="dxa"/>
            <w:shd w:val="clear" w:color="auto" w:fill="auto"/>
            <w:noWrap/>
            <w:vAlign w:val="bottom"/>
            <w:hideMark/>
          </w:tcPr>
          <w:p w14:paraId="690C4F71" w14:textId="77777777" w:rsidR="005E36B6" w:rsidRPr="0097086C" w:rsidRDefault="005E36B6" w:rsidP="00E95E4C"/>
        </w:tc>
        <w:tc>
          <w:tcPr>
            <w:tcW w:w="1290" w:type="dxa"/>
            <w:shd w:val="clear" w:color="auto" w:fill="auto"/>
            <w:noWrap/>
            <w:vAlign w:val="bottom"/>
            <w:hideMark/>
          </w:tcPr>
          <w:p w14:paraId="18507F6A" w14:textId="77777777" w:rsidR="005E36B6" w:rsidRPr="0097086C" w:rsidRDefault="005E36B6" w:rsidP="00E95E4C"/>
        </w:tc>
      </w:tr>
      <w:tr w:rsidR="005E36B6" w:rsidRPr="0097086C" w14:paraId="61E9BA41" w14:textId="77777777" w:rsidTr="003740CF">
        <w:trPr>
          <w:trHeight w:val="255"/>
        </w:trPr>
        <w:tc>
          <w:tcPr>
            <w:tcW w:w="2538" w:type="dxa"/>
            <w:gridSpan w:val="2"/>
            <w:shd w:val="clear" w:color="auto" w:fill="auto"/>
            <w:noWrap/>
            <w:vAlign w:val="bottom"/>
            <w:hideMark/>
          </w:tcPr>
          <w:p w14:paraId="7A8697BF" w14:textId="77777777" w:rsidR="005E36B6" w:rsidRPr="0097086C" w:rsidRDefault="005E36B6" w:rsidP="00E95E4C">
            <w:r w:rsidRPr="0097086C">
              <w:t>Last time Visit online store</w:t>
            </w:r>
          </w:p>
        </w:tc>
        <w:tc>
          <w:tcPr>
            <w:tcW w:w="1290" w:type="dxa"/>
            <w:shd w:val="clear" w:color="auto" w:fill="auto"/>
            <w:noWrap/>
            <w:vAlign w:val="bottom"/>
            <w:hideMark/>
          </w:tcPr>
          <w:p w14:paraId="18788096" w14:textId="77777777" w:rsidR="005E36B6" w:rsidRPr="0097086C" w:rsidRDefault="005E36B6" w:rsidP="00E95E4C"/>
        </w:tc>
      </w:tr>
      <w:tr w:rsidR="005E36B6" w:rsidRPr="0097086C" w14:paraId="4F2416AE" w14:textId="77777777" w:rsidTr="003740CF">
        <w:trPr>
          <w:trHeight w:val="255"/>
        </w:trPr>
        <w:tc>
          <w:tcPr>
            <w:tcW w:w="918" w:type="dxa"/>
            <w:shd w:val="clear" w:color="auto" w:fill="auto"/>
            <w:noWrap/>
            <w:vAlign w:val="bottom"/>
            <w:hideMark/>
          </w:tcPr>
          <w:p w14:paraId="5E9B3F8E" w14:textId="77777777" w:rsidR="005E36B6" w:rsidRPr="0097086C" w:rsidRDefault="005E36B6" w:rsidP="00E95E4C"/>
        </w:tc>
        <w:tc>
          <w:tcPr>
            <w:tcW w:w="1620" w:type="dxa"/>
            <w:shd w:val="clear" w:color="auto" w:fill="auto"/>
            <w:noWrap/>
            <w:vAlign w:val="bottom"/>
            <w:hideMark/>
          </w:tcPr>
          <w:p w14:paraId="04E212AA" w14:textId="77777777" w:rsidR="005E36B6" w:rsidRPr="0097086C" w:rsidRDefault="005E36B6" w:rsidP="00E95E4C">
            <w:r w:rsidRPr="0097086C">
              <w:t>1 week ago</w:t>
            </w:r>
          </w:p>
        </w:tc>
        <w:tc>
          <w:tcPr>
            <w:tcW w:w="1290" w:type="dxa"/>
            <w:shd w:val="clear" w:color="auto" w:fill="auto"/>
            <w:noWrap/>
            <w:vAlign w:val="bottom"/>
            <w:hideMark/>
          </w:tcPr>
          <w:p w14:paraId="6FF2C2B2" w14:textId="77777777" w:rsidR="005E36B6" w:rsidRPr="0097086C" w:rsidRDefault="005E36B6" w:rsidP="00E95E4C">
            <w:r w:rsidRPr="0097086C">
              <w:t>71%</w:t>
            </w:r>
          </w:p>
        </w:tc>
      </w:tr>
      <w:tr w:rsidR="005E36B6" w:rsidRPr="0097086C" w14:paraId="4ED1F484" w14:textId="77777777" w:rsidTr="003740CF">
        <w:trPr>
          <w:trHeight w:val="255"/>
        </w:trPr>
        <w:tc>
          <w:tcPr>
            <w:tcW w:w="918" w:type="dxa"/>
            <w:shd w:val="clear" w:color="auto" w:fill="auto"/>
            <w:noWrap/>
            <w:vAlign w:val="bottom"/>
            <w:hideMark/>
          </w:tcPr>
          <w:p w14:paraId="36870055" w14:textId="77777777" w:rsidR="005E36B6" w:rsidRPr="0097086C" w:rsidRDefault="005E36B6" w:rsidP="00E95E4C"/>
        </w:tc>
        <w:tc>
          <w:tcPr>
            <w:tcW w:w="1620" w:type="dxa"/>
            <w:shd w:val="clear" w:color="auto" w:fill="auto"/>
            <w:noWrap/>
            <w:vAlign w:val="bottom"/>
            <w:hideMark/>
          </w:tcPr>
          <w:p w14:paraId="74247EAA" w14:textId="77777777" w:rsidR="005E36B6" w:rsidRPr="0097086C" w:rsidRDefault="005E36B6" w:rsidP="00E95E4C">
            <w:r w:rsidRPr="0097086C">
              <w:t>2 weeks ago</w:t>
            </w:r>
          </w:p>
        </w:tc>
        <w:tc>
          <w:tcPr>
            <w:tcW w:w="1290" w:type="dxa"/>
            <w:shd w:val="clear" w:color="auto" w:fill="auto"/>
            <w:noWrap/>
            <w:vAlign w:val="bottom"/>
            <w:hideMark/>
          </w:tcPr>
          <w:p w14:paraId="371C2C08" w14:textId="77777777" w:rsidR="005E36B6" w:rsidRPr="0097086C" w:rsidRDefault="005E36B6" w:rsidP="00E95E4C">
            <w:r w:rsidRPr="0097086C">
              <w:t>16%</w:t>
            </w:r>
          </w:p>
        </w:tc>
      </w:tr>
      <w:tr w:rsidR="005E36B6" w:rsidRPr="0097086C" w14:paraId="5D0F2600" w14:textId="77777777" w:rsidTr="003740CF">
        <w:trPr>
          <w:trHeight w:val="255"/>
        </w:trPr>
        <w:tc>
          <w:tcPr>
            <w:tcW w:w="918" w:type="dxa"/>
            <w:shd w:val="clear" w:color="auto" w:fill="auto"/>
            <w:noWrap/>
            <w:vAlign w:val="bottom"/>
            <w:hideMark/>
          </w:tcPr>
          <w:p w14:paraId="679E3BF9" w14:textId="77777777" w:rsidR="005E36B6" w:rsidRPr="0097086C" w:rsidRDefault="005E36B6" w:rsidP="00E95E4C"/>
        </w:tc>
        <w:tc>
          <w:tcPr>
            <w:tcW w:w="1620" w:type="dxa"/>
            <w:shd w:val="clear" w:color="auto" w:fill="auto"/>
            <w:noWrap/>
            <w:vAlign w:val="bottom"/>
            <w:hideMark/>
          </w:tcPr>
          <w:p w14:paraId="3C6FBF5C" w14:textId="77777777" w:rsidR="005E36B6" w:rsidRPr="0097086C" w:rsidRDefault="005E36B6" w:rsidP="00E95E4C">
            <w:r w:rsidRPr="0097086C">
              <w:t>3 weeks ago</w:t>
            </w:r>
          </w:p>
        </w:tc>
        <w:tc>
          <w:tcPr>
            <w:tcW w:w="1290" w:type="dxa"/>
            <w:shd w:val="clear" w:color="auto" w:fill="auto"/>
            <w:noWrap/>
            <w:vAlign w:val="bottom"/>
            <w:hideMark/>
          </w:tcPr>
          <w:p w14:paraId="260D0896" w14:textId="77777777" w:rsidR="005E36B6" w:rsidRPr="0097086C" w:rsidRDefault="005E36B6" w:rsidP="00E95E4C">
            <w:r w:rsidRPr="0097086C">
              <w:t>7%</w:t>
            </w:r>
          </w:p>
        </w:tc>
      </w:tr>
      <w:tr w:rsidR="005E36B6" w:rsidRPr="0097086C" w14:paraId="30F00F48" w14:textId="77777777" w:rsidTr="003740CF">
        <w:trPr>
          <w:trHeight w:val="255"/>
        </w:trPr>
        <w:tc>
          <w:tcPr>
            <w:tcW w:w="918" w:type="dxa"/>
            <w:shd w:val="clear" w:color="auto" w:fill="auto"/>
            <w:noWrap/>
            <w:vAlign w:val="bottom"/>
            <w:hideMark/>
          </w:tcPr>
          <w:p w14:paraId="2931C117" w14:textId="77777777" w:rsidR="005E36B6" w:rsidRPr="0097086C" w:rsidRDefault="005E36B6" w:rsidP="00E95E4C"/>
        </w:tc>
        <w:tc>
          <w:tcPr>
            <w:tcW w:w="1620" w:type="dxa"/>
            <w:shd w:val="clear" w:color="auto" w:fill="auto"/>
            <w:noWrap/>
            <w:vAlign w:val="bottom"/>
            <w:hideMark/>
          </w:tcPr>
          <w:p w14:paraId="74C96931" w14:textId="77777777" w:rsidR="005E36B6" w:rsidRPr="0097086C" w:rsidRDefault="005E36B6" w:rsidP="00E95E4C">
            <w:r w:rsidRPr="0097086C">
              <w:t>4 weeks ago</w:t>
            </w:r>
          </w:p>
        </w:tc>
        <w:tc>
          <w:tcPr>
            <w:tcW w:w="1290" w:type="dxa"/>
            <w:shd w:val="clear" w:color="auto" w:fill="auto"/>
            <w:noWrap/>
            <w:vAlign w:val="bottom"/>
            <w:hideMark/>
          </w:tcPr>
          <w:p w14:paraId="6DD574D5" w14:textId="77777777" w:rsidR="005E36B6" w:rsidRPr="0097086C" w:rsidRDefault="005E36B6" w:rsidP="00E95E4C">
            <w:r w:rsidRPr="0097086C">
              <w:t>2%</w:t>
            </w:r>
          </w:p>
        </w:tc>
      </w:tr>
      <w:tr w:rsidR="005E36B6" w:rsidRPr="0097086C" w14:paraId="487EED12" w14:textId="77777777" w:rsidTr="003740CF">
        <w:trPr>
          <w:trHeight w:val="255"/>
        </w:trPr>
        <w:tc>
          <w:tcPr>
            <w:tcW w:w="918" w:type="dxa"/>
            <w:shd w:val="clear" w:color="auto" w:fill="auto"/>
            <w:noWrap/>
            <w:vAlign w:val="bottom"/>
            <w:hideMark/>
          </w:tcPr>
          <w:p w14:paraId="04871966" w14:textId="77777777" w:rsidR="005E36B6" w:rsidRPr="0097086C" w:rsidRDefault="005E36B6" w:rsidP="00E95E4C"/>
        </w:tc>
        <w:tc>
          <w:tcPr>
            <w:tcW w:w="1620" w:type="dxa"/>
            <w:shd w:val="clear" w:color="auto" w:fill="auto"/>
            <w:noWrap/>
            <w:vAlign w:val="bottom"/>
            <w:hideMark/>
          </w:tcPr>
          <w:p w14:paraId="4DE6022B" w14:textId="77777777" w:rsidR="005E36B6" w:rsidRPr="0097086C" w:rsidRDefault="005E36B6" w:rsidP="00E95E4C">
            <w:r w:rsidRPr="0097086C">
              <w:t>more than 4 weeks ago</w:t>
            </w:r>
          </w:p>
        </w:tc>
        <w:tc>
          <w:tcPr>
            <w:tcW w:w="1290" w:type="dxa"/>
            <w:shd w:val="clear" w:color="auto" w:fill="auto"/>
            <w:noWrap/>
            <w:vAlign w:val="bottom"/>
            <w:hideMark/>
          </w:tcPr>
          <w:p w14:paraId="0BEE1A98" w14:textId="77777777" w:rsidR="005E36B6" w:rsidRPr="0097086C" w:rsidRDefault="005E36B6" w:rsidP="00E95E4C">
            <w:r w:rsidRPr="0097086C">
              <w:t>4%</w:t>
            </w:r>
          </w:p>
        </w:tc>
      </w:tr>
      <w:tr w:rsidR="005E36B6" w:rsidRPr="0097086C" w14:paraId="3069E016" w14:textId="77777777" w:rsidTr="003740CF">
        <w:trPr>
          <w:trHeight w:val="750"/>
        </w:trPr>
        <w:tc>
          <w:tcPr>
            <w:tcW w:w="3828" w:type="dxa"/>
            <w:gridSpan w:val="3"/>
            <w:shd w:val="clear" w:color="auto" w:fill="auto"/>
            <w:vAlign w:val="bottom"/>
            <w:hideMark/>
          </w:tcPr>
          <w:p w14:paraId="485999B0" w14:textId="77777777" w:rsidR="005E36B6" w:rsidRPr="0097086C" w:rsidRDefault="005E36B6" w:rsidP="00E95E4C">
            <w:r w:rsidRPr="0097086C">
              <w:t>the number of online web stores open simultaneously</w:t>
            </w:r>
          </w:p>
        </w:tc>
      </w:tr>
      <w:tr w:rsidR="005E36B6" w:rsidRPr="0097086C" w14:paraId="186A8667" w14:textId="77777777" w:rsidTr="003740CF">
        <w:trPr>
          <w:trHeight w:val="255"/>
        </w:trPr>
        <w:tc>
          <w:tcPr>
            <w:tcW w:w="918" w:type="dxa"/>
            <w:shd w:val="clear" w:color="auto" w:fill="auto"/>
            <w:noWrap/>
            <w:vAlign w:val="bottom"/>
            <w:hideMark/>
          </w:tcPr>
          <w:p w14:paraId="68C67C17" w14:textId="77777777" w:rsidR="005E36B6" w:rsidRPr="0097086C" w:rsidRDefault="005E36B6" w:rsidP="00E95E4C"/>
        </w:tc>
        <w:tc>
          <w:tcPr>
            <w:tcW w:w="1620" w:type="dxa"/>
            <w:shd w:val="clear" w:color="auto" w:fill="auto"/>
            <w:noWrap/>
            <w:vAlign w:val="bottom"/>
            <w:hideMark/>
          </w:tcPr>
          <w:p w14:paraId="21935EDE" w14:textId="77777777" w:rsidR="005E36B6" w:rsidRPr="0097086C" w:rsidRDefault="005E36B6" w:rsidP="00E95E4C">
            <w:r w:rsidRPr="0097086C">
              <w:t>1</w:t>
            </w:r>
          </w:p>
        </w:tc>
        <w:tc>
          <w:tcPr>
            <w:tcW w:w="1290" w:type="dxa"/>
            <w:shd w:val="clear" w:color="auto" w:fill="auto"/>
            <w:noWrap/>
            <w:vAlign w:val="bottom"/>
            <w:hideMark/>
          </w:tcPr>
          <w:p w14:paraId="2DAB1C54" w14:textId="77777777" w:rsidR="005E36B6" w:rsidRPr="0097086C" w:rsidRDefault="005E36B6" w:rsidP="00E95E4C">
            <w:r w:rsidRPr="0097086C">
              <w:t>12%</w:t>
            </w:r>
          </w:p>
        </w:tc>
      </w:tr>
      <w:tr w:rsidR="005E36B6" w:rsidRPr="0097086C" w14:paraId="1F1012F4" w14:textId="77777777" w:rsidTr="003740CF">
        <w:trPr>
          <w:trHeight w:val="255"/>
        </w:trPr>
        <w:tc>
          <w:tcPr>
            <w:tcW w:w="918" w:type="dxa"/>
            <w:shd w:val="clear" w:color="auto" w:fill="auto"/>
            <w:noWrap/>
            <w:vAlign w:val="bottom"/>
            <w:hideMark/>
          </w:tcPr>
          <w:p w14:paraId="49B2E69F" w14:textId="77777777" w:rsidR="005E36B6" w:rsidRPr="0097086C" w:rsidRDefault="005E36B6" w:rsidP="00E95E4C"/>
        </w:tc>
        <w:tc>
          <w:tcPr>
            <w:tcW w:w="1620" w:type="dxa"/>
            <w:shd w:val="clear" w:color="auto" w:fill="auto"/>
            <w:noWrap/>
            <w:vAlign w:val="bottom"/>
            <w:hideMark/>
          </w:tcPr>
          <w:p w14:paraId="6F464D5B" w14:textId="77777777" w:rsidR="005E36B6" w:rsidRPr="0097086C" w:rsidRDefault="005E36B6" w:rsidP="00E95E4C">
            <w:r w:rsidRPr="0097086C">
              <w:t>2</w:t>
            </w:r>
          </w:p>
        </w:tc>
        <w:tc>
          <w:tcPr>
            <w:tcW w:w="1290" w:type="dxa"/>
            <w:shd w:val="clear" w:color="auto" w:fill="auto"/>
            <w:noWrap/>
            <w:vAlign w:val="bottom"/>
            <w:hideMark/>
          </w:tcPr>
          <w:p w14:paraId="771295F7" w14:textId="77777777" w:rsidR="005E36B6" w:rsidRPr="0097086C" w:rsidRDefault="005E36B6" w:rsidP="00E95E4C">
            <w:r w:rsidRPr="0097086C">
              <w:t>37%</w:t>
            </w:r>
          </w:p>
        </w:tc>
      </w:tr>
      <w:tr w:rsidR="005E36B6" w:rsidRPr="0097086C" w14:paraId="4541068A" w14:textId="77777777" w:rsidTr="003740CF">
        <w:trPr>
          <w:trHeight w:val="255"/>
        </w:trPr>
        <w:tc>
          <w:tcPr>
            <w:tcW w:w="918" w:type="dxa"/>
            <w:shd w:val="clear" w:color="auto" w:fill="auto"/>
            <w:noWrap/>
            <w:vAlign w:val="bottom"/>
            <w:hideMark/>
          </w:tcPr>
          <w:p w14:paraId="46B3D59C" w14:textId="77777777" w:rsidR="005E36B6" w:rsidRPr="0097086C" w:rsidRDefault="005E36B6" w:rsidP="00E95E4C"/>
        </w:tc>
        <w:tc>
          <w:tcPr>
            <w:tcW w:w="1620" w:type="dxa"/>
            <w:shd w:val="clear" w:color="auto" w:fill="auto"/>
            <w:noWrap/>
            <w:vAlign w:val="bottom"/>
            <w:hideMark/>
          </w:tcPr>
          <w:p w14:paraId="7C1699A2" w14:textId="77777777" w:rsidR="005E36B6" w:rsidRPr="0097086C" w:rsidRDefault="005E36B6" w:rsidP="00E95E4C">
            <w:r w:rsidRPr="0097086C">
              <w:t>3</w:t>
            </w:r>
          </w:p>
        </w:tc>
        <w:tc>
          <w:tcPr>
            <w:tcW w:w="1290" w:type="dxa"/>
            <w:shd w:val="clear" w:color="auto" w:fill="auto"/>
            <w:noWrap/>
            <w:vAlign w:val="bottom"/>
            <w:hideMark/>
          </w:tcPr>
          <w:p w14:paraId="0A10E580" w14:textId="77777777" w:rsidR="005E36B6" w:rsidRPr="0097086C" w:rsidRDefault="005E36B6" w:rsidP="00E95E4C">
            <w:r w:rsidRPr="0097086C">
              <w:t>18%</w:t>
            </w:r>
          </w:p>
        </w:tc>
      </w:tr>
      <w:tr w:rsidR="005E36B6" w:rsidRPr="0097086C" w14:paraId="590BBB8B" w14:textId="77777777" w:rsidTr="003740CF">
        <w:trPr>
          <w:trHeight w:val="255"/>
        </w:trPr>
        <w:tc>
          <w:tcPr>
            <w:tcW w:w="918" w:type="dxa"/>
            <w:shd w:val="clear" w:color="auto" w:fill="auto"/>
            <w:noWrap/>
            <w:vAlign w:val="bottom"/>
            <w:hideMark/>
          </w:tcPr>
          <w:p w14:paraId="6AA4A7F5" w14:textId="77777777" w:rsidR="005E36B6" w:rsidRPr="0097086C" w:rsidRDefault="005E36B6" w:rsidP="00E95E4C"/>
        </w:tc>
        <w:tc>
          <w:tcPr>
            <w:tcW w:w="1620" w:type="dxa"/>
            <w:shd w:val="clear" w:color="auto" w:fill="auto"/>
            <w:noWrap/>
            <w:vAlign w:val="bottom"/>
            <w:hideMark/>
          </w:tcPr>
          <w:p w14:paraId="49CC5B50" w14:textId="77777777" w:rsidR="005E36B6" w:rsidRPr="0097086C" w:rsidRDefault="005E36B6" w:rsidP="00E95E4C">
            <w:r w:rsidRPr="0097086C">
              <w:t>4</w:t>
            </w:r>
          </w:p>
        </w:tc>
        <w:tc>
          <w:tcPr>
            <w:tcW w:w="1290" w:type="dxa"/>
            <w:shd w:val="clear" w:color="auto" w:fill="auto"/>
            <w:noWrap/>
            <w:vAlign w:val="bottom"/>
            <w:hideMark/>
          </w:tcPr>
          <w:p w14:paraId="3FD7E8D3" w14:textId="77777777" w:rsidR="005E36B6" w:rsidRPr="0097086C" w:rsidRDefault="005E36B6" w:rsidP="00E95E4C">
            <w:r w:rsidRPr="0097086C">
              <w:t>5%</w:t>
            </w:r>
          </w:p>
        </w:tc>
      </w:tr>
      <w:tr w:rsidR="005E36B6" w:rsidRPr="0097086C" w14:paraId="76A7A135" w14:textId="77777777" w:rsidTr="003740CF">
        <w:trPr>
          <w:trHeight w:val="255"/>
        </w:trPr>
        <w:tc>
          <w:tcPr>
            <w:tcW w:w="918" w:type="dxa"/>
            <w:tcBorders>
              <w:bottom w:val="single" w:sz="4" w:space="0" w:color="auto"/>
            </w:tcBorders>
            <w:shd w:val="clear" w:color="auto" w:fill="auto"/>
            <w:noWrap/>
            <w:vAlign w:val="bottom"/>
            <w:hideMark/>
          </w:tcPr>
          <w:p w14:paraId="3226BBFB" w14:textId="77777777" w:rsidR="005E36B6" w:rsidRPr="0097086C" w:rsidRDefault="005E36B6" w:rsidP="00E95E4C"/>
        </w:tc>
        <w:tc>
          <w:tcPr>
            <w:tcW w:w="1620" w:type="dxa"/>
            <w:tcBorders>
              <w:bottom w:val="single" w:sz="4" w:space="0" w:color="auto"/>
            </w:tcBorders>
            <w:shd w:val="clear" w:color="auto" w:fill="auto"/>
            <w:noWrap/>
            <w:vAlign w:val="bottom"/>
            <w:hideMark/>
          </w:tcPr>
          <w:p w14:paraId="13066906" w14:textId="77777777" w:rsidR="005E36B6" w:rsidRPr="0097086C" w:rsidRDefault="005E36B6" w:rsidP="00E95E4C">
            <w:proofErr w:type="spellStart"/>
            <w:r w:rsidRPr="0097086C">
              <w:t>lebih</w:t>
            </w:r>
            <w:proofErr w:type="spellEnd"/>
            <w:r w:rsidRPr="0097086C">
              <w:t xml:space="preserve"> </w:t>
            </w:r>
            <w:proofErr w:type="spellStart"/>
            <w:r w:rsidRPr="0097086C">
              <w:t>dari</w:t>
            </w:r>
            <w:proofErr w:type="spellEnd"/>
            <w:r w:rsidRPr="0097086C">
              <w:t xml:space="preserve"> 4</w:t>
            </w:r>
          </w:p>
        </w:tc>
        <w:tc>
          <w:tcPr>
            <w:tcW w:w="1290" w:type="dxa"/>
            <w:tcBorders>
              <w:bottom w:val="single" w:sz="4" w:space="0" w:color="auto"/>
            </w:tcBorders>
            <w:shd w:val="clear" w:color="auto" w:fill="auto"/>
            <w:noWrap/>
            <w:vAlign w:val="bottom"/>
            <w:hideMark/>
          </w:tcPr>
          <w:p w14:paraId="77F7C0AD" w14:textId="77777777" w:rsidR="005E36B6" w:rsidRPr="0097086C" w:rsidRDefault="005E36B6" w:rsidP="00E95E4C">
            <w:r w:rsidRPr="0097086C">
              <w:t>27%</w:t>
            </w:r>
          </w:p>
        </w:tc>
      </w:tr>
      <w:tr w:rsidR="005E36B6" w:rsidRPr="0097086C" w14:paraId="498C8E94" w14:textId="77777777" w:rsidTr="003740CF">
        <w:trPr>
          <w:trHeight w:val="255"/>
        </w:trPr>
        <w:tc>
          <w:tcPr>
            <w:tcW w:w="3828" w:type="dxa"/>
            <w:gridSpan w:val="3"/>
            <w:tcBorders>
              <w:top w:val="single" w:sz="4" w:space="0" w:color="auto"/>
            </w:tcBorders>
            <w:shd w:val="clear" w:color="auto" w:fill="auto"/>
            <w:noWrap/>
            <w:vAlign w:val="bottom"/>
          </w:tcPr>
          <w:p w14:paraId="17E071E8" w14:textId="77777777" w:rsidR="005E36B6" w:rsidRPr="0097086C" w:rsidRDefault="005E36B6" w:rsidP="00E95E4C">
            <w:r w:rsidRPr="0097086C">
              <w:t>Source: Prime data 2021</w:t>
            </w:r>
          </w:p>
          <w:p w14:paraId="187E8A4E" w14:textId="77777777" w:rsidR="005E36B6" w:rsidRPr="0097086C" w:rsidRDefault="005E36B6" w:rsidP="00E95E4C"/>
        </w:tc>
      </w:tr>
    </w:tbl>
    <w:p w14:paraId="19F9E169" w14:textId="77777777" w:rsidR="007D090B" w:rsidRPr="00F70D20" w:rsidRDefault="007D090B" w:rsidP="007D090B">
      <w:pPr>
        <w:pStyle w:val="Tabel"/>
        <w:pBdr>
          <w:bottom w:val="single" w:sz="4" w:space="1" w:color="auto"/>
        </w:pBdr>
        <w:rPr>
          <w:sz w:val="20"/>
          <w:szCs w:val="20"/>
        </w:rPr>
      </w:pPr>
      <w:r w:rsidRPr="00F70D20">
        <w:rPr>
          <w:sz w:val="20"/>
          <w:szCs w:val="20"/>
        </w:rPr>
        <w:lastRenderedPageBreak/>
        <w:t>Table 2 Purposive Sampling Criteria Matches</w:t>
      </w:r>
    </w:p>
    <w:tbl>
      <w:tblPr>
        <w:tblW w:w="4793" w:type="dxa"/>
        <w:tblInd w:w="-5" w:type="dxa"/>
        <w:tblLook w:val="04A0" w:firstRow="1" w:lastRow="0" w:firstColumn="1" w:lastColumn="0" w:noHBand="0" w:noVBand="1"/>
      </w:tblPr>
      <w:tblGrid>
        <w:gridCol w:w="2183"/>
        <w:gridCol w:w="900"/>
        <w:gridCol w:w="1710"/>
      </w:tblGrid>
      <w:tr w:rsidR="007D090B" w:rsidRPr="007D068B" w14:paraId="0B75539D" w14:textId="77777777" w:rsidTr="00E95E4C">
        <w:tc>
          <w:tcPr>
            <w:tcW w:w="2183" w:type="dxa"/>
            <w:shd w:val="clear" w:color="auto" w:fill="auto"/>
          </w:tcPr>
          <w:p w14:paraId="22494A85" w14:textId="77777777" w:rsidR="007D090B" w:rsidRPr="00841343" w:rsidRDefault="007D090B" w:rsidP="00E95E4C">
            <w:pPr>
              <w:pStyle w:val="Tabel"/>
              <w:rPr>
                <w:rFonts w:eastAsia="Calibri"/>
                <w:sz w:val="20"/>
                <w:szCs w:val="20"/>
              </w:rPr>
            </w:pPr>
            <w:r w:rsidRPr="00841343">
              <w:rPr>
                <w:rFonts w:eastAsia="Calibri"/>
                <w:sz w:val="20"/>
                <w:szCs w:val="20"/>
              </w:rPr>
              <w:t>criteria</w:t>
            </w:r>
          </w:p>
        </w:tc>
        <w:tc>
          <w:tcPr>
            <w:tcW w:w="900" w:type="dxa"/>
            <w:shd w:val="clear" w:color="auto" w:fill="auto"/>
          </w:tcPr>
          <w:p w14:paraId="70BC8DD4" w14:textId="77777777" w:rsidR="007D090B" w:rsidRPr="00841343" w:rsidRDefault="007D090B" w:rsidP="00E95E4C">
            <w:pPr>
              <w:pStyle w:val="Tabel"/>
              <w:rPr>
                <w:rFonts w:eastAsia="Calibri"/>
                <w:sz w:val="20"/>
                <w:szCs w:val="20"/>
              </w:rPr>
            </w:pPr>
            <w:r w:rsidRPr="00841343">
              <w:rPr>
                <w:rFonts w:eastAsia="Calibri"/>
                <w:sz w:val="20"/>
                <w:szCs w:val="20"/>
              </w:rPr>
              <w:t>Result</w:t>
            </w:r>
          </w:p>
        </w:tc>
        <w:tc>
          <w:tcPr>
            <w:tcW w:w="1710" w:type="dxa"/>
            <w:shd w:val="clear" w:color="auto" w:fill="auto"/>
          </w:tcPr>
          <w:p w14:paraId="0C9A0317" w14:textId="77777777" w:rsidR="007D090B" w:rsidRPr="00841343" w:rsidRDefault="007D090B" w:rsidP="00E95E4C">
            <w:pPr>
              <w:pStyle w:val="Tabel"/>
              <w:rPr>
                <w:rFonts w:eastAsia="Calibri"/>
                <w:sz w:val="20"/>
                <w:szCs w:val="20"/>
              </w:rPr>
            </w:pPr>
            <w:r w:rsidRPr="00841343">
              <w:rPr>
                <w:rFonts w:eastAsia="Calibri"/>
                <w:sz w:val="20"/>
                <w:szCs w:val="20"/>
              </w:rPr>
              <w:t>Condition</w:t>
            </w:r>
          </w:p>
        </w:tc>
      </w:tr>
      <w:tr w:rsidR="007D090B" w:rsidRPr="007D068B" w14:paraId="02A46BC5" w14:textId="77777777" w:rsidTr="00E95E4C">
        <w:tc>
          <w:tcPr>
            <w:tcW w:w="2183" w:type="dxa"/>
            <w:shd w:val="clear" w:color="auto" w:fill="auto"/>
          </w:tcPr>
          <w:p w14:paraId="2F1561BD" w14:textId="77777777" w:rsidR="007D090B" w:rsidRPr="00841343" w:rsidRDefault="007D090B" w:rsidP="00E95E4C">
            <w:pPr>
              <w:pStyle w:val="Tabel"/>
              <w:rPr>
                <w:rFonts w:eastAsia="Calibri"/>
                <w:sz w:val="20"/>
                <w:szCs w:val="20"/>
              </w:rPr>
            </w:pPr>
            <w:r w:rsidRPr="00841343">
              <w:rPr>
                <w:rFonts w:eastAsia="Calibri"/>
                <w:sz w:val="20"/>
                <w:szCs w:val="20"/>
              </w:rPr>
              <w:t>Age between 30-35 years old</w:t>
            </w:r>
          </w:p>
        </w:tc>
        <w:tc>
          <w:tcPr>
            <w:tcW w:w="900" w:type="dxa"/>
            <w:shd w:val="clear" w:color="auto" w:fill="auto"/>
          </w:tcPr>
          <w:p w14:paraId="62534FDF" w14:textId="77777777" w:rsidR="007D090B" w:rsidRPr="00841343" w:rsidRDefault="007D090B" w:rsidP="00E95E4C">
            <w:pPr>
              <w:pStyle w:val="Tabel"/>
              <w:rPr>
                <w:rFonts w:eastAsia="Calibri"/>
                <w:sz w:val="20"/>
                <w:szCs w:val="20"/>
              </w:rPr>
            </w:pPr>
            <w:r w:rsidRPr="00841343">
              <w:rPr>
                <w:rFonts w:eastAsia="Calibri"/>
                <w:sz w:val="20"/>
                <w:szCs w:val="20"/>
              </w:rPr>
              <w:t>94%</w:t>
            </w:r>
          </w:p>
        </w:tc>
        <w:tc>
          <w:tcPr>
            <w:tcW w:w="1710" w:type="dxa"/>
            <w:shd w:val="clear" w:color="auto" w:fill="auto"/>
          </w:tcPr>
          <w:p w14:paraId="312C1167" w14:textId="77777777" w:rsidR="007D090B" w:rsidRPr="00841343" w:rsidRDefault="007D090B" w:rsidP="00E95E4C">
            <w:pPr>
              <w:pStyle w:val="Tabel"/>
              <w:rPr>
                <w:rFonts w:eastAsia="Calibri"/>
                <w:sz w:val="20"/>
                <w:szCs w:val="20"/>
              </w:rPr>
            </w:pPr>
            <w:r w:rsidRPr="00841343">
              <w:rPr>
                <w:rFonts w:eastAsia="Calibri"/>
                <w:sz w:val="20"/>
                <w:szCs w:val="20"/>
              </w:rPr>
              <w:t>match</w:t>
            </w:r>
          </w:p>
        </w:tc>
      </w:tr>
      <w:tr w:rsidR="007D090B" w:rsidRPr="007D068B" w14:paraId="70EA1937" w14:textId="77777777" w:rsidTr="00E95E4C">
        <w:tc>
          <w:tcPr>
            <w:tcW w:w="2183" w:type="dxa"/>
            <w:shd w:val="clear" w:color="auto" w:fill="auto"/>
          </w:tcPr>
          <w:p w14:paraId="78C725C0" w14:textId="77777777" w:rsidR="007D090B" w:rsidRPr="00841343" w:rsidRDefault="007D090B" w:rsidP="00E95E4C">
            <w:pPr>
              <w:pStyle w:val="Tabel"/>
              <w:rPr>
                <w:rFonts w:eastAsia="Calibri"/>
                <w:sz w:val="20"/>
                <w:szCs w:val="20"/>
              </w:rPr>
            </w:pPr>
            <w:r w:rsidRPr="00841343">
              <w:rPr>
                <w:rFonts w:eastAsia="Calibri"/>
                <w:sz w:val="20"/>
                <w:szCs w:val="20"/>
              </w:rPr>
              <w:t>Occupations</w:t>
            </w:r>
          </w:p>
        </w:tc>
        <w:tc>
          <w:tcPr>
            <w:tcW w:w="900" w:type="dxa"/>
            <w:shd w:val="clear" w:color="auto" w:fill="auto"/>
          </w:tcPr>
          <w:p w14:paraId="0B003802" w14:textId="77777777" w:rsidR="007D090B" w:rsidRPr="00841343" w:rsidRDefault="007D090B" w:rsidP="00E95E4C">
            <w:pPr>
              <w:pStyle w:val="Tabel"/>
              <w:rPr>
                <w:rFonts w:eastAsia="Calibri"/>
                <w:sz w:val="20"/>
                <w:szCs w:val="20"/>
              </w:rPr>
            </w:pPr>
            <w:r w:rsidRPr="00841343">
              <w:rPr>
                <w:rFonts w:eastAsia="Calibri"/>
                <w:sz w:val="20"/>
                <w:szCs w:val="20"/>
              </w:rPr>
              <w:t>100%</w:t>
            </w:r>
          </w:p>
        </w:tc>
        <w:tc>
          <w:tcPr>
            <w:tcW w:w="1710" w:type="dxa"/>
            <w:shd w:val="clear" w:color="auto" w:fill="auto"/>
          </w:tcPr>
          <w:p w14:paraId="22715582" w14:textId="77777777" w:rsidR="007D090B" w:rsidRPr="00841343" w:rsidRDefault="007D090B" w:rsidP="00E95E4C">
            <w:pPr>
              <w:pStyle w:val="Tabel"/>
              <w:rPr>
                <w:rFonts w:eastAsia="Calibri"/>
                <w:sz w:val="20"/>
                <w:szCs w:val="20"/>
              </w:rPr>
            </w:pPr>
            <w:r w:rsidRPr="00841343">
              <w:rPr>
                <w:rFonts w:eastAsia="Calibri"/>
                <w:sz w:val="20"/>
                <w:szCs w:val="20"/>
              </w:rPr>
              <w:t>match</w:t>
            </w:r>
          </w:p>
        </w:tc>
      </w:tr>
      <w:tr w:rsidR="007D090B" w:rsidRPr="007D068B" w14:paraId="644DCE67" w14:textId="77777777" w:rsidTr="00E95E4C">
        <w:tc>
          <w:tcPr>
            <w:tcW w:w="2183" w:type="dxa"/>
            <w:shd w:val="clear" w:color="auto" w:fill="auto"/>
          </w:tcPr>
          <w:p w14:paraId="5FD64DA3" w14:textId="77777777" w:rsidR="007D090B" w:rsidRPr="00841343" w:rsidRDefault="007D090B" w:rsidP="00E95E4C">
            <w:pPr>
              <w:pStyle w:val="Tabel"/>
              <w:rPr>
                <w:rFonts w:eastAsia="Calibri"/>
                <w:sz w:val="20"/>
                <w:szCs w:val="20"/>
              </w:rPr>
            </w:pPr>
            <w:r w:rsidRPr="00841343">
              <w:rPr>
                <w:rFonts w:eastAsia="Calibri"/>
                <w:sz w:val="20"/>
                <w:szCs w:val="20"/>
              </w:rPr>
              <w:t>One week ago visit the shops</w:t>
            </w:r>
          </w:p>
        </w:tc>
        <w:tc>
          <w:tcPr>
            <w:tcW w:w="900" w:type="dxa"/>
            <w:shd w:val="clear" w:color="auto" w:fill="auto"/>
          </w:tcPr>
          <w:p w14:paraId="3B6D4D64" w14:textId="77777777" w:rsidR="007D090B" w:rsidRPr="00841343" w:rsidRDefault="007D090B" w:rsidP="00E95E4C">
            <w:pPr>
              <w:pStyle w:val="Tabel"/>
              <w:rPr>
                <w:rFonts w:eastAsia="Calibri"/>
                <w:sz w:val="20"/>
                <w:szCs w:val="20"/>
              </w:rPr>
            </w:pPr>
            <w:r w:rsidRPr="00841343">
              <w:rPr>
                <w:rFonts w:eastAsia="Calibri"/>
                <w:sz w:val="20"/>
                <w:szCs w:val="20"/>
              </w:rPr>
              <w:t>80%</w:t>
            </w:r>
          </w:p>
        </w:tc>
        <w:tc>
          <w:tcPr>
            <w:tcW w:w="1710" w:type="dxa"/>
            <w:shd w:val="clear" w:color="auto" w:fill="auto"/>
          </w:tcPr>
          <w:p w14:paraId="6B3ED3BC" w14:textId="77777777" w:rsidR="007D090B" w:rsidRPr="00841343" w:rsidRDefault="007D090B" w:rsidP="00E95E4C">
            <w:pPr>
              <w:pStyle w:val="Tabel"/>
              <w:rPr>
                <w:rFonts w:eastAsia="Calibri"/>
                <w:sz w:val="20"/>
                <w:szCs w:val="20"/>
              </w:rPr>
            </w:pPr>
            <w:r w:rsidRPr="00841343">
              <w:rPr>
                <w:rFonts w:eastAsia="Calibri"/>
                <w:sz w:val="20"/>
                <w:szCs w:val="20"/>
              </w:rPr>
              <w:t>match</w:t>
            </w:r>
          </w:p>
        </w:tc>
      </w:tr>
      <w:tr w:rsidR="007D090B" w:rsidRPr="007D068B" w14:paraId="4489954F" w14:textId="77777777" w:rsidTr="00E95E4C">
        <w:tc>
          <w:tcPr>
            <w:tcW w:w="2183" w:type="dxa"/>
            <w:shd w:val="clear" w:color="auto" w:fill="auto"/>
          </w:tcPr>
          <w:p w14:paraId="17F4300B" w14:textId="77777777" w:rsidR="007D090B" w:rsidRPr="00841343" w:rsidRDefault="007D090B" w:rsidP="00E95E4C">
            <w:pPr>
              <w:pStyle w:val="Tabel"/>
              <w:rPr>
                <w:rFonts w:eastAsia="Calibri"/>
                <w:sz w:val="20"/>
                <w:szCs w:val="20"/>
              </w:rPr>
            </w:pPr>
            <w:r w:rsidRPr="00841343">
              <w:rPr>
                <w:rFonts w:eastAsia="Calibri"/>
                <w:sz w:val="20"/>
                <w:szCs w:val="20"/>
              </w:rPr>
              <w:t>Respondent’s cities</w:t>
            </w:r>
          </w:p>
        </w:tc>
        <w:tc>
          <w:tcPr>
            <w:tcW w:w="900" w:type="dxa"/>
            <w:shd w:val="clear" w:color="auto" w:fill="auto"/>
          </w:tcPr>
          <w:p w14:paraId="0DE3DBAF" w14:textId="77777777" w:rsidR="007D090B" w:rsidRPr="00841343" w:rsidRDefault="007D090B" w:rsidP="00E95E4C">
            <w:pPr>
              <w:pStyle w:val="Tabel"/>
              <w:rPr>
                <w:rFonts w:eastAsia="Calibri"/>
                <w:sz w:val="20"/>
                <w:szCs w:val="20"/>
              </w:rPr>
            </w:pPr>
            <w:r w:rsidRPr="00841343">
              <w:rPr>
                <w:rFonts w:eastAsia="Calibri"/>
                <w:sz w:val="20"/>
                <w:szCs w:val="20"/>
              </w:rPr>
              <w:t>100%</w:t>
            </w:r>
          </w:p>
        </w:tc>
        <w:tc>
          <w:tcPr>
            <w:tcW w:w="1710" w:type="dxa"/>
            <w:shd w:val="clear" w:color="auto" w:fill="auto"/>
          </w:tcPr>
          <w:p w14:paraId="796F7933" w14:textId="77777777" w:rsidR="007D090B" w:rsidRPr="00841343" w:rsidRDefault="007D090B" w:rsidP="00E95E4C">
            <w:pPr>
              <w:pStyle w:val="Tabel"/>
              <w:rPr>
                <w:rFonts w:eastAsia="Calibri"/>
                <w:sz w:val="20"/>
                <w:szCs w:val="20"/>
              </w:rPr>
            </w:pPr>
            <w:r w:rsidRPr="00841343">
              <w:rPr>
                <w:rFonts w:eastAsia="Calibri"/>
                <w:sz w:val="20"/>
                <w:szCs w:val="20"/>
              </w:rPr>
              <w:t>match</w:t>
            </w:r>
          </w:p>
        </w:tc>
      </w:tr>
      <w:tr w:rsidR="007D090B" w:rsidRPr="007D068B" w14:paraId="07592A57" w14:textId="77777777" w:rsidTr="00E95E4C">
        <w:tc>
          <w:tcPr>
            <w:tcW w:w="2183" w:type="dxa"/>
            <w:tcBorders>
              <w:bottom w:val="single" w:sz="4" w:space="0" w:color="auto"/>
            </w:tcBorders>
            <w:shd w:val="clear" w:color="auto" w:fill="auto"/>
          </w:tcPr>
          <w:p w14:paraId="6D31D43C" w14:textId="77777777" w:rsidR="007D090B" w:rsidRPr="00841343" w:rsidRDefault="007D090B" w:rsidP="00E95E4C">
            <w:pPr>
              <w:pStyle w:val="Tabel"/>
              <w:rPr>
                <w:rFonts w:eastAsia="Calibri"/>
                <w:sz w:val="20"/>
                <w:szCs w:val="20"/>
              </w:rPr>
            </w:pPr>
            <w:r w:rsidRPr="00841343">
              <w:rPr>
                <w:rFonts w:eastAsia="Calibri"/>
                <w:sz w:val="20"/>
                <w:szCs w:val="20"/>
              </w:rPr>
              <w:t>Total respondent</w:t>
            </w:r>
          </w:p>
        </w:tc>
        <w:tc>
          <w:tcPr>
            <w:tcW w:w="900" w:type="dxa"/>
            <w:tcBorders>
              <w:bottom w:val="single" w:sz="4" w:space="0" w:color="auto"/>
            </w:tcBorders>
            <w:shd w:val="clear" w:color="auto" w:fill="auto"/>
          </w:tcPr>
          <w:p w14:paraId="2BA7E827" w14:textId="77777777" w:rsidR="007D090B" w:rsidRPr="00841343" w:rsidRDefault="007D090B" w:rsidP="00E95E4C">
            <w:pPr>
              <w:pStyle w:val="Tabel"/>
              <w:rPr>
                <w:rFonts w:eastAsia="Calibri"/>
                <w:sz w:val="20"/>
                <w:szCs w:val="20"/>
              </w:rPr>
            </w:pPr>
            <w:r w:rsidRPr="00841343">
              <w:rPr>
                <w:rFonts w:eastAsia="Calibri"/>
                <w:sz w:val="20"/>
                <w:szCs w:val="20"/>
              </w:rPr>
              <w:t>262</w:t>
            </w:r>
          </w:p>
        </w:tc>
        <w:tc>
          <w:tcPr>
            <w:tcW w:w="1710" w:type="dxa"/>
            <w:tcBorders>
              <w:bottom w:val="single" w:sz="4" w:space="0" w:color="auto"/>
            </w:tcBorders>
            <w:shd w:val="clear" w:color="auto" w:fill="auto"/>
          </w:tcPr>
          <w:p w14:paraId="6381D870" w14:textId="77777777" w:rsidR="007D090B" w:rsidRPr="00841343" w:rsidRDefault="007D090B" w:rsidP="00E95E4C">
            <w:pPr>
              <w:pStyle w:val="Tabel"/>
              <w:rPr>
                <w:rFonts w:eastAsia="Calibri"/>
                <w:sz w:val="20"/>
                <w:szCs w:val="20"/>
              </w:rPr>
            </w:pPr>
            <w:r w:rsidRPr="00841343">
              <w:rPr>
                <w:rFonts w:eastAsia="Calibri"/>
                <w:sz w:val="20"/>
                <w:szCs w:val="20"/>
              </w:rPr>
              <w:t>match</w:t>
            </w:r>
          </w:p>
        </w:tc>
      </w:tr>
      <w:tr w:rsidR="007D090B" w:rsidRPr="007D068B" w14:paraId="2CB0E1C6" w14:textId="77777777" w:rsidTr="00E95E4C">
        <w:tc>
          <w:tcPr>
            <w:tcW w:w="3083" w:type="dxa"/>
            <w:gridSpan w:val="2"/>
            <w:tcBorders>
              <w:top w:val="single" w:sz="4" w:space="0" w:color="auto"/>
            </w:tcBorders>
            <w:shd w:val="clear" w:color="auto" w:fill="auto"/>
          </w:tcPr>
          <w:p w14:paraId="02BA036E" w14:textId="77777777" w:rsidR="007D090B" w:rsidRPr="00841343" w:rsidRDefault="007D090B" w:rsidP="00E95E4C">
            <w:pPr>
              <w:rPr>
                <w:rFonts w:eastAsia="Calibri"/>
              </w:rPr>
            </w:pPr>
            <w:r w:rsidRPr="00841343">
              <w:rPr>
                <w:rFonts w:eastAsia="Calibri"/>
              </w:rPr>
              <w:t>Source: primer Data 2021</w:t>
            </w:r>
          </w:p>
          <w:p w14:paraId="352252CD" w14:textId="77777777" w:rsidR="007D090B" w:rsidRPr="00841343" w:rsidRDefault="007D090B" w:rsidP="00E95E4C">
            <w:pPr>
              <w:pStyle w:val="NoSpacing"/>
              <w:rPr>
                <w:rFonts w:eastAsia="Calibri"/>
              </w:rPr>
            </w:pPr>
          </w:p>
        </w:tc>
        <w:tc>
          <w:tcPr>
            <w:tcW w:w="1710" w:type="dxa"/>
            <w:tcBorders>
              <w:top w:val="single" w:sz="4" w:space="0" w:color="auto"/>
            </w:tcBorders>
            <w:shd w:val="clear" w:color="auto" w:fill="auto"/>
          </w:tcPr>
          <w:p w14:paraId="00CF5307" w14:textId="77777777" w:rsidR="007D090B" w:rsidRPr="00841343" w:rsidRDefault="007D090B" w:rsidP="00E95E4C">
            <w:pPr>
              <w:pStyle w:val="NoSpacing"/>
              <w:rPr>
                <w:rFonts w:eastAsia="Calibri"/>
              </w:rPr>
            </w:pPr>
          </w:p>
        </w:tc>
      </w:tr>
    </w:tbl>
    <w:p w14:paraId="73E331D0" w14:textId="47055C7F" w:rsidR="0040289C" w:rsidRPr="001110B1" w:rsidRDefault="00EE6E94" w:rsidP="004F622B">
      <w:pPr>
        <w:jc w:val="both"/>
        <w:rPr>
          <w:color w:val="000000"/>
        </w:rPr>
      </w:pPr>
      <w:r w:rsidRPr="001110B1">
        <w:t>These tables show the characteristics of the respondents used in this study, showing that all the criteria required are met within the given conditions.</w:t>
      </w:r>
      <w:r w:rsidRPr="001110B1">
        <w:rPr>
          <w:color w:val="000000"/>
        </w:rPr>
        <w:t xml:space="preserve"> </w:t>
      </w:r>
      <w:r w:rsidRPr="001110B1">
        <w:t>Respondent's age is considered the most important requirement for this research.</w:t>
      </w:r>
    </w:p>
    <w:p w14:paraId="6DFAED13" w14:textId="77777777" w:rsidR="0040289C" w:rsidRPr="001110B1" w:rsidRDefault="0040289C">
      <w:pPr>
        <w:pBdr>
          <w:top w:val="nil"/>
          <w:left w:val="nil"/>
          <w:bottom w:val="nil"/>
          <w:right w:val="nil"/>
          <w:between w:val="nil"/>
        </w:pBdr>
        <w:spacing w:before="8"/>
        <w:rPr>
          <w:color w:val="000000"/>
          <w:sz w:val="20"/>
          <w:szCs w:val="20"/>
        </w:rPr>
      </w:pPr>
    </w:p>
    <w:tbl>
      <w:tblPr>
        <w:tblW w:w="5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960"/>
        <w:gridCol w:w="951"/>
        <w:gridCol w:w="385"/>
        <w:gridCol w:w="206"/>
        <w:gridCol w:w="279"/>
        <w:gridCol w:w="271"/>
        <w:gridCol w:w="756"/>
        <w:gridCol w:w="750"/>
        <w:gridCol w:w="222"/>
      </w:tblGrid>
      <w:tr w:rsidR="003740CF" w:rsidRPr="007D068B" w14:paraId="641053A8" w14:textId="77777777" w:rsidTr="003740CF">
        <w:trPr>
          <w:trHeight w:val="290"/>
        </w:trPr>
        <w:tc>
          <w:tcPr>
            <w:tcW w:w="4400" w:type="dxa"/>
            <w:gridSpan w:val="8"/>
            <w:tcBorders>
              <w:top w:val="nil"/>
              <w:left w:val="nil"/>
              <w:bottom w:val="nil"/>
              <w:right w:val="nil"/>
            </w:tcBorders>
            <w:shd w:val="clear" w:color="auto" w:fill="auto"/>
            <w:noWrap/>
            <w:hideMark/>
          </w:tcPr>
          <w:p w14:paraId="30D389E7" w14:textId="77777777" w:rsidR="003740CF" w:rsidRPr="00841343" w:rsidRDefault="003740CF" w:rsidP="00E95E4C">
            <w:pPr>
              <w:rPr>
                <w:rFonts w:eastAsia="Calibri"/>
              </w:rPr>
            </w:pPr>
            <w:r w:rsidRPr="00841343">
              <w:rPr>
                <w:rFonts w:eastAsia="Calibri"/>
              </w:rPr>
              <w:t>Table 3 Outer Loading shows all indicators are valid to the cutoff value</w:t>
            </w:r>
          </w:p>
        </w:tc>
        <w:tc>
          <w:tcPr>
            <w:tcW w:w="705" w:type="dxa"/>
            <w:tcBorders>
              <w:top w:val="nil"/>
              <w:left w:val="nil"/>
              <w:bottom w:val="nil"/>
              <w:right w:val="nil"/>
            </w:tcBorders>
            <w:shd w:val="clear" w:color="auto" w:fill="auto"/>
          </w:tcPr>
          <w:p w14:paraId="3E5E3437" w14:textId="77777777" w:rsidR="003740CF" w:rsidRPr="00841343" w:rsidRDefault="003740CF" w:rsidP="00E95E4C">
            <w:pPr>
              <w:rPr>
                <w:rFonts w:eastAsia="Calibri"/>
              </w:rPr>
            </w:pPr>
          </w:p>
        </w:tc>
        <w:tc>
          <w:tcPr>
            <w:tcW w:w="222" w:type="dxa"/>
            <w:tcBorders>
              <w:top w:val="nil"/>
              <w:left w:val="nil"/>
              <w:bottom w:val="nil"/>
              <w:right w:val="nil"/>
            </w:tcBorders>
            <w:shd w:val="clear" w:color="auto" w:fill="auto"/>
          </w:tcPr>
          <w:p w14:paraId="3F05FEE4" w14:textId="77777777" w:rsidR="003740CF" w:rsidRPr="00841343" w:rsidRDefault="003740CF" w:rsidP="00E95E4C">
            <w:pPr>
              <w:rPr>
                <w:rFonts w:eastAsia="Calibri"/>
              </w:rPr>
            </w:pPr>
          </w:p>
        </w:tc>
      </w:tr>
      <w:tr w:rsidR="003740CF" w:rsidRPr="007D068B" w14:paraId="3148B9B5" w14:textId="77777777" w:rsidTr="003740CF">
        <w:trPr>
          <w:trHeight w:val="290"/>
        </w:trPr>
        <w:tc>
          <w:tcPr>
            <w:tcW w:w="923" w:type="dxa"/>
            <w:tcBorders>
              <w:top w:val="nil"/>
              <w:left w:val="nil"/>
              <w:bottom w:val="single" w:sz="4" w:space="0" w:color="auto"/>
              <w:right w:val="nil"/>
            </w:tcBorders>
            <w:shd w:val="clear" w:color="auto" w:fill="auto"/>
            <w:noWrap/>
            <w:hideMark/>
          </w:tcPr>
          <w:p w14:paraId="61664446" w14:textId="77777777" w:rsidR="003740CF" w:rsidRPr="00841343" w:rsidRDefault="003740CF" w:rsidP="00E95E4C">
            <w:pPr>
              <w:rPr>
                <w:rFonts w:eastAsia="Calibri"/>
              </w:rPr>
            </w:pPr>
            <w:r w:rsidRPr="00841343">
              <w:rPr>
                <w:rFonts w:eastAsia="Calibri"/>
              </w:rPr>
              <w:t> </w:t>
            </w:r>
          </w:p>
        </w:tc>
        <w:tc>
          <w:tcPr>
            <w:tcW w:w="960" w:type="dxa"/>
            <w:tcBorders>
              <w:top w:val="nil"/>
              <w:left w:val="nil"/>
              <w:bottom w:val="single" w:sz="4" w:space="0" w:color="auto"/>
              <w:right w:val="nil"/>
            </w:tcBorders>
            <w:shd w:val="clear" w:color="auto" w:fill="auto"/>
            <w:noWrap/>
            <w:hideMark/>
          </w:tcPr>
          <w:p w14:paraId="2B560F04" w14:textId="77777777" w:rsidR="003740CF" w:rsidRPr="00841343" w:rsidRDefault="003740CF" w:rsidP="00E95E4C">
            <w:pPr>
              <w:rPr>
                <w:rFonts w:eastAsia="Calibri"/>
              </w:rPr>
            </w:pPr>
            <w:r w:rsidRPr="00841343">
              <w:rPr>
                <w:rFonts w:eastAsia="Calibri"/>
              </w:rPr>
              <w:t>ERM</w:t>
            </w:r>
          </w:p>
        </w:tc>
        <w:tc>
          <w:tcPr>
            <w:tcW w:w="1243" w:type="dxa"/>
            <w:gridSpan w:val="2"/>
            <w:tcBorders>
              <w:top w:val="nil"/>
              <w:left w:val="nil"/>
              <w:bottom w:val="single" w:sz="4" w:space="0" w:color="auto"/>
              <w:right w:val="nil"/>
            </w:tcBorders>
            <w:shd w:val="clear" w:color="auto" w:fill="auto"/>
            <w:noWrap/>
            <w:hideMark/>
          </w:tcPr>
          <w:p w14:paraId="1F8AE146" w14:textId="77777777" w:rsidR="003740CF" w:rsidRPr="00841343" w:rsidRDefault="003740CF" w:rsidP="00E95E4C">
            <w:pPr>
              <w:rPr>
                <w:rFonts w:eastAsia="Calibri"/>
              </w:rPr>
            </w:pPr>
            <w:r w:rsidRPr="00841343">
              <w:rPr>
                <w:rFonts w:eastAsia="Calibri"/>
              </w:rPr>
              <w:t>Moderating Effect 1</w:t>
            </w:r>
          </w:p>
        </w:tc>
        <w:tc>
          <w:tcPr>
            <w:tcW w:w="746" w:type="dxa"/>
            <w:gridSpan w:val="3"/>
            <w:tcBorders>
              <w:top w:val="nil"/>
              <w:left w:val="nil"/>
              <w:bottom w:val="single" w:sz="4" w:space="0" w:color="auto"/>
              <w:right w:val="nil"/>
            </w:tcBorders>
            <w:shd w:val="clear" w:color="auto" w:fill="auto"/>
            <w:noWrap/>
            <w:hideMark/>
          </w:tcPr>
          <w:p w14:paraId="2DF10596" w14:textId="77777777" w:rsidR="003740CF" w:rsidRPr="00841343" w:rsidRDefault="003740CF" w:rsidP="00E95E4C">
            <w:pPr>
              <w:rPr>
                <w:rFonts w:eastAsia="Calibri"/>
              </w:rPr>
            </w:pPr>
            <w:r w:rsidRPr="00841343">
              <w:rPr>
                <w:rFonts w:eastAsia="Calibri"/>
              </w:rPr>
              <w:t>RI</w:t>
            </w:r>
          </w:p>
        </w:tc>
        <w:tc>
          <w:tcPr>
            <w:tcW w:w="528" w:type="dxa"/>
            <w:tcBorders>
              <w:top w:val="nil"/>
              <w:left w:val="nil"/>
              <w:bottom w:val="single" w:sz="4" w:space="0" w:color="auto"/>
              <w:right w:val="nil"/>
            </w:tcBorders>
            <w:shd w:val="clear" w:color="auto" w:fill="auto"/>
            <w:noWrap/>
            <w:hideMark/>
          </w:tcPr>
          <w:p w14:paraId="12700617" w14:textId="77777777" w:rsidR="003740CF" w:rsidRPr="00841343" w:rsidRDefault="003740CF" w:rsidP="00E95E4C">
            <w:pPr>
              <w:rPr>
                <w:rFonts w:eastAsia="Calibri"/>
              </w:rPr>
            </w:pPr>
            <w:r w:rsidRPr="00841343">
              <w:rPr>
                <w:rFonts w:eastAsia="Calibri"/>
              </w:rPr>
              <w:t>RP</w:t>
            </w:r>
          </w:p>
        </w:tc>
        <w:tc>
          <w:tcPr>
            <w:tcW w:w="705" w:type="dxa"/>
            <w:tcBorders>
              <w:top w:val="nil"/>
              <w:left w:val="nil"/>
              <w:bottom w:val="single" w:sz="4" w:space="0" w:color="auto"/>
              <w:right w:val="nil"/>
            </w:tcBorders>
            <w:shd w:val="clear" w:color="auto" w:fill="auto"/>
          </w:tcPr>
          <w:p w14:paraId="6EA6557A" w14:textId="77777777" w:rsidR="003740CF" w:rsidRPr="00841343" w:rsidRDefault="003740CF" w:rsidP="00E95E4C">
            <w:pPr>
              <w:rPr>
                <w:rFonts w:eastAsia="Calibri"/>
              </w:rPr>
            </w:pPr>
          </w:p>
        </w:tc>
        <w:tc>
          <w:tcPr>
            <w:tcW w:w="222" w:type="dxa"/>
            <w:tcBorders>
              <w:top w:val="nil"/>
              <w:left w:val="nil"/>
              <w:bottom w:val="single" w:sz="4" w:space="0" w:color="auto"/>
              <w:right w:val="nil"/>
            </w:tcBorders>
            <w:shd w:val="clear" w:color="auto" w:fill="auto"/>
          </w:tcPr>
          <w:p w14:paraId="7E2A2134" w14:textId="77777777" w:rsidR="003740CF" w:rsidRPr="00841343" w:rsidRDefault="003740CF" w:rsidP="00E95E4C">
            <w:pPr>
              <w:rPr>
                <w:rFonts w:eastAsia="Calibri"/>
              </w:rPr>
            </w:pPr>
          </w:p>
        </w:tc>
      </w:tr>
      <w:tr w:rsidR="003740CF" w:rsidRPr="007D068B" w14:paraId="41A69926" w14:textId="77777777" w:rsidTr="003740CF">
        <w:trPr>
          <w:trHeight w:val="290"/>
        </w:trPr>
        <w:tc>
          <w:tcPr>
            <w:tcW w:w="923" w:type="dxa"/>
            <w:tcBorders>
              <w:top w:val="single" w:sz="4" w:space="0" w:color="auto"/>
              <w:left w:val="nil"/>
              <w:bottom w:val="nil"/>
              <w:right w:val="nil"/>
            </w:tcBorders>
            <w:shd w:val="clear" w:color="auto" w:fill="auto"/>
            <w:noWrap/>
            <w:hideMark/>
          </w:tcPr>
          <w:p w14:paraId="4E092B4C" w14:textId="77777777" w:rsidR="003740CF" w:rsidRPr="00841343" w:rsidRDefault="003740CF" w:rsidP="00E95E4C">
            <w:pPr>
              <w:rPr>
                <w:rFonts w:eastAsia="Calibri"/>
              </w:rPr>
            </w:pPr>
            <w:r w:rsidRPr="00841343">
              <w:rPr>
                <w:rFonts w:eastAsia="Calibri"/>
              </w:rPr>
              <w:t>ERM1</w:t>
            </w:r>
          </w:p>
        </w:tc>
        <w:tc>
          <w:tcPr>
            <w:tcW w:w="960" w:type="dxa"/>
            <w:tcBorders>
              <w:top w:val="single" w:sz="4" w:space="0" w:color="auto"/>
              <w:left w:val="nil"/>
              <w:bottom w:val="nil"/>
              <w:right w:val="nil"/>
            </w:tcBorders>
            <w:shd w:val="clear" w:color="auto" w:fill="auto"/>
            <w:noWrap/>
            <w:hideMark/>
          </w:tcPr>
          <w:p w14:paraId="50CED495" w14:textId="77777777" w:rsidR="003740CF" w:rsidRPr="00841343" w:rsidRDefault="003740CF" w:rsidP="00E95E4C">
            <w:pPr>
              <w:rPr>
                <w:rFonts w:eastAsia="Calibri"/>
              </w:rPr>
            </w:pPr>
            <w:r w:rsidRPr="00841343">
              <w:rPr>
                <w:rFonts w:eastAsia="Calibri"/>
              </w:rPr>
              <w:t>0.825</w:t>
            </w:r>
          </w:p>
        </w:tc>
        <w:tc>
          <w:tcPr>
            <w:tcW w:w="1243" w:type="dxa"/>
            <w:gridSpan w:val="2"/>
            <w:tcBorders>
              <w:top w:val="single" w:sz="4" w:space="0" w:color="auto"/>
              <w:left w:val="nil"/>
              <w:bottom w:val="nil"/>
              <w:right w:val="nil"/>
            </w:tcBorders>
            <w:shd w:val="clear" w:color="auto" w:fill="auto"/>
            <w:noWrap/>
            <w:hideMark/>
          </w:tcPr>
          <w:p w14:paraId="29BE2708" w14:textId="77777777" w:rsidR="003740CF" w:rsidRPr="00841343" w:rsidRDefault="003740CF" w:rsidP="00E95E4C">
            <w:pPr>
              <w:rPr>
                <w:rFonts w:eastAsia="Calibri"/>
              </w:rPr>
            </w:pPr>
            <w:r w:rsidRPr="00841343">
              <w:rPr>
                <w:rFonts w:eastAsia="Calibri"/>
              </w:rPr>
              <w:t> </w:t>
            </w:r>
          </w:p>
        </w:tc>
        <w:tc>
          <w:tcPr>
            <w:tcW w:w="746" w:type="dxa"/>
            <w:gridSpan w:val="3"/>
            <w:tcBorders>
              <w:top w:val="single" w:sz="4" w:space="0" w:color="auto"/>
              <w:left w:val="nil"/>
              <w:bottom w:val="nil"/>
              <w:right w:val="nil"/>
            </w:tcBorders>
            <w:shd w:val="clear" w:color="auto" w:fill="auto"/>
            <w:noWrap/>
            <w:hideMark/>
          </w:tcPr>
          <w:p w14:paraId="7EEC1BA5" w14:textId="77777777" w:rsidR="003740CF" w:rsidRPr="00841343" w:rsidRDefault="003740CF" w:rsidP="00E95E4C">
            <w:pPr>
              <w:rPr>
                <w:rFonts w:eastAsia="Calibri"/>
              </w:rPr>
            </w:pPr>
            <w:r w:rsidRPr="00841343">
              <w:rPr>
                <w:rFonts w:eastAsia="Calibri"/>
              </w:rPr>
              <w:t> </w:t>
            </w:r>
          </w:p>
        </w:tc>
        <w:tc>
          <w:tcPr>
            <w:tcW w:w="528" w:type="dxa"/>
            <w:tcBorders>
              <w:top w:val="single" w:sz="4" w:space="0" w:color="auto"/>
              <w:left w:val="nil"/>
              <w:bottom w:val="nil"/>
              <w:right w:val="nil"/>
            </w:tcBorders>
            <w:shd w:val="clear" w:color="auto" w:fill="auto"/>
            <w:noWrap/>
            <w:hideMark/>
          </w:tcPr>
          <w:p w14:paraId="42ED7C8E" w14:textId="77777777" w:rsidR="003740CF" w:rsidRPr="00841343" w:rsidRDefault="003740CF" w:rsidP="00E95E4C">
            <w:pPr>
              <w:rPr>
                <w:rFonts w:eastAsia="Calibri"/>
              </w:rPr>
            </w:pPr>
            <w:r w:rsidRPr="00841343">
              <w:rPr>
                <w:rFonts w:eastAsia="Calibri"/>
              </w:rPr>
              <w:t> </w:t>
            </w:r>
          </w:p>
        </w:tc>
        <w:tc>
          <w:tcPr>
            <w:tcW w:w="705" w:type="dxa"/>
            <w:tcBorders>
              <w:top w:val="single" w:sz="4" w:space="0" w:color="auto"/>
              <w:left w:val="nil"/>
              <w:bottom w:val="nil"/>
              <w:right w:val="nil"/>
            </w:tcBorders>
            <w:shd w:val="clear" w:color="auto" w:fill="auto"/>
          </w:tcPr>
          <w:p w14:paraId="2BD037EB" w14:textId="77777777" w:rsidR="003740CF" w:rsidRPr="00841343" w:rsidRDefault="003740CF" w:rsidP="00E95E4C">
            <w:pPr>
              <w:rPr>
                <w:rFonts w:eastAsia="Calibri"/>
              </w:rPr>
            </w:pPr>
            <w:r w:rsidRPr="00841343">
              <w:rPr>
                <w:rFonts w:eastAsia="Calibri"/>
              </w:rPr>
              <w:t>Valid</w:t>
            </w:r>
          </w:p>
        </w:tc>
        <w:tc>
          <w:tcPr>
            <w:tcW w:w="222" w:type="dxa"/>
            <w:tcBorders>
              <w:top w:val="single" w:sz="4" w:space="0" w:color="auto"/>
              <w:left w:val="nil"/>
              <w:bottom w:val="nil"/>
              <w:right w:val="nil"/>
            </w:tcBorders>
            <w:shd w:val="clear" w:color="auto" w:fill="auto"/>
          </w:tcPr>
          <w:p w14:paraId="6DFDEE29" w14:textId="77777777" w:rsidR="003740CF" w:rsidRPr="00841343" w:rsidRDefault="003740CF" w:rsidP="00E95E4C">
            <w:pPr>
              <w:rPr>
                <w:rFonts w:eastAsia="Calibri"/>
              </w:rPr>
            </w:pPr>
          </w:p>
        </w:tc>
      </w:tr>
      <w:tr w:rsidR="003740CF" w:rsidRPr="007D068B" w14:paraId="0F00BD54" w14:textId="77777777" w:rsidTr="003740CF">
        <w:trPr>
          <w:gridAfter w:val="1"/>
          <w:wAfter w:w="224" w:type="dxa"/>
          <w:trHeight w:val="290"/>
        </w:trPr>
        <w:tc>
          <w:tcPr>
            <w:tcW w:w="923" w:type="dxa"/>
            <w:tcBorders>
              <w:top w:val="nil"/>
              <w:left w:val="nil"/>
              <w:bottom w:val="nil"/>
              <w:right w:val="nil"/>
            </w:tcBorders>
            <w:shd w:val="clear" w:color="auto" w:fill="auto"/>
            <w:noWrap/>
            <w:hideMark/>
          </w:tcPr>
          <w:p w14:paraId="2F4E2331" w14:textId="77777777" w:rsidR="003740CF" w:rsidRPr="00841343" w:rsidRDefault="003740CF" w:rsidP="00E95E4C">
            <w:pPr>
              <w:rPr>
                <w:rFonts w:eastAsia="Calibri"/>
              </w:rPr>
            </w:pPr>
            <w:r w:rsidRPr="00841343">
              <w:rPr>
                <w:rFonts w:eastAsia="Calibri"/>
              </w:rPr>
              <w:t>ERM2</w:t>
            </w:r>
          </w:p>
        </w:tc>
        <w:tc>
          <w:tcPr>
            <w:tcW w:w="960" w:type="dxa"/>
            <w:tcBorders>
              <w:top w:val="nil"/>
              <w:left w:val="nil"/>
              <w:bottom w:val="nil"/>
              <w:right w:val="nil"/>
            </w:tcBorders>
            <w:shd w:val="clear" w:color="auto" w:fill="auto"/>
            <w:noWrap/>
            <w:hideMark/>
          </w:tcPr>
          <w:p w14:paraId="63A8E737" w14:textId="77777777" w:rsidR="003740CF" w:rsidRPr="00841343" w:rsidRDefault="003740CF" w:rsidP="00E95E4C">
            <w:pPr>
              <w:rPr>
                <w:rFonts w:eastAsia="Calibri"/>
              </w:rPr>
            </w:pPr>
            <w:r w:rsidRPr="00841343">
              <w:rPr>
                <w:rFonts w:eastAsia="Calibri"/>
              </w:rPr>
              <w:t>0.897</w:t>
            </w:r>
          </w:p>
        </w:tc>
        <w:tc>
          <w:tcPr>
            <w:tcW w:w="868" w:type="dxa"/>
            <w:tcBorders>
              <w:top w:val="nil"/>
              <w:left w:val="nil"/>
              <w:bottom w:val="nil"/>
              <w:right w:val="nil"/>
            </w:tcBorders>
            <w:shd w:val="clear" w:color="auto" w:fill="auto"/>
            <w:noWrap/>
            <w:hideMark/>
          </w:tcPr>
          <w:p w14:paraId="61BB0FB5" w14:textId="77777777" w:rsidR="003740CF" w:rsidRPr="00841343" w:rsidRDefault="003740CF" w:rsidP="00E95E4C">
            <w:pPr>
              <w:rPr>
                <w:rFonts w:eastAsia="Calibri"/>
              </w:rPr>
            </w:pPr>
            <w:r w:rsidRPr="00841343">
              <w:rPr>
                <w:rFonts w:eastAsia="Calibri"/>
              </w:rPr>
              <w:t> </w:t>
            </w:r>
          </w:p>
        </w:tc>
        <w:tc>
          <w:tcPr>
            <w:tcW w:w="579" w:type="dxa"/>
            <w:gridSpan w:val="2"/>
            <w:tcBorders>
              <w:top w:val="nil"/>
              <w:left w:val="nil"/>
              <w:bottom w:val="nil"/>
              <w:right w:val="nil"/>
            </w:tcBorders>
            <w:shd w:val="clear" w:color="auto" w:fill="auto"/>
            <w:noWrap/>
            <w:hideMark/>
          </w:tcPr>
          <w:p w14:paraId="60566DB7" w14:textId="77777777" w:rsidR="003740CF" w:rsidRPr="00841343" w:rsidRDefault="003740CF" w:rsidP="00E95E4C">
            <w:pPr>
              <w:rPr>
                <w:rFonts w:eastAsia="Calibri"/>
              </w:rPr>
            </w:pPr>
            <w:r w:rsidRPr="00841343">
              <w:rPr>
                <w:rFonts w:eastAsia="Calibri"/>
              </w:rPr>
              <w:t> </w:t>
            </w:r>
          </w:p>
        </w:tc>
        <w:tc>
          <w:tcPr>
            <w:tcW w:w="271" w:type="dxa"/>
            <w:tcBorders>
              <w:top w:val="nil"/>
              <w:left w:val="nil"/>
              <w:bottom w:val="nil"/>
              <w:right w:val="nil"/>
            </w:tcBorders>
            <w:shd w:val="clear" w:color="auto" w:fill="auto"/>
            <w:noWrap/>
            <w:hideMark/>
          </w:tcPr>
          <w:p w14:paraId="6EBBF2F3" w14:textId="77777777" w:rsidR="003740CF" w:rsidRPr="00841343" w:rsidRDefault="003740CF" w:rsidP="00E95E4C">
            <w:pPr>
              <w:rPr>
                <w:rFonts w:eastAsia="Calibri"/>
              </w:rPr>
            </w:pPr>
            <w:r w:rsidRPr="00841343">
              <w:rPr>
                <w:rFonts w:eastAsia="Calibri"/>
              </w:rPr>
              <w:t> </w:t>
            </w:r>
          </w:p>
        </w:tc>
        <w:tc>
          <w:tcPr>
            <w:tcW w:w="800" w:type="dxa"/>
            <w:gridSpan w:val="2"/>
            <w:tcBorders>
              <w:top w:val="nil"/>
              <w:left w:val="nil"/>
              <w:bottom w:val="nil"/>
              <w:right w:val="nil"/>
            </w:tcBorders>
            <w:shd w:val="clear" w:color="auto" w:fill="auto"/>
          </w:tcPr>
          <w:p w14:paraId="3B643C94" w14:textId="77777777" w:rsidR="003740CF" w:rsidRPr="00841343" w:rsidRDefault="003740CF" w:rsidP="00E95E4C">
            <w:pPr>
              <w:rPr>
                <w:rFonts w:eastAsia="Calibri"/>
              </w:rPr>
            </w:pPr>
            <w:r w:rsidRPr="00841343">
              <w:rPr>
                <w:rFonts w:eastAsia="Calibri"/>
              </w:rPr>
              <w:t>Valid</w:t>
            </w:r>
          </w:p>
        </w:tc>
        <w:tc>
          <w:tcPr>
            <w:tcW w:w="702" w:type="dxa"/>
            <w:tcBorders>
              <w:top w:val="nil"/>
              <w:left w:val="nil"/>
              <w:bottom w:val="nil"/>
              <w:right w:val="nil"/>
            </w:tcBorders>
            <w:shd w:val="clear" w:color="auto" w:fill="auto"/>
          </w:tcPr>
          <w:p w14:paraId="0F74CD9D" w14:textId="77777777" w:rsidR="003740CF" w:rsidRPr="00841343" w:rsidRDefault="003740CF" w:rsidP="00E95E4C">
            <w:pPr>
              <w:rPr>
                <w:rFonts w:eastAsia="Calibri"/>
              </w:rPr>
            </w:pPr>
          </w:p>
        </w:tc>
      </w:tr>
      <w:tr w:rsidR="003740CF" w:rsidRPr="007D068B" w14:paraId="389F69BC" w14:textId="77777777" w:rsidTr="003740CF">
        <w:trPr>
          <w:trHeight w:val="290"/>
        </w:trPr>
        <w:tc>
          <w:tcPr>
            <w:tcW w:w="923" w:type="dxa"/>
            <w:tcBorders>
              <w:top w:val="nil"/>
              <w:left w:val="nil"/>
              <w:bottom w:val="nil"/>
              <w:right w:val="nil"/>
            </w:tcBorders>
            <w:shd w:val="clear" w:color="auto" w:fill="auto"/>
            <w:noWrap/>
            <w:hideMark/>
          </w:tcPr>
          <w:p w14:paraId="2A6C0952" w14:textId="77777777" w:rsidR="003740CF" w:rsidRPr="00841343" w:rsidRDefault="003740CF" w:rsidP="00E95E4C">
            <w:pPr>
              <w:rPr>
                <w:rFonts w:eastAsia="Calibri"/>
              </w:rPr>
            </w:pPr>
            <w:r w:rsidRPr="00841343">
              <w:rPr>
                <w:rFonts w:eastAsia="Calibri"/>
              </w:rPr>
              <w:t>ERM3</w:t>
            </w:r>
          </w:p>
        </w:tc>
        <w:tc>
          <w:tcPr>
            <w:tcW w:w="960" w:type="dxa"/>
            <w:tcBorders>
              <w:top w:val="nil"/>
              <w:left w:val="nil"/>
              <w:bottom w:val="nil"/>
              <w:right w:val="nil"/>
            </w:tcBorders>
            <w:shd w:val="clear" w:color="auto" w:fill="auto"/>
            <w:noWrap/>
            <w:hideMark/>
          </w:tcPr>
          <w:p w14:paraId="0DAE6569" w14:textId="77777777" w:rsidR="003740CF" w:rsidRPr="00841343" w:rsidRDefault="003740CF" w:rsidP="00E95E4C">
            <w:pPr>
              <w:rPr>
                <w:rFonts w:eastAsia="Calibri"/>
              </w:rPr>
            </w:pPr>
            <w:r w:rsidRPr="00841343">
              <w:rPr>
                <w:rFonts w:eastAsia="Calibri"/>
              </w:rPr>
              <w:t>0.884</w:t>
            </w:r>
          </w:p>
        </w:tc>
        <w:tc>
          <w:tcPr>
            <w:tcW w:w="1243" w:type="dxa"/>
            <w:gridSpan w:val="2"/>
            <w:tcBorders>
              <w:top w:val="nil"/>
              <w:left w:val="nil"/>
              <w:bottom w:val="nil"/>
              <w:right w:val="nil"/>
            </w:tcBorders>
            <w:shd w:val="clear" w:color="auto" w:fill="auto"/>
            <w:noWrap/>
            <w:hideMark/>
          </w:tcPr>
          <w:p w14:paraId="76751FB8"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064EC6FD"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1734962E"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57721403"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4E76A4DC" w14:textId="77777777" w:rsidR="003740CF" w:rsidRPr="00841343" w:rsidRDefault="003740CF" w:rsidP="00E95E4C">
            <w:pPr>
              <w:rPr>
                <w:rFonts w:eastAsia="Calibri"/>
              </w:rPr>
            </w:pPr>
          </w:p>
        </w:tc>
      </w:tr>
      <w:tr w:rsidR="003740CF" w:rsidRPr="007D068B" w14:paraId="112CF65A" w14:textId="77777777" w:rsidTr="003740CF">
        <w:trPr>
          <w:trHeight w:val="290"/>
        </w:trPr>
        <w:tc>
          <w:tcPr>
            <w:tcW w:w="923" w:type="dxa"/>
            <w:tcBorders>
              <w:top w:val="nil"/>
              <w:left w:val="nil"/>
              <w:bottom w:val="nil"/>
              <w:right w:val="nil"/>
            </w:tcBorders>
            <w:shd w:val="clear" w:color="auto" w:fill="auto"/>
            <w:noWrap/>
            <w:hideMark/>
          </w:tcPr>
          <w:p w14:paraId="56A814A8" w14:textId="77777777" w:rsidR="003740CF" w:rsidRPr="00841343" w:rsidRDefault="003740CF" w:rsidP="00E95E4C">
            <w:pPr>
              <w:rPr>
                <w:rFonts w:eastAsia="Calibri"/>
              </w:rPr>
            </w:pPr>
            <w:r w:rsidRPr="00841343">
              <w:rPr>
                <w:rFonts w:eastAsia="Calibri"/>
              </w:rPr>
              <w:t>ERM4</w:t>
            </w:r>
          </w:p>
        </w:tc>
        <w:tc>
          <w:tcPr>
            <w:tcW w:w="960" w:type="dxa"/>
            <w:tcBorders>
              <w:top w:val="nil"/>
              <w:left w:val="nil"/>
              <w:bottom w:val="nil"/>
              <w:right w:val="nil"/>
            </w:tcBorders>
            <w:shd w:val="clear" w:color="auto" w:fill="auto"/>
            <w:noWrap/>
            <w:hideMark/>
          </w:tcPr>
          <w:p w14:paraId="092D5630" w14:textId="77777777" w:rsidR="003740CF" w:rsidRPr="00841343" w:rsidRDefault="003740CF" w:rsidP="00E95E4C">
            <w:pPr>
              <w:rPr>
                <w:rFonts w:eastAsia="Calibri"/>
              </w:rPr>
            </w:pPr>
            <w:r w:rsidRPr="00841343">
              <w:rPr>
                <w:rFonts w:eastAsia="Calibri"/>
              </w:rPr>
              <w:t>0.816</w:t>
            </w:r>
          </w:p>
        </w:tc>
        <w:tc>
          <w:tcPr>
            <w:tcW w:w="1243" w:type="dxa"/>
            <w:gridSpan w:val="2"/>
            <w:tcBorders>
              <w:top w:val="nil"/>
              <w:left w:val="nil"/>
              <w:bottom w:val="nil"/>
              <w:right w:val="nil"/>
            </w:tcBorders>
            <w:shd w:val="clear" w:color="auto" w:fill="auto"/>
            <w:noWrap/>
            <w:hideMark/>
          </w:tcPr>
          <w:p w14:paraId="2B502B28"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3D946E74"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025E3894"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73AD3079"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56298054" w14:textId="77777777" w:rsidR="003740CF" w:rsidRPr="00841343" w:rsidRDefault="003740CF" w:rsidP="00E95E4C">
            <w:pPr>
              <w:rPr>
                <w:rFonts w:eastAsia="Calibri"/>
              </w:rPr>
            </w:pPr>
          </w:p>
        </w:tc>
      </w:tr>
      <w:tr w:rsidR="003740CF" w:rsidRPr="007D068B" w14:paraId="57C5857B" w14:textId="77777777" w:rsidTr="003740CF">
        <w:trPr>
          <w:trHeight w:val="290"/>
        </w:trPr>
        <w:tc>
          <w:tcPr>
            <w:tcW w:w="923" w:type="dxa"/>
            <w:tcBorders>
              <w:top w:val="nil"/>
              <w:left w:val="nil"/>
              <w:bottom w:val="nil"/>
              <w:right w:val="nil"/>
            </w:tcBorders>
            <w:shd w:val="clear" w:color="auto" w:fill="auto"/>
            <w:noWrap/>
            <w:hideMark/>
          </w:tcPr>
          <w:p w14:paraId="04F39A63" w14:textId="77777777" w:rsidR="003740CF" w:rsidRPr="00841343" w:rsidRDefault="003740CF" w:rsidP="00E95E4C">
            <w:pPr>
              <w:rPr>
                <w:rFonts w:eastAsia="Calibri"/>
              </w:rPr>
            </w:pPr>
            <w:r w:rsidRPr="00841343">
              <w:rPr>
                <w:rFonts w:eastAsia="Calibri"/>
              </w:rPr>
              <w:t>RI * ERM</w:t>
            </w:r>
          </w:p>
        </w:tc>
        <w:tc>
          <w:tcPr>
            <w:tcW w:w="960" w:type="dxa"/>
            <w:tcBorders>
              <w:top w:val="nil"/>
              <w:left w:val="nil"/>
              <w:bottom w:val="nil"/>
              <w:right w:val="nil"/>
            </w:tcBorders>
            <w:shd w:val="clear" w:color="auto" w:fill="auto"/>
            <w:noWrap/>
            <w:hideMark/>
          </w:tcPr>
          <w:p w14:paraId="10768A94"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2EAF159A" w14:textId="77777777" w:rsidR="003740CF" w:rsidRPr="00841343" w:rsidRDefault="003740CF" w:rsidP="00E95E4C">
            <w:pPr>
              <w:rPr>
                <w:rFonts w:eastAsia="Calibri"/>
              </w:rPr>
            </w:pPr>
            <w:r w:rsidRPr="00841343">
              <w:rPr>
                <w:rFonts w:eastAsia="Calibri"/>
              </w:rPr>
              <w:t>1.846</w:t>
            </w:r>
          </w:p>
        </w:tc>
        <w:tc>
          <w:tcPr>
            <w:tcW w:w="746" w:type="dxa"/>
            <w:gridSpan w:val="3"/>
            <w:tcBorders>
              <w:top w:val="nil"/>
              <w:left w:val="nil"/>
              <w:bottom w:val="nil"/>
              <w:right w:val="nil"/>
            </w:tcBorders>
            <w:shd w:val="clear" w:color="auto" w:fill="auto"/>
            <w:noWrap/>
            <w:hideMark/>
          </w:tcPr>
          <w:p w14:paraId="0DDC7384"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5D4835C4"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36437D7D"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563203B8" w14:textId="77777777" w:rsidR="003740CF" w:rsidRPr="00841343" w:rsidRDefault="003740CF" w:rsidP="00E95E4C">
            <w:pPr>
              <w:rPr>
                <w:rFonts w:eastAsia="Calibri"/>
              </w:rPr>
            </w:pPr>
          </w:p>
        </w:tc>
      </w:tr>
      <w:tr w:rsidR="003740CF" w:rsidRPr="007D068B" w14:paraId="09EAC8A2" w14:textId="77777777" w:rsidTr="003740CF">
        <w:trPr>
          <w:trHeight w:val="290"/>
        </w:trPr>
        <w:tc>
          <w:tcPr>
            <w:tcW w:w="923" w:type="dxa"/>
            <w:tcBorders>
              <w:top w:val="nil"/>
              <w:left w:val="nil"/>
              <w:bottom w:val="nil"/>
              <w:right w:val="nil"/>
            </w:tcBorders>
            <w:shd w:val="clear" w:color="auto" w:fill="auto"/>
            <w:noWrap/>
            <w:hideMark/>
          </w:tcPr>
          <w:p w14:paraId="4F9E9F24" w14:textId="77777777" w:rsidR="003740CF" w:rsidRPr="00841343" w:rsidRDefault="003740CF" w:rsidP="00E95E4C">
            <w:pPr>
              <w:rPr>
                <w:rFonts w:eastAsia="Calibri"/>
              </w:rPr>
            </w:pPr>
            <w:r w:rsidRPr="00841343">
              <w:rPr>
                <w:rFonts w:eastAsia="Calibri"/>
              </w:rPr>
              <w:t>RI1</w:t>
            </w:r>
          </w:p>
        </w:tc>
        <w:tc>
          <w:tcPr>
            <w:tcW w:w="960" w:type="dxa"/>
            <w:tcBorders>
              <w:top w:val="nil"/>
              <w:left w:val="nil"/>
              <w:bottom w:val="nil"/>
              <w:right w:val="nil"/>
            </w:tcBorders>
            <w:shd w:val="clear" w:color="auto" w:fill="auto"/>
            <w:noWrap/>
            <w:hideMark/>
          </w:tcPr>
          <w:p w14:paraId="134C11A8"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684E0AE2"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15046A6E" w14:textId="77777777" w:rsidR="003740CF" w:rsidRPr="00841343" w:rsidRDefault="003740CF" w:rsidP="00E95E4C">
            <w:pPr>
              <w:rPr>
                <w:rFonts w:eastAsia="Calibri"/>
              </w:rPr>
            </w:pPr>
            <w:r w:rsidRPr="00841343">
              <w:rPr>
                <w:rFonts w:eastAsia="Calibri"/>
              </w:rPr>
              <w:t>0.824</w:t>
            </w:r>
          </w:p>
        </w:tc>
        <w:tc>
          <w:tcPr>
            <w:tcW w:w="528" w:type="dxa"/>
            <w:tcBorders>
              <w:top w:val="nil"/>
              <w:left w:val="nil"/>
              <w:bottom w:val="nil"/>
              <w:right w:val="nil"/>
            </w:tcBorders>
            <w:shd w:val="clear" w:color="auto" w:fill="auto"/>
            <w:noWrap/>
            <w:hideMark/>
          </w:tcPr>
          <w:p w14:paraId="6573A7C5"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20F8180B"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68BF31EA" w14:textId="77777777" w:rsidR="003740CF" w:rsidRPr="00841343" w:rsidRDefault="003740CF" w:rsidP="00E95E4C">
            <w:pPr>
              <w:rPr>
                <w:rFonts w:eastAsia="Calibri"/>
              </w:rPr>
            </w:pPr>
          </w:p>
        </w:tc>
      </w:tr>
      <w:tr w:rsidR="003740CF" w:rsidRPr="007D068B" w14:paraId="3BCDDEE4" w14:textId="77777777" w:rsidTr="003740CF">
        <w:trPr>
          <w:trHeight w:val="290"/>
        </w:trPr>
        <w:tc>
          <w:tcPr>
            <w:tcW w:w="923" w:type="dxa"/>
            <w:tcBorders>
              <w:top w:val="nil"/>
              <w:left w:val="nil"/>
              <w:bottom w:val="nil"/>
              <w:right w:val="nil"/>
            </w:tcBorders>
            <w:shd w:val="clear" w:color="auto" w:fill="auto"/>
            <w:noWrap/>
            <w:hideMark/>
          </w:tcPr>
          <w:p w14:paraId="0F1FB48A" w14:textId="77777777" w:rsidR="003740CF" w:rsidRPr="00841343" w:rsidRDefault="003740CF" w:rsidP="00E95E4C">
            <w:pPr>
              <w:rPr>
                <w:rFonts w:eastAsia="Calibri"/>
              </w:rPr>
            </w:pPr>
            <w:r w:rsidRPr="00841343">
              <w:rPr>
                <w:rFonts w:eastAsia="Calibri"/>
              </w:rPr>
              <w:t>RI2</w:t>
            </w:r>
          </w:p>
        </w:tc>
        <w:tc>
          <w:tcPr>
            <w:tcW w:w="960" w:type="dxa"/>
            <w:tcBorders>
              <w:top w:val="nil"/>
              <w:left w:val="nil"/>
              <w:bottom w:val="nil"/>
              <w:right w:val="nil"/>
            </w:tcBorders>
            <w:shd w:val="clear" w:color="auto" w:fill="auto"/>
            <w:noWrap/>
            <w:hideMark/>
          </w:tcPr>
          <w:p w14:paraId="4E5DC2C3"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7E058841"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35492884" w14:textId="77777777" w:rsidR="003740CF" w:rsidRPr="00841343" w:rsidRDefault="003740CF" w:rsidP="00E95E4C">
            <w:pPr>
              <w:rPr>
                <w:rFonts w:eastAsia="Calibri"/>
              </w:rPr>
            </w:pPr>
            <w:r w:rsidRPr="00841343">
              <w:rPr>
                <w:rFonts w:eastAsia="Calibri"/>
              </w:rPr>
              <w:t>0.856</w:t>
            </w:r>
          </w:p>
        </w:tc>
        <w:tc>
          <w:tcPr>
            <w:tcW w:w="528" w:type="dxa"/>
            <w:tcBorders>
              <w:top w:val="nil"/>
              <w:left w:val="nil"/>
              <w:bottom w:val="nil"/>
              <w:right w:val="nil"/>
            </w:tcBorders>
            <w:shd w:val="clear" w:color="auto" w:fill="auto"/>
            <w:noWrap/>
            <w:hideMark/>
          </w:tcPr>
          <w:p w14:paraId="52A41004"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7B074EE7"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626AF1DF" w14:textId="77777777" w:rsidR="003740CF" w:rsidRPr="00841343" w:rsidRDefault="003740CF" w:rsidP="00E95E4C">
            <w:pPr>
              <w:rPr>
                <w:rFonts w:eastAsia="Calibri"/>
              </w:rPr>
            </w:pPr>
          </w:p>
        </w:tc>
      </w:tr>
      <w:tr w:rsidR="003740CF" w:rsidRPr="007D068B" w14:paraId="1D79DF5A" w14:textId="77777777" w:rsidTr="003740CF">
        <w:trPr>
          <w:trHeight w:val="290"/>
        </w:trPr>
        <w:tc>
          <w:tcPr>
            <w:tcW w:w="923" w:type="dxa"/>
            <w:tcBorders>
              <w:top w:val="nil"/>
              <w:left w:val="nil"/>
              <w:bottom w:val="nil"/>
              <w:right w:val="nil"/>
            </w:tcBorders>
            <w:shd w:val="clear" w:color="auto" w:fill="auto"/>
            <w:noWrap/>
            <w:hideMark/>
          </w:tcPr>
          <w:p w14:paraId="63EC935D" w14:textId="77777777" w:rsidR="003740CF" w:rsidRPr="00841343" w:rsidRDefault="003740CF" w:rsidP="00E95E4C">
            <w:pPr>
              <w:rPr>
                <w:rFonts w:eastAsia="Calibri"/>
              </w:rPr>
            </w:pPr>
            <w:r w:rsidRPr="00841343">
              <w:rPr>
                <w:rFonts w:eastAsia="Calibri"/>
              </w:rPr>
              <w:t>RI3</w:t>
            </w:r>
          </w:p>
        </w:tc>
        <w:tc>
          <w:tcPr>
            <w:tcW w:w="960" w:type="dxa"/>
            <w:tcBorders>
              <w:top w:val="nil"/>
              <w:left w:val="nil"/>
              <w:bottom w:val="nil"/>
              <w:right w:val="nil"/>
            </w:tcBorders>
            <w:shd w:val="clear" w:color="auto" w:fill="auto"/>
            <w:noWrap/>
            <w:hideMark/>
          </w:tcPr>
          <w:p w14:paraId="05DE3C04"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39B12824"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5C5DB9E1" w14:textId="77777777" w:rsidR="003740CF" w:rsidRPr="00841343" w:rsidRDefault="003740CF" w:rsidP="00E95E4C">
            <w:pPr>
              <w:rPr>
                <w:rFonts w:eastAsia="Calibri"/>
              </w:rPr>
            </w:pPr>
            <w:r w:rsidRPr="00841343">
              <w:rPr>
                <w:rFonts w:eastAsia="Calibri"/>
              </w:rPr>
              <w:t>0.827</w:t>
            </w:r>
          </w:p>
        </w:tc>
        <w:tc>
          <w:tcPr>
            <w:tcW w:w="528" w:type="dxa"/>
            <w:tcBorders>
              <w:top w:val="nil"/>
              <w:left w:val="nil"/>
              <w:bottom w:val="nil"/>
              <w:right w:val="nil"/>
            </w:tcBorders>
            <w:shd w:val="clear" w:color="auto" w:fill="auto"/>
            <w:noWrap/>
            <w:hideMark/>
          </w:tcPr>
          <w:p w14:paraId="12B0CD8C"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23CA416A"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213C32E9" w14:textId="77777777" w:rsidR="003740CF" w:rsidRPr="00841343" w:rsidRDefault="003740CF" w:rsidP="00E95E4C">
            <w:pPr>
              <w:rPr>
                <w:rFonts w:eastAsia="Calibri"/>
              </w:rPr>
            </w:pPr>
          </w:p>
        </w:tc>
      </w:tr>
      <w:tr w:rsidR="003740CF" w:rsidRPr="007D068B" w14:paraId="100D5D74" w14:textId="77777777" w:rsidTr="003740CF">
        <w:trPr>
          <w:trHeight w:val="290"/>
        </w:trPr>
        <w:tc>
          <w:tcPr>
            <w:tcW w:w="923" w:type="dxa"/>
            <w:tcBorders>
              <w:top w:val="nil"/>
              <w:left w:val="nil"/>
              <w:bottom w:val="nil"/>
              <w:right w:val="nil"/>
            </w:tcBorders>
            <w:shd w:val="clear" w:color="auto" w:fill="auto"/>
            <w:noWrap/>
            <w:hideMark/>
          </w:tcPr>
          <w:p w14:paraId="677A36D7" w14:textId="77777777" w:rsidR="003740CF" w:rsidRPr="00841343" w:rsidRDefault="003740CF" w:rsidP="00E95E4C">
            <w:pPr>
              <w:rPr>
                <w:rFonts w:eastAsia="Calibri"/>
              </w:rPr>
            </w:pPr>
            <w:r w:rsidRPr="00841343">
              <w:rPr>
                <w:rFonts w:eastAsia="Calibri"/>
              </w:rPr>
              <w:t>RI4</w:t>
            </w:r>
          </w:p>
        </w:tc>
        <w:tc>
          <w:tcPr>
            <w:tcW w:w="960" w:type="dxa"/>
            <w:tcBorders>
              <w:top w:val="nil"/>
              <w:left w:val="nil"/>
              <w:bottom w:val="nil"/>
              <w:right w:val="nil"/>
            </w:tcBorders>
            <w:shd w:val="clear" w:color="auto" w:fill="auto"/>
            <w:noWrap/>
            <w:hideMark/>
          </w:tcPr>
          <w:p w14:paraId="5696CA51"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71DC7B0F"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3269F565" w14:textId="77777777" w:rsidR="003740CF" w:rsidRPr="00841343" w:rsidRDefault="003740CF" w:rsidP="00E95E4C">
            <w:pPr>
              <w:rPr>
                <w:rFonts w:eastAsia="Calibri"/>
              </w:rPr>
            </w:pPr>
            <w:r w:rsidRPr="00841343">
              <w:rPr>
                <w:rFonts w:eastAsia="Calibri"/>
              </w:rPr>
              <w:t>0.749</w:t>
            </w:r>
          </w:p>
        </w:tc>
        <w:tc>
          <w:tcPr>
            <w:tcW w:w="528" w:type="dxa"/>
            <w:tcBorders>
              <w:top w:val="nil"/>
              <w:left w:val="nil"/>
              <w:bottom w:val="nil"/>
              <w:right w:val="nil"/>
            </w:tcBorders>
            <w:shd w:val="clear" w:color="auto" w:fill="auto"/>
            <w:noWrap/>
            <w:hideMark/>
          </w:tcPr>
          <w:p w14:paraId="25F802C7"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368F5307"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3370F901" w14:textId="77777777" w:rsidR="003740CF" w:rsidRPr="00841343" w:rsidRDefault="003740CF" w:rsidP="00E95E4C">
            <w:pPr>
              <w:rPr>
                <w:rFonts w:eastAsia="Calibri"/>
              </w:rPr>
            </w:pPr>
          </w:p>
        </w:tc>
      </w:tr>
      <w:tr w:rsidR="003740CF" w:rsidRPr="007D068B" w14:paraId="4170CC37" w14:textId="77777777" w:rsidTr="003740CF">
        <w:trPr>
          <w:trHeight w:val="290"/>
        </w:trPr>
        <w:tc>
          <w:tcPr>
            <w:tcW w:w="923" w:type="dxa"/>
            <w:tcBorders>
              <w:top w:val="nil"/>
              <w:left w:val="nil"/>
              <w:bottom w:val="nil"/>
              <w:right w:val="nil"/>
            </w:tcBorders>
            <w:shd w:val="clear" w:color="auto" w:fill="auto"/>
            <w:noWrap/>
            <w:hideMark/>
          </w:tcPr>
          <w:p w14:paraId="6BC6E68E" w14:textId="77777777" w:rsidR="003740CF" w:rsidRPr="00841343" w:rsidRDefault="003740CF" w:rsidP="00E95E4C">
            <w:pPr>
              <w:rPr>
                <w:rFonts w:eastAsia="Calibri"/>
              </w:rPr>
            </w:pPr>
            <w:r w:rsidRPr="00841343">
              <w:rPr>
                <w:rFonts w:eastAsia="Calibri"/>
              </w:rPr>
              <w:t>RI5</w:t>
            </w:r>
          </w:p>
        </w:tc>
        <w:tc>
          <w:tcPr>
            <w:tcW w:w="960" w:type="dxa"/>
            <w:tcBorders>
              <w:top w:val="nil"/>
              <w:left w:val="nil"/>
              <w:bottom w:val="nil"/>
              <w:right w:val="nil"/>
            </w:tcBorders>
            <w:shd w:val="clear" w:color="auto" w:fill="auto"/>
            <w:noWrap/>
            <w:hideMark/>
          </w:tcPr>
          <w:p w14:paraId="4887D75D"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1E5DD557"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10CE3A2F" w14:textId="77777777" w:rsidR="003740CF" w:rsidRPr="00841343" w:rsidRDefault="003740CF" w:rsidP="00E95E4C">
            <w:pPr>
              <w:rPr>
                <w:rFonts w:eastAsia="Calibri"/>
              </w:rPr>
            </w:pPr>
            <w:r w:rsidRPr="00841343">
              <w:rPr>
                <w:rFonts w:eastAsia="Calibri"/>
              </w:rPr>
              <w:t>0.865</w:t>
            </w:r>
          </w:p>
        </w:tc>
        <w:tc>
          <w:tcPr>
            <w:tcW w:w="528" w:type="dxa"/>
            <w:tcBorders>
              <w:top w:val="nil"/>
              <w:left w:val="nil"/>
              <w:bottom w:val="nil"/>
              <w:right w:val="nil"/>
            </w:tcBorders>
            <w:shd w:val="clear" w:color="auto" w:fill="auto"/>
            <w:noWrap/>
            <w:hideMark/>
          </w:tcPr>
          <w:p w14:paraId="529ACCCE" w14:textId="77777777" w:rsidR="003740CF" w:rsidRPr="00841343" w:rsidRDefault="003740CF" w:rsidP="00E95E4C">
            <w:pPr>
              <w:rPr>
                <w:rFonts w:eastAsia="Calibri"/>
              </w:rPr>
            </w:pPr>
            <w:r w:rsidRPr="00841343">
              <w:rPr>
                <w:rFonts w:eastAsia="Calibri"/>
              </w:rPr>
              <w:t> </w:t>
            </w:r>
          </w:p>
        </w:tc>
        <w:tc>
          <w:tcPr>
            <w:tcW w:w="705" w:type="dxa"/>
            <w:tcBorders>
              <w:top w:val="nil"/>
              <w:left w:val="nil"/>
              <w:bottom w:val="nil"/>
              <w:right w:val="nil"/>
            </w:tcBorders>
            <w:shd w:val="clear" w:color="auto" w:fill="auto"/>
          </w:tcPr>
          <w:p w14:paraId="17AFC95D"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4DCCB60C" w14:textId="77777777" w:rsidR="003740CF" w:rsidRPr="00841343" w:rsidRDefault="003740CF" w:rsidP="00E95E4C">
            <w:pPr>
              <w:rPr>
                <w:rFonts w:eastAsia="Calibri"/>
              </w:rPr>
            </w:pPr>
          </w:p>
        </w:tc>
      </w:tr>
      <w:tr w:rsidR="003740CF" w:rsidRPr="007D068B" w14:paraId="53B1143C" w14:textId="77777777" w:rsidTr="003740CF">
        <w:trPr>
          <w:trHeight w:val="290"/>
        </w:trPr>
        <w:tc>
          <w:tcPr>
            <w:tcW w:w="923" w:type="dxa"/>
            <w:tcBorders>
              <w:top w:val="nil"/>
              <w:left w:val="nil"/>
              <w:bottom w:val="nil"/>
              <w:right w:val="nil"/>
            </w:tcBorders>
            <w:shd w:val="clear" w:color="auto" w:fill="auto"/>
            <w:noWrap/>
            <w:hideMark/>
          </w:tcPr>
          <w:p w14:paraId="1F573C5D" w14:textId="77777777" w:rsidR="003740CF" w:rsidRPr="00841343" w:rsidRDefault="003740CF" w:rsidP="00E95E4C">
            <w:pPr>
              <w:rPr>
                <w:rFonts w:eastAsia="Calibri"/>
              </w:rPr>
            </w:pPr>
            <w:r w:rsidRPr="00841343">
              <w:rPr>
                <w:rFonts w:eastAsia="Calibri"/>
              </w:rPr>
              <w:t>RP1</w:t>
            </w:r>
          </w:p>
        </w:tc>
        <w:tc>
          <w:tcPr>
            <w:tcW w:w="960" w:type="dxa"/>
            <w:tcBorders>
              <w:top w:val="nil"/>
              <w:left w:val="nil"/>
              <w:bottom w:val="nil"/>
              <w:right w:val="nil"/>
            </w:tcBorders>
            <w:shd w:val="clear" w:color="auto" w:fill="auto"/>
            <w:noWrap/>
            <w:hideMark/>
          </w:tcPr>
          <w:p w14:paraId="70B38237"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31976E4B"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196F05E5"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5341E314" w14:textId="77777777" w:rsidR="003740CF" w:rsidRPr="00841343" w:rsidRDefault="003740CF" w:rsidP="00E95E4C">
            <w:pPr>
              <w:rPr>
                <w:rFonts w:eastAsia="Calibri"/>
              </w:rPr>
            </w:pPr>
            <w:r w:rsidRPr="00841343">
              <w:rPr>
                <w:rFonts w:eastAsia="Calibri"/>
              </w:rPr>
              <w:t>0.807</w:t>
            </w:r>
          </w:p>
        </w:tc>
        <w:tc>
          <w:tcPr>
            <w:tcW w:w="705" w:type="dxa"/>
            <w:tcBorders>
              <w:top w:val="nil"/>
              <w:left w:val="nil"/>
              <w:bottom w:val="nil"/>
              <w:right w:val="nil"/>
            </w:tcBorders>
            <w:shd w:val="clear" w:color="auto" w:fill="auto"/>
          </w:tcPr>
          <w:p w14:paraId="21B15BA5"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2C159991" w14:textId="77777777" w:rsidR="003740CF" w:rsidRPr="00841343" w:rsidRDefault="003740CF" w:rsidP="00E95E4C">
            <w:pPr>
              <w:rPr>
                <w:rFonts w:eastAsia="Calibri"/>
              </w:rPr>
            </w:pPr>
          </w:p>
        </w:tc>
      </w:tr>
      <w:tr w:rsidR="003740CF" w:rsidRPr="007D068B" w14:paraId="6F5251DB" w14:textId="77777777" w:rsidTr="003740CF">
        <w:trPr>
          <w:trHeight w:val="290"/>
        </w:trPr>
        <w:tc>
          <w:tcPr>
            <w:tcW w:w="923" w:type="dxa"/>
            <w:tcBorders>
              <w:top w:val="nil"/>
              <w:left w:val="nil"/>
              <w:bottom w:val="nil"/>
              <w:right w:val="nil"/>
            </w:tcBorders>
            <w:shd w:val="clear" w:color="auto" w:fill="auto"/>
            <w:noWrap/>
            <w:hideMark/>
          </w:tcPr>
          <w:p w14:paraId="4B62235A" w14:textId="77777777" w:rsidR="003740CF" w:rsidRPr="00841343" w:rsidRDefault="003740CF" w:rsidP="00E95E4C">
            <w:pPr>
              <w:rPr>
                <w:rFonts w:eastAsia="Calibri"/>
              </w:rPr>
            </w:pPr>
            <w:r w:rsidRPr="00841343">
              <w:rPr>
                <w:rFonts w:eastAsia="Calibri"/>
              </w:rPr>
              <w:t>RP2</w:t>
            </w:r>
          </w:p>
        </w:tc>
        <w:tc>
          <w:tcPr>
            <w:tcW w:w="960" w:type="dxa"/>
            <w:tcBorders>
              <w:top w:val="nil"/>
              <w:left w:val="nil"/>
              <w:bottom w:val="nil"/>
              <w:right w:val="nil"/>
            </w:tcBorders>
            <w:shd w:val="clear" w:color="auto" w:fill="auto"/>
            <w:noWrap/>
            <w:hideMark/>
          </w:tcPr>
          <w:p w14:paraId="0EF32092"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20353198"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33BC62AB"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5D221AC7" w14:textId="77777777" w:rsidR="003740CF" w:rsidRPr="00841343" w:rsidRDefault="003740CF" w:rsidP="00E95E4C">
            <w:pPr>
              <w:rPr>
                <w:rFonts w:eastAsia="Calibri"/>
              </w:rPr>
            </w:pPr>
            <w:r w:rsidRPr="00841343">
              <w:rPr>
                <w:rFonts w:eastAsia="Calibri"/>
              </w:rPr>
              <w:t>0.848</w:t>
            </w:r>
          </w:p>
        </w:tc>
        <w:tc>
          <w:tcPr>
            <w:tcW w:w="705" w:type="dxa"/>
            <w:tcBorders>
              <w:top w:val="nil"/>
              <w:left w:val="nil"/>
              <w:bottom w:val="nil"/>
              <w:right w:val="nil"/>
            </w:tcBorders>
            <w:shd w:val="clear" w:color="auto" w:fill="auto"/>
          </w:tcPr>
          <w:p w14:paraId="006A2A46"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03E47B14" w14:textId="77777777" w:rsidR="003740CF" w:rsidRPr="00841343" w:rsidRDefault="003740CF" w:rsidP="00E95E4C">
            <w:pPr>
              <w:rPr>
                <w:rFonts w:eastAsia="Calibri"/>
              </w:rPr>
            </w:pPr>
          </w:p>
        </w:tc>
      </w:tr>
      <w:tr w:rsidR="003740CF" w:rsidRPr="007D068B" w14:paraId="0F20D096" w14:textId="77777777" w:rsidTr="003740CF">
        <w:trPr>
          <w:trHeight w:val="290"/>
        </w:trPr>
        <w:tc>
          <w:tcPr>
            <w:tcW w:w="923" w:type="dxa"/>
            <w:tcBorders>
              <w:top w:val="nil"/>
              <w:left w:val="nil"/>
              <w:bottom w:val="nil"/>
              <w:right w:val="nil"/>
            </w:tcBorders>
            <w:shd w:val="clear" w:color="auto" w:fill="auto"/>
            <w:noWrap/>
            <w:hideMark/>
          </w:tcPr>
          <w:p w14:paraId="441B2E9C" w14:textId="77777777" w:rsidR="003740CF" w:rsidRPr="00841343" w:rsidRDefault="003740CF" w:rsidP="00E95E4C">
            <w:pPr>
              <w:rPr>
                <w:rFonts w:eastAsia="Calibri"/>
              </w:rPr>
            </w:pPr>
            <w:r w:rsidRPr="00841343">
              <w:rPr>
                <w:rFonts w:eastAsia="Calibri"/>
              </w:rPr>
              <w:t>RP3</w:t>
            </w:r>
          </w:p>
        </w:tc>
        <w:tc>
          <w:tcPr>
            <w:tcW w:w="960" w:type="dxa"/>
            <w:tcBorders>
              <w:top w:val="nil"/>
              <w:left w:val="nil"/>
              <w:bottom w:val="nil"/>
              <w:right w:val="nil"/>
            </w:tcBorders>
            <w:shd w:val="clear" w:color="auto" w:fill="auto"/>
            <w:noWrap/>
            <w:hideMark/>
          </w:tcPr>
          <w:p w14:paraId="61D7EE69"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33E226E2"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05FA85CB"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76EB807A" w14:textId="77777777" w:rsidR="003740CF" w:rsidRPr="00841343" w:rsidRDefault="003740CF" w:rsidP="00E95E4C">
            <w:pPr>
              <w:rPr>
                <w:rFonts w:eastAsia="Calibri"/>
              </w:rPr>
            </w:pPr>
            <w:r w:rsidRPr="00841343">
              <w:rPr>
                <w:rFonts w:eastAsia="Calibri"/>
              </w:rPr>
              <w:t>0.781</w:t>
            </w:r>
          </w:p>
        </w:tc>
        <w:tc>
          <w:tcPr>
            <w:tcW w:w="705" w:type="dxa"/>
            <w:tcBorders>
              <w:top w:val="nil"/>
              <w:left w:val="nil"/>
              <w:bottom w:val="nil"/>
              <w:right w:val="nil"/>
            </w:tcBorders>
            <w:shd w:val="clear" w:color="auto" w:fill="auto"/>
          </w:tcPr>
          <w:p w14:paraId="43ACD051"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57C080FA" w14:textId="77777777" w:rsidR="003740CF" w:rsidRPr="00841343" w:rsidRDefault="003740CF" w:rsidP="00E95E4C">
            <w:pPr>
              <w:rPr>
                <w:rFonts w:eastAsia="Calibri"/>
              </w:rPr>
            </w:pPr>
          </w:p>
        </w:tc>
      </w:tr>
      <w:tr w:rsidR="003740CF" w:rsidRPr="007D068B" w14:paraId="11C46828" w14:textId="77777777" w:rsidTr="003740CF">
        <w:trPr>
          <w:trHeight w:val="290"/>
        </w:trPr>
        <w:tc>
          <w:tcPr>
            <w:tcW w:w="923" w:type="dxa"/>
            <w:tcBorders>
              <w:top w:val="nil"/>
              <w:left w:val="nil"/>
              <w:bottom w:val="nil"/>
              <w:right w:val="nil"/>
            </w:tcBorders>
            <w:shd w:val="clear" w:color="auto" w:fill="auto"/>
            <w:noWrap/>
            <w:hideMark/>
          </w:tcPr>
          <w:p w14:paraId="78EED531" w14:textId="77777777" w:rsidR="003740CF" w:rsidRPr="00841343" w:rsidRDefault="003740CF" w:rsidP="00E95E4C">
            <w:pPr>
              <w:rPr>
                <w:rFonts w:eastAsia="Calibri"/>
              </w:rPr>
            </w:pPr>
            <w:r w:rsidRPr="00841343">
              <w:rPr>
                <w:rFonts w:eastAsia="Calibri"/>
              </w:rPr>
              <w:t>RP4</w:t>
            </w:r>
          </w:p>
        </w:tc>
        <w:tc>
          <w:tcPr>
            <w:tcW w:w="960" w:type="dxa"/>
            <w:tcBorders>
              <w:top w:val="nil"/>
              <w:left w:val="nil"/>
              <w:bottom w:val="nil"/>
              <w:right w:val="nil"/>
            </w:tcBorders>
            <w:shd w:val="clear" w:color="auto" w:fill="auto"/>
            <w:noWrap/>
            <w:hideMark/>
          </w:tcPr>
          <w:p w14:paraId="7D75BCAC"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28D406B3"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6911D060"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6B73DA6C" w14:textId="77777777" w:rsidR="003740CF" w:rsidRPr="00841343" w:rsidRDefault="003740CF" w:rsidP="00E95E4C">
            <w:pPr>
              <w:rPr>
                <w:rFonts w:eastAsia="Calibri"/>
              </w:rPr>
            </w:pPr>
            <w:r w:rsidRPr="00841343">
              <w:rPr>
                <w:rFonts w:eastAsia="Calibri"/>
              </w:rPr>
              <w:t>0.828</w:t>
            </w:r>
          </w:p>
        </w:tc>
        <w:tc>
          <w:tcPr>
            <w:tcW w:w="705" w:type="dxa"/>
            <w:tcBorders>
              <w:top w:val="nil"/>
              <w:left w:val="nil"/>
              <w:bottom w:val="nil"/>
              <w:right w:val="nil"/>
            </w:tcBorders>
            <w:shd w:val="clear" w:color="auto" w:fill="auto"/>
          </w:tcPr>
          <w:p w14:paraId="568F627C"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55C2159F" w14:textId="77777777" w:rsidR="003740CF" w:rsidRPr="00841343" w:rsidRDefault="003740CF" w:rsidP="00E95E4C">
            <w:pPr>
              <w:rPr>
                <w:rFonts w:eastAsia="Calibri"/>
              </w:rPr>
            </w:pPr>
          </w:p>
        </w:tc>
      </w:tr>
      <w:tr w:rsidR="003740CF" w:rsidRPr="007D068B" w14:paraId="2D8F9481" w14:textId="77777777" w:rsidTr="003740CF">
        <w:trPr>
          <w:trHeight w:val="290"/>
        </w:trPr>
        <w:tc>
          <w:tcPr>
            <w:tcW w:w="923" w:type="dxa"/>
            <w:tcBorders>
              <w:top w:val="nil"/>
              <w:left w:val="nil"/>
              <w:bottom w:val="nil"/>
              <w:right w:val="nil"/>
            </w:tcBorders>
            <w:shd w:val="clear" w:color="auto" w:fill="auto"/>
            <w:noWrap/>
            <w:hideMark/>
          </w:tcPr>
          <w:p w14:paraId="36DC6F85" w14:textId="77777777" w:rsidR="003740CF" w:rsidRPr="00841343" w:rsidRDefault="003740CF" w:rsidP="00E95E4C">
            <w:pPr>
              <w:rPr>
                <w:rFonts w:eastAsia="Calibri"/>
              </w:rPr>
            </w:pPr>
            <w:r w:rsidRPr="00841343">
              <w:rPr>
                <w:rFonts w:eastAsia="Calibri"/>
              </w:rPr>
              <w:t>RP5</w:t>
            </w:r>
          </w:p>
        </w:tc>
        <w:tc>
          <w:tcPr>
            <w:tcW w:w="960" w:type="dxa"/>
            <w:tcBorders>
              <w:top w:val="nil"/>
              <w:left w:val="nil"/>
              <w:bottom w:val="nil"/>
              <w:right w:val="nil"/>
            </w:tcBorders>
            <w:shd w:val="clear" w:color="auto" w:fill="auto"/>
            <w:noWrap/>
            <w:hideMark/>
          </w:tcPr>
          <w:p w14:paraId="41AF0281"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nil"/>
              <w:right w:val="nil"/>
            </w:tcBorders>
            <w:shd w:val="clear" w:color="auto" w:fill="auto"/>
            <w:noWrap/>
            <w:hideMark/>
          </w:tcPr>
          <w:p w14:paraId="71FFE9C0"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nil"/>
              <w:right w:val="nil"/>
            </w:tcBorders>
            <w:shd w:val="clear" w:color="auto" w:fill="auto"/>
            <w:noWrap/>
            <w:hideMark/>
          </w:tcPr>
          <w:p w14:paraId="01B75142"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nil"/>
              <w:right w:val="nil"/>
            </w:tcBorders>
            <w:shd w:val="clear" w:color="auto" w:fill="auto"/>
            <w:noWrap/>
            <w:hideMark/>
          </w:tcPr>
          <w:p w14:paraId="70B4F0AB" w14:textId="77777777" w:rsidR="003740CF" w:rsidRPr="00841343" w:rsidRDefault="003740CF" w:rsidP="00E95E4C">
            <w:pPr>
              <w:rPr>
                <w:rFonts w:eastAsia="Calibri"/>
              </w:rPr>
            </w:pPr>
            <w:r w:rsidRPr="00841343">
              <w:rPr>
                <w:rFonts w:eastAsia="Calibri"/>
              </w:rPr>
              <w:t>0.774</w:t>
            </w:r>
          </w:p>
        </w:tc>
        <w:tc>
          <w:tcPr>
            <w:tcW w:w="705" w:type="dxa"/>
            <w:tcBorders>
              <w:top w:val="nil"/>
              <w:left w:val="nil"/>
              <w:bottom w:val="nil"/>
              <w:right w:val="nil"/>
            </w:tcBorders>
            <w:shd w:val="clear" w:color="auto" w:fill="auto"/>
          </w:tcPr>
          <w:p w14:paraId="6881C9F4"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nil"/>
              <w:right w:val="nil"/>
            </w:tcBorders>
            <w:shd w:val="clear" w:color="auto" w:fill="auto"/>
          </w:tcPr>
          <w:p w14:paraId="562D93E5" w14:textId="77777777" w:rsidR="003740CF" w:rsidRPr="00841343" w:rsidRDefault="003740CF" w:rsidP="00E95E4C">
            <w:pPr>
              <w:rPr>
                <w:rFonts w:eastAsia="Calibri"/>
              </w:rPr>
            </w:pPr>
          </w:p>
        </w:tc>
      </w:tr>
      <w:tr w:rsidR="003740CF" w:rsidRPr="007D068B" w14:paraId="0D4B0B9F" w14:textId="77777777" w:rsidTr="003740CF">
        <w:trPr>
          <w:trHeight w:val="290"/>
        </w:trPr>
        <w:tc>
          <w:tcPr>
            <w:tcW w:w="923" w:type="dxa"/>
            <w:tcBorders>
              <w:top w:val="nil"/>
              <w:left w:val="nil"/>
              <w:bottom w:val="single" w:sz="4" w:space="0" w:color="auto"/>
              <w:right w:val="nil"/>
            </w:tcBorders>
            <w:shd w:val="clear" w:color="auto" w:fill="auto"/>
            <w:noWrap/>
            <w:hideMark/>
          </w:tcPr>
          <w:p w14:paraId="7840EA4F" w14:textId="77777777" w:rsidR="003740CF" w:rsidRPr="00841343" w:rsidRDefault="003740CF" w:rsidP="00E95E4C">
            <w:pPr>
              <w:rPr>
                <w:rFonts w:eastAsia="Calibri"/>
              </w:rPr>
            </w:pPr>
            <w:r w:rsidRPr="00841343">
              <w:rPr>
                <w:rFonts w:eastAsia="Calibri"/>
              </w:rPr>
              <w:t>RP6</w:t>
            </w:r>
          </w:p>
        </w:tc>
        <w:tc>
          <w:tcPr>
            <w:tcW w:w="960" w:type="dxa"/>
            <w:tcBorders>
              <w:top w:val="nil"/>
              <w:left w:val="nil"/>
              <w:bottom w:val="single" w:sz="4" w:space="0" w:color="auto"/>
              <w:right w:val="nil"/>
            </w:tcBorders>
            <w:shd w:val="clear" w:color="auto" w:fill="auto"/>
            <w:noWrap/>
            <w:hideMark/>
          </w:tcPr>
          <w:p w14:paraId="6D69C38B" w14:textId="77777777" w:rsidR="003740CF" w:rsidRPr="00841343" w:rsidRDefault="003740CF" w:rsidP="00E95E4C">
            <w:pPr>
              <w:rPr>
                <w:rFonts w:eastAsia="Calibri"/>
              </w:rPr>
            </w:pPr>
            <w:r w:rsidRPr="00841343">
              <w:rPr>
                <w:rFonts w:eastAsia="Calibri"/>
              </w:rPr>
              <w:t> </w:t>
            </w:r>
          </w:p>
        </w:tc>
        <w:tc>
          <w:tcPr>
            <w:tcW w:w="1243" w:type="dxa"/>
            <w:gridSpan w:val="2"/>
            <w:tcBorders>
              <w:top w:val="nil"/>
              <w:left w:val="nil"/>
              <w:bottom w:val="single" w:sz="4" w:space="0" w:color="auto"/>
              <w:right w:val="nil"/>
            </w:tcBorders>
            <w:shd w:val="clear" w:color="auto" w:fill="auto"/>
            <w:noWrap/>
            <w:hideMark/>
          </w:tcPr>
          <w:p w14:paraId="0D7FAC9A" w14:textId="77777777" w:rsidR="003740CF" w:rsidRPr="00841343" w:rsidRDefault="003740CF" w:rsidP="00E95E4C">
            <w:pPr>
              <w:rPr>
                <w:rFonts w:eastAsia="Calibri"/>
              </w:rPr>
            </w:pPr>
            <w:r w:rsidRPr="00841343">
              <w:rPr>
                <w:rFonts w:eastAsia="Calibri"/>
              </w:rPr>
              <w:t> </w:t>
            </w:r>
          </w:p>
        </w:tc>
        <w:tc>
          <w:tcPr>
            <w:tcW w:w="746" w:type="dxa"/>
            <w:gridSpan w:val="3"/>
            <w:tcBorders>
              <w:top w:val="nil"/>
              <w:left w:val="nil"/>
              <w:bottom w:val="single" w:sz="4" w:space="0" w:color="auto"/>
              <w:right w:val="nil"/>
            </w:tcBorders>
            <w:shd w:val="clear" w:color="auto" w:fill="auto"/>
            <w:noWrap/>
            <w:hideMark/>
          </w:tcPr>
          <w:p w14:paraId="760D4238" w14:textId="77777777" w:rsidR="003740CF" w:rsidRPr="00841343" w:rsidRDefault="003740CF" w:rsidP="00E95E4C">
            <w:pPr>
              <w:rPr>
                <w:rFonts w:eastAsia="Calibri"/>
              </w:rPr>
            </w:pPr>
            <w:r w:rsidRPr="00841343">
              <w:rPr>
                <w:rFonts w:eastAsia="Calibri"/>
              </w:rPr>
              <w:t> </w:t>
            </w:r>
          </w:p>
        </w:tc>
        <w:tc>
          <w:tcPr>
            <w:tcW w:w="528" w:type="dxa"/>
            <w:tcBorders>
              <w:top w:val="nil"/>
              <w:left w:val="nil"/>
              <w:bottom w:val="single" w:sz="4" w:space="0" w:color="auto"/>
              <w:right w:val="nil"/>
            </w:tcBorders>
            <w:shd w:val="clear" w:color="auto" w:fill="auto"/>
            <w:noWrap/>
            <w:hideMark/>
          </w:tcPr>
          <w:p w14:paraId="75B259F9" w14:textId="77777777" w:rsidR="003740CF" w:rsidRPr="00841343" w:rsidRDefault="003740CF" w:rsidP="00E95E4C">
            <w:pPr>
              <w:rPr>
                <w:rFonts w:eastAsia="Calibri"/>
              </w:rPr>
            </w:pPr>
            <w:r w:rsidRPr="00841343">
              <w:rPr>
                <w:rFonts w:eastAsia="Calibri"/>
              </w:rPr>
              <w:t>0.712</w:t>
            </w:r>
          </w:p>
        </w:tc>
        <w:tc>
          <w:tcPr>
            <w:tcW w:w="705" w:type="dxa"/>
            <w:tcBorders>
              <w:top w:val="nil"/>
              <w:left w:val="nil"/>
              <w:bottom w:val="single" w:sz="4" w:space="0" w:color="auto"/>
              <w:right w:val="nil"/>
            </w:tcBorders>
            <w:shd w:val="clear" w:color="auto" w:fill="auto"/>
          </w:tcPr>
          <w:p w14:paraId="56329A92" w14:textId="77777777" w:rsidR="003740CF" w:rsidRPr="00841343" w:rsidRDefault="003740CF" w:rsidP="00E95E4C">
            <w:pPr>
              <w:rPr>
                <w:rFonts w:eastAsia="Calibri"/>
              </w:rPr>
            </w:pPr>
            <w:r w:rsidRPr="00841343">
              <w:rPr>
                <w:rFonts w:eastAsia="Calibri"/>
              </w:rPr>
              <w:t>Valid</w:t>
            </w:r>
          </w:p>
        </w:tc>
        <w:tc>
          <w:tcPr>
            <w:tcW w:w="222" w:type="dxa"/>
            <w:tcBorders>
              <w:top w:val="nil"/>
              <w:left w:val="nil"/>
              <w:bottom w:val="single" w:sz="4" w:space="0" w:color="auto"/>
              <w:right w:val="nil"/>
            </w:tcBorders>
            <w:shd w:val="clear" w:color="auto" w:fill="auto"/>
          </w:tcPr>
          <w:p w14:paraId="6E60A947" w14:textId="77777777" w:rsidR="003740CF" w:rsidRPr="00841343" w:rsidRDefault="003740CF" w:rsidP="00E95E4C">
            <w:pPr>
              <w:rPr>
                <w:rFonts w:eastAsia="Calibri"/>
              </w:rPr>
            </w:pPr>
          </w:p>
        </w:tc>
      </w:tr>
      <w:tr w:rsidR="003740CF" w:rsidRPr="007D068B" w14:paraId="2BF91025" w14:textId="77777777" w:rsidTr="003740CF">
        <w:trPr>
          <w:trHeight w:val="287"/>
        </w:trPr>
        <w:tc>
          <w:tcPr>
            <w:tcW w:w="4400" w:type="dxa"/>
            <w:gridSpan w:val="8"/>
            <w:tcBorders>
              <w:top w:val="single" w:sz="4" w:space="0" w:color="auto"/>
              <w:left w:val="nil"/>
              <w:bottom w:val="nil"/>
              <w:right w:val="nil"/>
            </w:tcBorders>
            <w:shd w:val="clear" w:color="auto" w:fill="auto"/>
            <w:noWrap/>
            <w:hideMark/>
          </w:tcPr>
          <w:p w14:paraId="13098BEF" w14:textId="77777777" w:rsidR="003740CF" w:rsidRPr="00841343" w:rsidRDefault="003740CF" w:rsidP="00E95E4C">
            <w:pPr>
              <w:rPr>
                <w:rFonts w:eastAsia="Calibri"/>
              </w:rPr>
            </w:pPr>
            <w:r w:rsidRPr="00841343">
              <w:rPr>
                <w:rFonts w:eastAsia="Calibri"/>
              </w:rPr>
              <w:t>Source: Prime data, 2021</w:t>
            </w:r>
          </w:p>
          <w:p w14:paraId="704A1A00" w14:textId="77777777" w:rsidR="003740CF" w:rsidRPr="00841343" w:rsidRDefault="003740CF" w:rsidP="00E95E4C">
            <w:pPr>
              <w:rPr>
                <w:rFonts w:eastAsia="Calibri"/>
              </w:rPr>
            </w:pPr>
            <w:r w:rsidRPr="00841343">
              <w:rPr>
                <w:rFonts w:eastAsia="Calibri"/>
              </w:rPr>
              <w:t>E-RM=e relationship marketing</w:t>
            </w:r>
          </w:p>
          <w:p w14:paraId="65D46B75" w14:textId="77777777" w:rsidR="003740CF" w:rsidRPr="00841343" w:rsidRDefault="003740CF" w:rsidP="00E95E4C">
            <w:pPr>
              <w:rPr>
                <w:rFonts w:eastAsia="Calibri"/>
              </w:rPr>
            </w:pPr>
            <w:r w:rsidRPr="00841343">
              <w:rPr>
                <w:rFonts w:eastAsia="Calibri"/>
              </w:rPr>
              <w:t>RI=repurchase intention</w:t>
            </w:r>
          </w:p>
          <w:p w14:paraId="212B5247" w14:textId="77777777" w:rsidR="003740CF" w:rsidRPr="00841343" w:rsidRDefault="003740CF" w:rsidP="00E95E4C">
            <w:pPr>
              <w:rPr>
                <w:rFonts w:eastAsia="Calibri"/>
              </w:rPr>
            </w:pPr>
            <w:r w:rsidRPr="00841343">
              <w:rPr>
                <w:rFonts w:eastAsia="Calibri"/>
              </w:rPr>
              <w:t>RP=repurchase</w:t>
            </w:r>
          </w:p>
        </w:tc>
        <w:tc>
          <w:tcPr>
            <w:tcW w:w="705" w:type="dxa"/>
            <w:tcBorders>
              <w:top w:val="single" w:sz="4" w:space="0" w:color="auto"/>
              <w:left w:val="nil"/>
              <w:bottom w:val="nil"/>
              <w:right w:val="nil"/>
            </w:tcBorders>
            <w:shd w:val="clear" w:color="auto" w:fill="auto"/>
          </w:tcPr>
          <w:p w14:paraId="1600416A" w14:textId="77777777" w:rsidR="003740CF" w:rsidRPr="00841343" w:rsidRDefault="003740CF" w:rsidP="00E95E4C">
            <w:pPr>
              <w:rPr>
                <w:rFonts w:eastAsia="Calibri"/>
              </w:rPr>
            </w:pPr>
          </w:p>
        </w:tc>
        <w:tc>
          <w:tcPr>
            <w:tcW w:w="222" w:type="dxa"/>
            <w:tcBorders>
              <w:top w:val="single" w:sz="4" w:space="0" w:color="auto"/>
              <w:left w:val="nil"/>
              <w:bottom w:val="nil"/>
              <w:right w:val="nil"/>
            </w:tcBorders>
            <w:shd w:val="clear" w:color="auto" w:fill="auto"/>
          </w:tcPr>
          <w:p w14:paraId="22DA4E42" w14:textId="77777777" w:rsidR="003740CF" w:rsidRPr="00841343" w:rsidRDefault="003740CF" w:rsidP="00E95E4C">
            <w:pPr>
              <w:rPr>
                <w:rFonts w:eastAsia="Calibri"/>
              </w:rPr>
            </w:pPr>
          </w:p>
        </w:tc>
      </w:tr>
    </w:tbl>
    <w:p w14:paraId="500EE41E" w14:textId="77777777" w:rsidR="0040289C" w:rsidRPr="001110B1" w:rsidRDefault="0040289C">
      <w:pPr>
        <w:pBdr>
          <w:top w:val="nil"/>
          <w:left w:val="nil"/>
          <w:bottom w:val="nil"/>
          <w:right w:val="nil"/>
          <w:between w:val="nil"/>
        </w:pBdr>
        <w:spacing w:before="11"/>
        <w:rPr>
          <w:color w:val="000000"/>
          <w:sz w:val="20"/>
          <w:szCs w:val="20"/>
        </w:rPr>
      </w:pPr>
    </w:p>
    <w:p w14:paraId="66522ADD" w14:textId="3AABE96F" w:rsidR="0040289C" w:rsidRDefault="00EE6E94" w:rsidP="003740CF">
      <w:r w:rsidRPr="001110B1">
        <w:t>The outer loading indicates that all indicators used to measure the variables match the cutoff value, which is 0.7 in this case.</w:t>
      </w:r>
      <w:r w:rsidRPr="001110B1">
        <w:rPr>
          <w:color w:val="000000"/>
        </w:rPr>
        <w:t xml:space="preserve"> </w:t>
      </w:r>
      <w:r w:rsidRPr="001110B1">
        <w:t>The results of this study indicate that the model used in this study is a good fit for further testing of the hypothesis.</w:t>
      </w:r>
    </w:p>
    <w:p w14:paraId="79434390" w14:textId="77777777" w:rsidR="0040289C" w:rsidRPr="001110B1" w:rsidRDefault="0040289C">
      <w:pPr>
        <w:pBdr>
          <w:top w:val="nil"/>
          <w:left w:val="nil"/>
          <w:bottom w:val="nil"/>
          <w:right w:val="nil"/>
          <w:between w:val="nil"/>
        </w:pBdr>
        <w:spacing w:before="8"/>
        <w:rPr>
          <w:color w:val="000000"/>
          <w:sz w:val="20"/>
          <w:szCs w:val="20"/>
        </w:rPr>
      </w:pPr>
    </w:p>
    <w:tbl>
      <w:tblPr>
        <w:tblStyle w:val="a"/>
        <w:tblW w:w="8455" w:type="dxa"/>
        <w:tblBorders>
          <w:top w:val="nil"/>
          <w:left w:val="nil"/>
          <w:bottom w:val="nil"/>
          <w:right w:val="nil"/>
          <w:insideH w:val="nil"/>
          <w:insideV w:val="nil"/>
        </w:tblBorders>
        <w:tblLayout w:type="fixed"/>
        <w:tblLook w:val="0000" w:firstRow="0" w:lastRow="0" w:firstColumn="0" w:lastColumn="0" w:noHBand="0" w:noVBand="0"/>
      </w:tblPr>
      <w:tblGrid>
        <w:gridCol w:w="1498"/>
        <w:gridCol w:w="1532"/>
        <w:gridCol w:w="967"/>
        <w:gridCol w:w="1503"/>
        <w:gridCol w:w="2955"/>
      </w:tblGrid>
      <w:tr w:rsidR="0040289C" w:rsidRPr="001110B1" w14:paraId="720EEE38" w14:textId="77777777" w:rsidTr="003740CF">
        <w:trPr>
          <w:trHeight w:val="278"/>
        </w:trPr>
        <w:tc>
          <w:tcPr>
            <w:tcW w:w="8455" w:type="dxa"/>
            <w:gridSpan w:val="5"/>
          </w:tcPr>
          <w:p w14:paraId="2483DF01" w14:textId="77777777" w:rsidR="0040289C" w:rsidRPr="001110B1" w:rsidRDefault="00EE6E94">
            <w:pPr>
              <w:pBdr>
                <w:top w:val="nil"/>
                <w:left w:val="nil"/>
                <w:bottom w:val="nil"/>
                <w:right w:val="nil"/>
                <w:between w:val="nil"/>
              </w:pBdr>
              <w:spacing w:line="258" w:lineRule="auto"/>
              <w:ind w:left="108"/>
              <w:rPr>
                <w:color w:val="000000"/>
                <w:sz w:val="20"/>
                <w:szCs w:val="20"/>
              </w:rPr>
            </w:pPr>
            <w:r w:rsidRPr="001110B1">
              <w:rPr>
                <w:color w:val="000000"/>
                <w:sz w:val="20"/>
                <w:szCs w:val="20"/>
              </w:rPr>
              <w:t>Table 4 Construct Reliability and Validity</w:t>
            </w:r>
          </w:p>
        </w:tc>
      </w:tr>
      <w:tr w:rsidR="0040289C" w:rsidRPr="001110B1" w14:paraId="0A781BD1" w14:textId="77777777" w:rsidTr="003740CF">
        <w:trPr>
          <w:trHeight w:val="554"/>
        </w:trPr>
        <w:tc>
          <w:tcPr>
            <w:tcW w:w="1498" w:type="dxa"/>
            <w:tcBorders>
              <w:bottom w:val="single" w:sz="4" w:space="0" w:color="000000"/>
            </w:tcBorders>
          </w:tcPr>
          <w:p w14:paraId="41D5D7C6" w14:textId="77777777" w:rsidR="0040289C" w:rsidRPr="001110B1" w:rsidRDefault="0040289C">
            <w:pPr>
              <w:pBdr>
                <w:top w:val="nil"/>
                <w:left w:val="nil"/>
                <w:bottom w:val="nil"/>
                <w:right w:val="nil"/>
                <w:between w:val="nil"/>
              </w:pBdr>
              <w:rPr>
                <w:color w:val="000000"/>
                <w:sz w:val="20"/>
                <w:szCs w:val="20"/>
              </w:rPr>
            </w:pPr>
          </w:p>
        </w:tc>
        <w:tc>
          <w:tcPr>
            <w:tcW w:w="1532" w:type="dxa"/>
            <w:tcBorders>
              <w:bottom w:val="single" w:sz="4" w:space="0" w:color="000000"/>
            </w:tcBorders>
          </w:tcPr>
          <w:p w14:paraId="43C3A377" w14:textId="77777777" w:rsidR="0040289C" w:rsidRPr="001110B1" w:rsidRDefault="00EE6E94">
            <w:pPr>
              <w:pBdr>
                <w:top w:val="nil"/>
                <w:left w:val="nil"/>
                <w:bottom w:val="nil"/>
                <w:right w:val="nil"/>
                <w:between w:val="nil"/>
              </w:pBdr>
              <w:ind w:left="271" w:right="181"/>
              <w:rPr>
                <w:color w:val="000000"/>
                <w:sz w:val="20"/>
                <w:szCs w:val="20"/>
              </w:rPr>
            </w:pPr>
            <w:r w:rsidRPr="001110B1">
              <w:rPr>
                <w:color w:val="000000"/>
                <w:sz w:val="20"/>
                <w:szCs w:val="20"/>
              </w:rPr>
              <w:t>Cronbach's Alpha</w:t>
            </w:r>
          </w:p>
        </w:tc>
        <w:tc>
          <w:tcPr>
            <w:tcW w:w="967" w:type="dxa"/>
            <w:tcBorders>
              <w:bottom w:val="single" w:sz="4" w:space="0" w:color="000000"/>
            </w:tcBorders>
          </w:tcPr>
          <w:p w14:paraId="4362F295" w14:textId="77777777" w:rsidR="0040289C" w:rsidRPr="001110B1" w:rsidRDefault="00EE6E94">
            <w:pPr>
              <w:pBdr>
                <w:top w:val="nil"/>
                <w:left w:val="nil"/>
                <w:bottom w:val="nil"/>
                <w:right w:val="nil"/>
                <w:between w:val="nil"/>
              </w:pBdr>
              <w:spacing w:before="2"/>
              <w:ind w:left="191"/>
              <w:rPr>
                <w:color w:val="000000"/>
                <w:sz w:val="20"/>
                <w:szCs w:val="20"/>
              </w:rPr>
            </w:pPr>
            <w:proofErr w:type="spellStart"/>
            <w:r w:rsidRPr="001110B1">
              <w:rPr>
                <w:color w:val="000000"/>
                <w:sz w:val="20"/>
                <w:szCs w:val="20"/>
              </w:rPr>
              <w:t>rho_A</w:t>
            </w:r>
            <w:proofErr w:type="spellEnd"/>
          </w:p>
        </w:tc>
        <w:tc>
          <w:tcPr>
            <w:tcW w:w="1503" w:type="dxa"/>
            <w:tcBorders>
              <w:bottom w:val="single" w:sz="4" w:space="0" w:color="000000"/>
            </w:tcBorders>
          </w:tcPr>
          <w:p w14:paraId="46011C9D" w14:textId="77777777" w:rsidR="0040289C" w:rsidRPr="001110B1" w:rsidRDefault="00EE6E94">
            <w:pPr>
              <w:pBdr>
                <w:top w:val="nil"/>
                <w:left w:val="nil"/>
                <w:bottom w:val="nil"/>
                <w:right w:val="nil"/>
                <w:between w:val="nil"/>
              </w:pBdr>
              <w:ind w:left="160" w:right="282"/>
              <w:rPr>
                <w:color w:val="000000"/>
                <w:sz w:val="20"/>
                <w:szCs w:val="20"/>
              </w:rPr>
            </w:pPr>
            <w:r w:rsidRPr="001110B1">
              <w:rPr>
                <w:color w:val="000000"/>
                <w:sz w:val="20"/>
                <w:szCs w:val="20"/>
              </w:rPr>
              <w:t>Composite Reliability</w:t>
            </w:r>
          </w:p>
        </w:tc>
        <w:tc>
          <w:tcPr>
            <w:tcW w:w="2955" w:type="dxa"/>
            <w:tcBorders>
              <w:bottom w:val="single" w:sz="4" w:space="0" w:color="000000"/>
            </w:tcBorders>
          </w:tcPr>
          <w:p w14:paraId="33B38EC0" w14:textId="77777777" w:rsidR="0040289C" w:rsidRPr="001110B1" w:rsidRDefault="00EE6E94">
            <w:pPr>
              <w:pBdr>
                <w:top w:val="nil"/>
                <w:left w:val="nil"/>
                <w:bottom w:val="nil"/>
                <w:right w:val="nil"/>
                <w:between w:val="nil"/>
              </w:pBdr>
              <w:tabs>
                <w:tab w:val="left" w:pos="1978"/>
              </w:tabs>
              <w:ind w:left="299" w:right="107"/>
              <w:rPr>
                <w:color w:val="000000"/>
                <w:sz w:val="20"/>
                <w:szCs w:val="20"/>
              </w:rPr>
            </w:pPr>
            <w:r w:rsidRPr="001110B1">
              <w:rPr>
                <w:color w:val="000000"/>
                <w:sz w:val="20"/>
                <w:szCs w:val="20"/>
              </w:rPr>
              <w:t>Average</w:t>
            </w:r>
            <w:r w:rsidRPr="001110B1">
              <w:rPr>
                <w:color w:val="000000"/>
                <w:sz w:val="20"/>
                <w:szCs w:val="20"/>
              </w:rPr>
              <w:tab/>
              <w:t>Variance Extracted (AVE)</w:t>
            </w:r>
          </w:p>
        </w:tc>
      </w:tr>
      <w:tr w:rsidR="0040289C" w:rsidRPr="001110B1" w14:paraId="24ABBEDC" w14:textId="77777777" w:rsidTr="003740CF">
        <w:trPr>
          <w:trHeight w:val="287"/>
        </w:trPr>
        <w:tc>
          <w:tcPr>
            <w:tcW w:w="1498" w:type="dxa"/>
            <w:tcBorders>
              <w:top w:val="single" w:sz="4" w:space="0" w:color="000000"/>
            </w:tcBorders>
          </w:tcPr>
          <w:p w14:paraId="3CCFE004" w14:textId="77777777" w:rsidR="0040289C" w:rsidRPr="001110B1" w:rsidRDefault="00EE6E94">
            <w:pPr>
              <w:pBdr>
                <w:top w:val="nil"/>
                <w:left w:val="nil"/>
                <w:bottom w:val="nil"/>
                <w:right w:val="nil"/>
                <w:between w:val="nil"/>
              </w:pBdr>
              <w:spacing w:line="267" w:lineRule="auto"/>
              <w:ind w:left="108"/>
              <w:rPr>
                <w:color w:val="000000"/>
                <w:sz w:val="20"/>
                <w:szCs w:val="20"/>
              </w:rPr>
            </w:pPr>
            <w:r w:rsidRPr="001110B1">
              <w:rPr>
                <w:color w:val="000000"/>
                <w:sz w:val="20"/>
                <w:szCs w:val="20"/>
              </w:rPr>
              <w:t>ERM</w:t>
            </w:r>
          </w:p>
        </w:tc>
        <w:tc>
          <w:tcPr>
            <w:tcW w:w="1532" w:type="dxa"/>
            <w:tcBorders>
              <w:top w:val="single" w:sz="4" w:space="0" w:color="000000"/>
            </w:tcBorders>
          </w:tcPr>
          <w:p w14:paraId="0DD1D10C" w14:textId="77777777" w:rsidR="0040289C" w:rsidRPr="001110B1" w:rsidRDefault="00EE6E94">
            <w:pPr>
              <w:pBdr>
                <w:top w:val="nil"/>
                <w:left w:val="nil"/>
                <w:bottom w:val="nil"/>
                <w:right w:val="nil"/>
                <w:between w:val="nil"/>
              </w:pBdr>
              <w:spacing w:line="267" w:lineRule="auto"/>
              <w:ind w:left="271"/>
              <w:rPr>
                <w:color w:val="000000"/>
                <w:sz w:val="20"/>
                <w:szCs w:val="20"/>
              </w:rPr>
            </w:pPr>
            <w:r w:rsidRPr="001110B1">
              <w:rPr>
                <w:color w:val="000000"/>
                <w:sz w:val="20"/>
                <w:szCs w:val="20"/>
              </w:rPr>
              <w:t>0.878</w:t>
            </w:r>
          </w:p>
        </w:tc>
        <w:tc>
          <w:tcPr>
            <w:tcW w:w="967" w:type="dxa"/>
            <w:tcBorders>
              <w:top w:val="single" w:sz="4" w:space="0" w:color="000000"/>
            </w:tcBorders>
          </w:tcPr>
          <w:p w14:paraId="454D79CC" w14:textId="77777777" w:rsidR="0040289C" w:rsidRPr="001110B1" w:rsidRDefault="00EE6E94">
            <w:pPr>
              <w:pBdr>
                <w:top w:val="nil"/>
                <w:left w:val="nil"/>
                <w:bottom w:val="nil"/>
                <w:right w:val="nil"/>
                <w:between w:val="nil"/>
              </w:pBdr>
              <w:spacing w:line="267" w:lineRule="auto"/>
              <w:ind w:left="191"/>
              <w:rPr>
                <w:color w:val="000000"/>
                <w:sz w:val="20"/>
                <w:szCs w:val="20"/>
              </w:rPr>
            </w:pPr>
            <w:r w:rsidRPr="001110B1">
              <w:rPr>
                <w:color w:val="000000"/>
                <w:sz w:val="20"/>
                <w:szCs w:val="20"/>
              </w:rPr>
              <w:t>0.88</w:t>
            </w:r>
          </w:p>
        </w:tc>
        <w:tc>
          <w:tcPr>
            <w:tcW w:w="1503" w:type="dxa"/>
            <w:tcBorders>
              <w:top w:val="single" w:sz="4" w:space="0" w:color="000000"/>
            </w:tcBorders>
          </w:tcPr>
          <w:p w14:paraId="4846690A" w14:textId="77777777" w:rsidR="0040289C" w:rsidRPr="001110B1" w:rsidRDefault="00EE6E94">
            <w:pPr>
              <w:pBdr>
                <w:top w:val="nil"/>
                <w:left w:val="nil"/>
                <w:bottom w:val="nil"/>
                <w:right w:val="nil"/>
                <w:between w:val="nil"/>
              </w:pBdr>
              <w:spacing w:line="267" w:lineRule="auto"/>
              <w:ind w:left="160"/>
              <w:rPr>
                <w:color w:val="000000"/>
                <w:sz w:val="20"/>
                <w:szCs w:val="20"/>
              </w:rPr>
            </w:pPr>
            <w:r w:rsidRPr="001110B1">
              <w:rPr>
                <w:color w:val="000000"/>
                <w:sz w:val="20"/>
                <w:szCs w:val="20"/>
              </w:rPr>
              <w:t>0.916</w:t>
            </w:r>
          </w:p>
        </w:tc>
        <w:tc>
          <w:tcPr>
            <w:tcW w:w="2955" w:type="dxa"/>
            <w:tcBorders>
              <w:top w:val="single" w:sz="4" w:space="0" w:color="000000"/>
            </w:tcBorders>
          </w:tcPr>
          <w:p w14:paraId="50388DFB" w14:textId="77777777" w:rsidR="0040289C" w:rsidRPr="001110B1" w:rsidRDefault="00EE6E94">
            <w:pPr>
              <w:pBdr>
                <w:top w:val="nil"/>
                <w:left w:val="nil"/>
                <w:bottom w:val="nil"/>
                <w:right w:val="nil"/>
                <w:between w:val="nil"/>
              </w:pBdr>
              <w:spacing w:line="267" w:lineRule="auto"/>
              <w:ind w:left="299"/>
              <w:rPr>
                <w:color w:val="000000"/>
                <w:sz w:val="20"/>
                <w:szCs w:val="20"/>
              </w:rPr>
            </w:pPr>
            <w:r w:rsidRPr="001110B1">
              <w:rPr>
                <w:color w:val="000000"/>
                <w:sz w:val="20"/>
                <w:szCs w:val="20"/>
              </w:rPr>
              <w:t>0.733</w:t>
            </w:r>
          </w:p>
        </w:tc>
      </w:tr>
      <w:tr w:rsidR="0040289C" w:rsidRPr="001110B1" w14:paraId="3013079E" w14:textId="77777777" w:rsidTr="003740CF">
        <w:trPr>
          <w:trHeight w:val="559"/>
        </w:trPr>
        <w:tc>
          <w:tcPr>
            <w:tcW w:w="1498" w:type="dxa"/>
          </w:tcPr>
          <w:p w14:paraId="6BC5CE3E" w14:textId="77777777" w:rsidR="0040289C" w:rsidRPr="001110B1" w:rsidRDefault="00EE6E94">
            <w:pPr>
              <w:pBdr>
                <w:top w:val="nil"/>
                <w:left w:val="nil"/>
                <w:bottom w:val="nil"/>
                <w:right w:val="nil"/>
                <w:between w:val="nil"/>
              </w:pBdr>
              <w:ind w:left="108" w:right="260"/>
              <w:rPr>
                <w:color w:val="000000"/>
                <w:sz w:val="20"/>
                <w:szCs w:val="20"/>
              </w:rPr>
            </w:pPr>
            <w:r w:rsidRPr="001110B1">
              <w:rPr>
                <w:color w:val="000000"/>
                <w:sz w:val="20"/>
                <w:szCs w:val="20"/>
              </w:rPr>
              <w:t>Moderating Effect 1</w:t>
            </w:r>
          </w:p>
        </w:tc>
        <w:tc>
          <w:tcPr>
            <w:tcW w:w="1532" w:type="dxa"/>
          </w:tcPr>
          <w:p w14:paraId="1E8615F0" w14:textId="77777777" w:rsidR="0040289C" w:rsidRPr="001110B1" w:rsidRDefault="00EE6E94">
            <w:pPr>
              <w:pBdr>
                <w:top w:val="nil"/>
                <w:left w:val="nil"/>
                <w:bottom w:val="nil"/>
                <w:right w:val="nil"/>
                <w:between w:val="nil"/>
              </w:pBdr>
              <w:spacing w:before="2"/>
              <w:ind w:left="271"/>
              <w:rPr>
                <w:color w:val="000000"/>
                <w:sz w:val="20"/>
                <w:szCs w:val="20"/>
              </w:rPr>
            </w:pPr>
            <w:r w:rsidRPr="001110B1">
              <w:rPr>
                <w:color w:val="000000"/>
                <w:sz w:val="20"/>
                <w:szCs w:val="20"/>
              </w:rPr>
              <w:t>1.000</w:t>
            </w:r>
          </w:p>
        </w:tc>
        <w:tc>
          <w:tcPr>
            <w:tcW w:w="967" w:type="dxa"/>
          </w:tcPr>
          <w:p w14:paraId="190463F1" w14:textId="77777777" w:rsidR="0040289C" w:rsidRPr="001110B1" w:rsidRDefault="00EE6E94">
            <w:pPr>
              <w:pBdr>
                <w:top w:val="nil"/>
                <w:left w:val="nil"/>
                <w:bottom w:val="nil"/>
                <w:right w:val="nil"/>
                <w:between w:val="nil"/>
              </w:pBdr>
              <w:spacing w:before="2"/>
              <w:ind w:left="191"/>
              <w:rPr>
                <w:color w:val="000000"/>
                <w:sz w:val="20"/>
                <w:szCs w:val="20"/>
              </w:rPr>
            </w:pPr>
            <w:r w:rsidRPr="001110B1">
              <w:rPr>
                <w:color w:val="000000"/>
                <w:sz w:val="20"/>
                <w:szCs w:val="20"/>
              </w:rPr>
              <w:t>1.000</w:t>
            </w:r>
          </w:p>
        </w:tc>
        <w:tc>
          <w:tcPr>
            <w:tcW w:w="1503" w:type="dxa"/>
          </w:tcPr>
          <w:p w14:paraId="587AE087" w14:textId="77777777" w:rsidR="0040289C" w:rsidRPr="001110B1" w:rsidRDefault="00EE6E94">
            <w:pPr>
              <w:pBdr>
                <w:top w:val="nil"/>
                <w:left w:val="nil"/>
                <w:bottom w:val="nil"/>
                <w:right w:val="nil"/>
                <w:between w:val="nil"/>
              </w:pBdr>
              <w:spacing w:before="2"/>
              <w:ind w:left="160"/>
              <w:rPr>
                <w:color w:val="000000"/>
                <w:sz w:val="20"/>
                <w:szCs w:val="20"/>
              </w:rPr>
            </w:pPr>
            <w:r w:rsidRPr="001110B1">
              <w:rPr>
                <w:color w:val="000000"/>
                <w:sz w:val="20"/>
                <w:szCs w:val="20"/>
              </w:rPr>
              <w:t>1.000</w:t>
            </w:r>
          </w:p>
        </w:tc>
        <w:tc>
          <w:tcPr>
            <w:tcW w:w="2955" w:type="dxa"/>
          </w:tcPr>
          <w:p w14:paraId="7D047BEC" w14:textId="77777777" w:rsidR="0040289C" w:rsidRPr="001110B1" w:rsidRDefault="00EE6E94">
            <w:pPr>
              <w:pBdr>
                <w:top w:val="nil"/>
                <w:left w:val="nil"/>
                <w:bottom w:val="nil"/>
                <w:right w:val="nil"/>
                <w:between w:val="nil"/>
              </w:pBdr>
              <w:spacing w:before="2"/>
              <w:ind w:left="299"/>
              <w:rPr>
                <w:color w:val="000000"/>
                <w:sz w:val="20"/>
                <w:szCs w:val="20"/>
              </w:rPr>
            </w:pPr>
            <w:r w:rsidRPr="001110B1">
              <w:rPr>
                <w:color w:val="000000"/>
                <w:sz w:val="20"/>
                <w:szCs w:val="20"/>
              </w:rPr>
              <w:t>1.000</w:t>
            </w:r>
          </w:p>
        </w:tc>
      </w:tr>
      <w:tr w:rsidR="0040289C" w:rsidRPr="001110B1" w14:paraId="2E2100B8" w14:textId="77777777" w:rsidTr="003740CF">
        <w:trPr>
          <w:trHeight w:val="283"/>
        </w:trPr>
        <w:tc>
          <w:tcPr>
            <w:tcW w:w="1498" w:type="dxa"/>
          </w:tcPr>
          <w:p w14:paraId="65180E0A" w14:textId="77777777" w:rsidR="0040289C" w:rsidRPr="001110B1" w:rsidRDefault="00EE6E94">
            <w:pPr>
              <w:pBdr>
                <w:top w:val="nil"/>
                <w:left w:val="nil"/>
                <w:bottom w:val="nil"/>
                <w:right w:val="nil"/>
                <w:between w:val="nil"/>
              </w:pBdr>
              <w:spacing w:line="263" w:lineRule="auto"/>
              <w:ind w:left="108"/>
              <w:rPr>
                <w:color w:val="000000"/>
                <w:sz w:val="20"/>
                <w:szCs w:val="20"/>
              </w:rPr>
            </w:pPr>
            <w:r w:rsidRPr="001110B1">
              <w:rPr>
                <w:color w:val="000000"/>
                <w:sz w:val="20"/>
                <w:szCs w:val="20"/>
              </w:rPr>
              <w:t>RI</w:t>
            </w:r>
          </w:p>
        </w:tc>
        <w:tc>
          <w:tcPr>
            <w:tcW w:w="1532" w:type="dxa"/>
          </w:tcPr>
          <w:p w14:paraId="66DF8712" w14:textId="77777777" w:rsidR="0040289C" w:rsidRPr="001110B1" w:rsidRDefault="00EE6E94">
            <w:pPr>
              <w:pBdr>
                <w:top w:val="nil"/>
                <w:left w:val="nil"/>
                <w:bottom w:val="nil"/>
                <w:right w:val="nil"/>
                <w:between w:val="nil"/>
              </w:pBdr>
              <w:spacing w:line="263" w:lineRule="auto"/>
              <w:ind w:left="271"/>
              <w:rPr>
                <w:color w:val="000000"/>
                <w:sz w:val="20"/>
                <w:szCs w:val="20"/>
              </w:rPr>
            </w:pPr>
            <w:r w:rsidRPr="001110B1">
              <w:rPr>
                <w:color w:val="000000"/>
                <w:sz w:val="20"/>
                <w:szCs w:val="20"/>
              </w:rPr>
              <w:t>0.882</w:t>
            </w:r>
          </w:p>
        </w:tc>
        <w:tc>
          <w:tcPr>
            <w:tcW w:w="967" w:type="dxa"/>
          </w:tcPr>
          <w:p w14:paraId="284DBDE5" w14:textId="77777777" w:rsidR="0040289C" w:rsidRPr="001110B1" w:rsidRDefault="00EE6E94">
            <w:pPr>
              <w:pBdr>
                <w:top w:val="nil"/>
                <w:left w:val="nil"/>
                <w:bottom w:val="nil"/>
                <w:right w:val="nil"/>
                <w:between w:val="nil"/>
              </w:pBdr>
              <w:spacing w:line="263" w:lineRule="auto"/>
              <w:ind w:left="191"/>
              <w:rPr>
                <w:color w:val="000000"/>
                <w:sz w:val="20"/>
                <w:szCs w:val="20"/>
              </w:rPr>
            </w:pPr>
            <w:r w:rsidRPr="001110B1">
              <w:rPr>
                <w:color w:val="000000"/>
                <w:sz w:val="20"/>
                <w:szCs w:val="20"/>
              </w:rPr>
              <w:t>0.882</w:t>
            </w:r>
          </w:p>
        </w:tc>
        <w:tc>
          <w:tcPr>
            <w:tcW w:w="1503" w:type="dxa"/>
          </w:tcPr>
          <w:p w14:paraId="497AB370" w14:textId="77777777" w:rsidR="0040289C" w:rsidRPr="001110B1" w:rsidRDefault="00EE6E94">
            <w:pPr>
              <w:pBdr>
                <w:top w:val="nil"/>
                <w:left w:val="nil"/>
                <w:bottom w:val="nil"/>
                <w:right w:val="nil"/>
                <w:between w:val="nil"/>
              </w:pBdr>
              <w:spacing w:line="263" w:lineRule="auto"/>
              <w:ind w:left="160"/>
              <w:rPr>
                <w:color w:val="000000"/>
                <w:sz w:val="20"/>
                <w:szCs w:val="20"/>
              </w:rPr>
            </w:pPr>
            <w:r w:rsidRPr="001110B1">
              <w:rPr>
                <w:color w:val="000000"/>
                <w:sz w:val="20"/>
                <w:szCs w:val="20"/>
              </w:rPr>
              <w:t>0.914</w:t>
            </w:r>
          </w:p>
        </w:tc>
        <w:tc>
          <w:tcPr>
            <w:tcW w:w="2955" w:type="dxa"/>
          </w:tcPr>
          <w:p w14:paraId="0342A0D7" w14:textId="77777777" w:rsidR="0040289C" w:rsidRPr="001110B1" w:rsidRDefault="00EE6E94">
            <w:pPr>
              <w:pBdr>
                <w:top w:val="nil"/>
                <w:left w:val="nil"/>
                <w:bottom w:val="nil"/>
                <w:right w:val="nil"/>
                <w:between w:val="nil"/>
              </w:pBdr>
              <w:spacing w:line="263" w:lineRule="auto"/>
              <w:ind w:left="299"/>
              <w:rPr>
                <w:color w:val="000000"/>
                <w:sz w:val="20"/>
                <w:szCs w:val="20"/>
              </w:rPr>
            </w:pPr>
            <w:r w:rsidRPr="001110B1">
              <w:rPr>
                <w:color w:val="000000"/>
                <w:sz w:val="20"/>
                <w:szCs w:val="20"/>
              </w:rPr>
              <w:t>0.681</w:t>
            </w:r>
          </w:p>
        </w:tc>
      </w:tr>
      <w:tr w:rsidR="0040289C" w:rsidRPr="001110B1" w14:paraId="0300A9B0" w14:textId="77777777" w:rsidTr="003740CF">
        <w:trPr>
          <w:trHeight w:val="290"/>
        </w:trPr>
        <w:tc>
          <w:tcPr>
            <w:tcW w:w="1498" w:type="dxa"/>
            <w:tcBorders>
              <w:bottom w:val="single" w:sz="4" w:space="0" w:color="000000"/>
            </w:tcBorders>
          </w:tcPr>
          <w:p w14:paraId="4325578E" w14:textId="77777777" w:rsidR="0040289C" w:rsidRPr="001110B1" w:rsidRDefault="00EE6E94">
            <w:pPr>
              <w:pBdr>
                <w:top w:val="nil"/>
                <w:left w:val="nil"/>
                <w:bottom w:val="nil"/>
                <w:right w:val="nil"/>
                <w:between w:val="nil"/>
              </w:pBdr>
              <w:spacing w:before="2" w:line="269" w:lineRule="auto"/>
              <w:ind w:left="108"/>
              <w:rPr>
                <w:color w:val="000000"/>
                <w:sz w:val="20"/>
                <w:szCs w:val="20"/>
              </w:rPr>
            </w:pPr>
            <w:r w:rsidRPr="001110B1">
              <w:rPr>
                <w:color w:val="000000"/>
                <w:sz w:val="20"/>
                <w:szCs w:val="20"/>
              </w:rPr>
              <w:t>RP</w:t>
            </w:r>
          </w:p>
        </w:tc>
        <w:tc>
          <w:tcPr>
            <w:tcW w:w="1532" w:type="dxa"/>
            <w:tcBorders>
              <w:bottom w:val="single" w:sz="4" w:space="0" w:color="000000"/>
            </w:tcBorders>
          </w:tcPr>
          <w:p w14:paraId="0A9CC2B9" w14:textId="77777777" w:rsidR="0040289C" w:rsidRPr="001110B1" w:rsidRDefault="00EE6E94">
            <w:pPr>
              <w:pBdr>
                <w:top w:val="nil"/>
                <w:left w:val="nil"/>
                <w:bottom w:val="nil"/>
                <w:right w:val="nil"/>
                <w:between w:val="nil"/>
              </w:pBdr>
              <w:spacing w:before="2" w:line="269" w:lineRule="auto"/>
              <w:ind w:left="271"/>
              <w:rPr>
                <w:color w:val="000000"/>
                <w:sz w:val="20"/>
                <w:szCs w:val="20"/>
              </w:rPr>
            </w:pPr>
            <w:r w:rsidRPr="001110B1">
              <w:rPr>
                <w:color w:val="000000"/>
                <w:sz w:val="20"/>
                <w:szCs w:val="20"/>
              </w:rPr>
              <w:t>0.881</w:t>
            </w:r>
          </w:p>
        </w:tc>
        <w:tc>
          <w:tcPr>
            <w:tcW w:w="967" w:type="dxa"/>
            <w:tcBorders>
              <w:bottom w:val="single" w:sz="4" w:space="0" w:color="000000"/>
            </w:tcBorders>
          </w:tcPr>
          <w:p w14:paraId="3AE6E868" w14:textId="77777777" w:rsidR="0040289C" w:rsidRPr="001110B1" w:rsidRDefault="00EE6E94">
            <w:pPr>
              <w:pBdr>
                <w:top w:val="nil"/>
                <w:left w:val="nil"/>
                <w:bottom w:val="nil"/>
                <w:right w:val="nil"/>
                <w:between w:val="nil"/>
              </w:pBdr>
              <w:spacing w:before="2" w:line="269" w:lineRule="auto"/>
              <w:ind w:left="191"/>
              <w:rPr>
                <w:color w:val="000000"/>
                <w:sz w:val="20"/>
                <w:szCs w:val="20"/>
              </w:rPr>
            </w:pPr>
            <w:r w:rsidRPr="001110B1">
              <w:rPr>
                <w:color w:val="000000"/>
                <w:sz w:val="20"/>
                <w:szCs w:val="20"/>
              </w:rPr>
              <w:t>0.885</w:t>
            </w:r>
          </w:p>
        </w:tc>
        <w:tc>
          <w:tcPr>
            <w:tcW w:w="1503" w:type="dxa"/>
            <w:tcBorders>
              <w:bottom w:val="single" w:sz="4" w:space="0" w:color="000000"/>
            </w:tcBorders>
          </w:tcPr>
          <w:p w14:paraId="476EB645" w14:textId="77777777" w:rsidR="0040289C" w:rsidRPr="001110B1" w:rsidRDefault="00EE6E94">
            <w:pPr>
              <w:pBdr>
                <w:top w:val="nil"/>
                <w:left w:val="nil"/>
                <w:bottom w:val="nil"/>
                <w:right w:val="nil"/>
                <w:between w:val="nil"/>
              </w:pBdr>
              <w:spacing w:before="2" w:line="269" w:lineRule="auto"/>
              <w:ind w:left="160"/>
              <w:rPr>
                <w:color w:val="000000"/>
                <w:sz w:val="20"/>
                <w:szCs w:val="20"/>
              </w:rPr>
            </w:pPr>
            <w:r w:rsidRPr="001110B1">
              <w:rPr>
                <w:color w:val="000000"/>
                <w:sz w:val="20"/>
                <w:szCs w:val="20"/>
              </w:rPr>
              <w:t>0.91</w:t>
            </w:r>
          </w:p>
        </w:tc>
        <w:tc>
          <w:tcPr>
            <w:tcW w:w="2955" w:type="dxa"/>
            <w:tcBorders>
              <w:bottom w:val="single" w:sz="4" w:space="0" w:color="000000"/>
            </w:tcBorders>
          </w:tcPr>
          <w:p w14:paraId="7D5362C2" w14:textId="77777777" w:rsidR="0040289C" w:rsidRPr="001110B1" w:rsidRDefault="00EE6E94">
            <w:pPr>
              <w:pBdr>
                <w:top w:val="nil"/>
                <w:left w:val="nil"/>
                <w:bottom w:val="nil"/>
                <w:right w:val="nil"/>
                <w:between w:val="nil"/>
              </w:pBdr>
              <w:spacing w:before="2" w:line="269" w:lineRule="auto"/>
              <w:ind w:left="299"/>
              <w:rPr>
                <w:color w:val="000000"/>
                <w:sz w:val="20"/>
                <w:szCs w:val="20"/>
              </w:rPr>
            </w:pPr>
            <w:r w:rsidRPr="001110B1">
              <w:rPr>
                <w:color w:val="000000"/>
                <w:sz w:val="20"/>
                <w:szCs w:val="20"/>
              </w:rPr>
              <w:t>0.629</w:t>
            </w:r>
          </w:p>
        </w:tc>
      </w:tr>
      <w:tr w:rsidR="0040289C" w:rsidRPr="001110B1" w14:paraId="2526F9A3" w14:textId="77777777" w:rsidTr="003740CF">
        <w:trPr>
          <w:trHeight w:val="277"/>
        </w:trPr>
        <w:tc>
          <w:tcPr>
            <w:tcW w:w="3030" w:type="dxa"/>
            <w:gridSpan w:val="2"/>
            <w:tcBorders>
              <w:top w:val="single" w:sz="4" w:space="0" w:color="000000"/>
            </w:tcBorders>
          </w:tcPr>
          <w:p w14:paraId="4B7A6621" w14:textId="77777777" w:rsidR="0040289C" w:rsidRPr="001110B1" w:rsidRDefault="00EE6E94">
            <w:pPr>
              <w:pBdr>
                <w:top w:val="nil"/>
                <w:left w:val="nil"/>
                <w:bottom w:val="nil"/>
                <w:right w:val="nil"/>
                <w:between w:val="nil"/>
              </w:pBdr>
              <w:spacing w:before="1" w:line="256" w:lineRule="auto"/>
              <w:ind w:left="108"/>
              <w:rPr>
                <w:color w:val="000000"/>
                <w:sz w:val="20"/>
                <w:szCs w:val="20"/>
              </w:rPr>
            </w:pPr>
            <w:r w:rsidRPr="001110B1">
              <w:rPr>
                <w:color w:val="000000"/>
                <w:sz w:val="20"/>
                <w:szCs w:val="20"/>
              </w:rPr>
              <w:t>Source: Prime data, 2021</w:t>
            </w:r>
          </w:p>
        </w:tc>
        <w:tc>
          <w:tcPr>
            <w:tcW w:w="967" w:type="dxa"/>
            <w:tcBorders>
              <w:top w:val="single" w:sz="4" w:space="0" w:color="000000"/>
            </w:tcBorders>
          </w:tcPr>
          <w:p w14:paraId="31ACEBBD" w14:textId="77777777" w:rsidR="0040289C" w:rsidRPr="001110B1" w:rsidRDefault="0040289C">
            <w:pPr>
              <w:pBdr>
                <w:top w:val="nil"/>
                <w:left w:val="nil"/>
                <w:bottom w:val="nil"/>
                <w:right w:val="nil"/>
                <w:between w:val="nil"/>
              </w:pBdr>
              <w:rPr>
                <w:color w:val="000000"/>
                <w:sz w:val="20"/>
                <w:szCs w:val="20"/>
              </w:rPr>
            </w:pPr>
          </w:p>
        </w:tc>
        <w:tc>
          <w:tcPr>
            <w:tcW w:w="1503" w:type="dxa"/>
            <w:tcBorders>
              <w:top w:val="single" w:sz="4" w:space="0" w:color="000000"/>
            </w:tcBorders>
          </w:tcPr>
          <w:p w14:paraId="51DC83C8" w14:textId="77777777" w:rsidR="0040289C" w:rsidRPr="001110B1" w:rsidRDefault="0040289C">
            <w:pPr>
              <w:pBdr>
                <w:top w:val="nil"/>
                <w:left w:val="nil"/>
                <w:bottom w:val="nil"/>
                <w:right w:val="nil"/>
                <w:between w:val="nil"/>
              </w:pBdr>
              <w:rPr>
                <w:color w:val="000000"/>
                <w:sz w:val="20"/>
                <w:szCs w:val="20"/>
              </w:rPr>
            </w:pPr>
          </w:p>
        </w:tc>
        <w:tc>
          <w:tcPr>
            <w:tcW w:w="2955" w:type="dxa"/>
            <w:tcBorders>
              <w:top w:val="single" w:sz="4" w:space="0" w:color="000000"/>
            </w:tcBorders>
          </w:tcPr>
          <w:p w14:paraId="13B86C7F" w14:textId="77777777" w:rsidR="0040289C" w:rsidRPr="001110B1" w:rsidRDefault="0040289C">
            <w:pPr>
              <w:pBdr>
                <w:top w:val="nil"/>
                <w:left w:val="nil"/>
                <w:bottom w:val="nil"/>
                <w:right w:val="nil"/>
                <w:between w:val="nil"/>
              </w:pBdr>
              <w:rPr>
                <w:color w:val="000000"/>
                <w:sz w:val="20"/>
                <w:szCs w:val="20"/>
              </w:rPr>
            </w:pPr>
          </w:p>
        </w:tc>
      </w:tr>
    </w:tbl>
    <w:p w14:paraId="6343B037" w14:textId="77777777" w:rsidR="0040289C" w:rsidRPr="001110B1" w:rsidRDefault="0040289C">
      <w:pPr>
        <w:pBdr>
          <w:top w:val="nil"/>
          <w:left w:val="nil"/>
          <w:bottom w:val="nil"/>
          <w:right w:val="nil"/>
          <w:between w:val="nil"/>
        </w:pBdr>
        <w:spacing w:before="10"/>
        <w:rPr>
          <w:color w:val="000000"/>
          <w:sz w:val="20"/>
          <w:szCs w:val="20"/>
        </w:rPr>
      </w:pPr>
    </w:p>
    <w:p w14:paraId="36CC0B31" w14:textId="77777777" w:rsidR="0040289C" w:rsidRPr="001110B1" w:rsidRDefault="00EE6E94" w:rsidP="004F622B">
      <w:pPr>
        <w:jc w:val="both"/>
      </w:pPr>
      <w:r w:rsidRPr="001110B1">
        <w:t xml:space="preserve">The table shows that all of the criteria in this study have been met, thus the model fits well. Cronbach’s alpha cutoff value is &gt;0.7. </w:t>
      </w:r>
      <w:proofErr w:type="spellStart"/>
      <w:r w:rsidRPr="001110B1">
        <w:t>rho_a</w:t>
      </w:r>
      <w:proofErr w:type="spellEnd"/>
      <w:r w:rsidRPr="001110B1">
        <w:t xml:space="preserve"> cutoff value is&gt; 0.7 Composite Reliability cutoff value is &gt;0.7 AVE cutoff value is&gt;0.5</w:t>
      </w:r>
    </w:p>
    <w:p w14:paraId="4CD62F24" w14:textId="77777777" w:rsidR="0040289C" w:rsidRPr="001110B1" w:rsidRDefault="0040289C">
      <w:pPr>
        <w:pBdr>
          <w:top w:val="nil"/>
          <w:left w:val="nil"/>
          <w:bottom w:val="nil"/>
          <w:right w:val="nil"/>
          <w:between w:val="nil"/>
        </w:pBdr>
        <w:rPr>
          <w:color w:val="000000"/>
          <w:sz w:val="20"/>
          <w:szCs w:val="20"/>
        </w:rPr>
      </w:pPr>
    </w:p>
    <w:p w14:paraId="2CC58BD4" w14:textId="77777777" w:rsidR="0040289C" w:rsidRPr="001110B1" w:rsidRDefault="0040289C">
      <w:pPr>
        <w:pBdr>
          <w:top w:val="nil"/>
          <w:left w:val="nil"/>
          <w:bottom w:val="nil"/>
          <w:right w:val="nil"/>
          <w:between w:val="nil"/>
        </w:pBdr>
        <w:spacing w:before="7"/>
        <w:rPr>
          <w:color w:val="000000"/>
          <w:sz w:val="20"/>
          <w:szCs w:val="20"/>
        </w:rPr>
      </w:pPr>
    </w:p>
    <w:tbl>
      <w:tblPr>
        <w:tblStyle w:val="a0"/>
        <w:tblW w:w="7475" w:type="dxa"/>
        <w:tblBorders>
          <w:top w:val="nil"/>
          <w:left w:val="nil"/>
          <w:bottom w:val="nil"/>
          <w:right w:val="nil"/>
          <w:insideH w:val="nil"/>
          <w:insideV w:val="nil"/>
        </w:tblBorders>
        <w:tblLayout w:type="fixed"/>
        <w:tblLook w:val="0000" w:firstRow="0" w:lastRow="0" w:firstColumn="0" w:lastColumn="0" w:noHBand="0" w:noVBand="0"/>
      </w:tblPr>
      <w:tblGrid>
        <w:gridCol w:w="2365"/>
        <w:gridCol w:w="1049"/>
        <w:gridCol w:w="1582"/>
        <w:gridCol w:w="1099"/>
        <w:gridCol w:w="1380"/>
      </w:tblGrid>
      <w:tr w:rsidR="0040289C" w:rsidRPr="001110B1" w14:paraId="4AB32D35" w14:textId="77777777" w:rsidTr="009B0DA5">
        <w:trPr>
          <w:trHeight w:val="270"/>
        </w:trPr>
        <w:tc>
          <w:tcPr>
            <w:tcW w:w="7475" w:type="dxa"/>
            <w:gridSpan w:val="5"/>
          </w:tcPr>
          <w:p w14:paraId="31920AC0" w14:textId="77777777" w:rsidR="0040289C" w:rsidRPr="001110B1" w:rsidRDefault="00EE6E94">
            <w:pPr>
              <w:pBdr>
                <w:top w:val="nil"/>
                <w:left w:val="nil"/>
                <w:bottom w:val="nil"/>
                <w:right w:val="nil"/>
                <w:between w:val="nil"/>
              </w:pBdr>
              <w:spacing w:line="251" w:lineRule="auto"/>
              <w:ind w:left="107"/>
              <w:rPr>
                <w:color w:val="000000"/>
                <w:sz w:val="20"/>
                <w:szCs w:val="20"/>
              </w:rPr>
            </w:pPr>
            <w:r w:rsidRPr="001110B1">
              <w:rPr>
                <w:color w:val="000000"/>
                <w:sz w:val="20"/>
                <w:szCs w:val="20"/>
              </w:rPr>
              <w:t>Table 5 Discriminant Validity</w:t>
            </w:r>
          </w:p>
        </w:tc>
      </w:tr>
      <w:tr w:rsidR="0040289C" w:rsidRPr="001110B1" w14:paraId="2BEB3802" w14:textId="77777777" w:rsidTr="009B0DA5">
        <w:trPr>
          <w:trHeight w:val="548"/>
        </w:trPr>
        <w:tc>
          <w:tcPr>
            <w:tcW w:w="2365" w:type="dxa"/>
            <w:tcBorders>
              <w:bottom w:val="single" w:sz="4" w:space="0" w:color="000000"/>
            </w:tcBorders>
          </w:tcPr>
          <w:p w14:paraId="56DA32B4" w14:textId="77777777" w:rsidR="0040289C" w:rsidRPr="001110B1" w:rsidRDefault="0040289C">
            <w:pPr>
              <w:pBdr>
                <w:top w:val="nil"/>
                <w:left w:val="nil"/>
                <w:bottom w:val="nil"/>
                <w:right w:val="nil"/>
                <w:between w:val="nil"/>
              </w:pBdr>
              <w:rPr>
                <w:color w:val="000000"/>
                <w:sz w:val="20"/>
                <w:szCs w:val="20"/>
              </w:rPr>
            </w:pPr>
          </w:p>
        </w:tc>
        <w:tc>
          <w:tcPr>
            <w:tcW w:w="1049" w:type="dxa"/>
            <w:tcBorders>
              <w:bottom w:val="single" w:sz="4" w:space="0" w:color="000000"/>
            </w:tcBorders>
          </w:tcPr>
          <w:p w14:paraId="0BD8052D" w14:textId="77777777" w:rsidR="0040289C" w:rsidRPr="001110B1" w:rsidRDefault="0040289C">
            <w:pPr>
              <w:pBdr>
                <w:top w:val="nil"/>
                <w:left w:val="nil"/>
                <w:bottom w:val="nil"/>
                <w:right w:val="nil"/>
                <w:between w:val="nil"/>
              </w:pBdr>
              <w:spacing w:before="7"/>
              <w:rPr>
                <w:color w:val="000000"/>
                <w:sz w:val="20"/>
                <w:szCs w:val="20"/>
              </w:rPr>
            </w:pPr>
          </w:p>
          <w:p w14:paraId="794B4465" w14:textId="77777777" w:rsidR="0040289C" w:rsidRPr="001110B1" w:rsidRDefault="00EE6E94">
            <w:pPr>
              <w:pBdr>
                <w:top w:val="nil"/>
                <w:left w:val="nil"/>
                <w:bottom w:val="nil"/>
                <w:right w:val="nil"/>
                <w:between w:val="nil"/>
              </w:pBdr>
              <w:spacing w:line="257" w:lineRule="auto"/>
              <w:ind w:left="313"/>
              <w:rPr>
                <w:color w:val="000000"/>
                <w:sz w:val="20"/>
                <w:szCs w:val="20"/>
              </w:rPr>
            </w:pPr>
            <w:r w:rsidRPr="001110B1">
              <w:rPr>
                <w:color w:val="000000"/>
                <w:sz w:val="20"/>
                <w:szCs w:val="20"/>
              </w:rPr>
              <w:t>ERM</w:t>
            </w:r>
          </w:p>
        </w:tc>
        <w:tc>
          <w:tcPr>
            <w:tcW w:w="1582" w:type="dxa"/>
            <w:tcBorders>
              <w:bottom w:val="single" w:sz="4" w:space="0" w:color="000000"/>
            </w:tcBorders>
          </w:tcPr>
          <w:p w14:paraId="578BC79B" w14:textId="77777777" w:rsidR="0040289C" w:rsidRPr="001110B1" w:rsidRDefault="00EE6E94">
            <w:pPr>
              <w:pBdr>
                <w:top w:val="nil"/>
                <w:left w:val="nil"/>
                <w:bottom w:val="nil"/>
                <w:right w:val="nil"/>
                <w:between w:val="nil"/>
              </w:pBdr>
              <w:spacing w:line="271" w:lineRule="auto"/>
              <w:ind w:left="114"/>
              <w:rPr>
                <w:color w:val="000000"/>
                <w:sz w:val="20"/>
                <w:szCs w:val="20"/>
              </w:rPr>
            </w:pPr>
            <w:r w:rsidRPr="001110B1">
              <w:rPr>
                <w:color w:val="000000"/>
                <w:sz w:val="20"/>
                <w:szCs w:val="20"/>
              </w:rPr>
              <w:t>Moderating</w:t>
            </w:r>
          </w:p>
          <w:p w14:paraId="28757B53" w14:textId="77777777" w:rsidR="0040289C" w:rsidRPr="001110B1" w:rsidRDefault="00EE6E94">
            <w:pPr>
              <w:pBdr>
                <w:top w:val="nil"/>
                <w:left w:val="nil"/>
                <w:bottom w:val="nil"/>
                <w:right w:val="nil"/>
                <w:between w:val="nil"/>
              </w:pBdr>
              <w:spacing w:line="257" w:lineRule="auto"/>
              <w:ind w:left="114"/>
              <w:rPr>
                <w:color w:val="000000"/>
                <w:sz w:val="20"/>
                <w:szCs w:val="20"/>
              </w:rPr>
            </w:pPr>
            <w:r w:rsidRPr="001110B1">
              <w:rPr>
                <w:color w:val="000000"/>
                <w:sz w:val="20"/>
                <w:szCs w:val="20"/>
              </w:rPr>
              <w:t>Effect 1</w:t>
            </w:r>
          </w:p>
        </w:tc>
        <w:tc>
          <w:tcPr>
            <w:tcW w:w="1099" w:type="dxa"/>
            <w:tcBorders>
              <w:bottom w:val="single" w:sz="4" w:space="0" w:color="000000"/>
            </w:tcBorders>
          </w:tcPr>
          <w:p w14:paraId="3E08D5DA" w14:textId="77777777" w:rsidR="0040289C" w:rsidRPr="001110B1" w:rsidRDefault="0040289C">
            <w:pPr>
              <w:pBdr>
                <w:top w:val="nil"/>
                <w:left w:val="nil"/>
                <w:bottom w:val="nil"/>
                <w:right w:val="nil"/>
                <w:between w:val="nil"/>
              </w:pBdr>
              <w:spacing w:before="7"/>
              <w:rPr>
                <w:color w:val="000000"/>
                <w:sz w:val="20"/>
                <w:szCs w:val="20"/>
              </w:rPr>
            </w:pPr>
          </w:p>
          <w:p w14:paraId="7400D699" w14:textId="77777777" w:rsidR="0040289C" w:rsidRPr="001110B1" w:rsidRDefault="00EE6E94">
            <w:pPr>
              <w:pBdr>
                <w:top w:val="nil"/>
                <w:left w:val="nil"/>
                <w:bottom w:val="nil"/>
                <w:right w:val="nil"/>
                <w:between w:val="nil"/>
              </w:pBdr>
              <w:spacing w:line="257" w:lineRule="auto"/>
              <w:ind w:left="347"/>
              <w:rPr>
                <w:color w:val="000000"/>
                <w:sz w:val="20"/>
                <w:szCs w:val="20"/>
              </w:rPr>
            </w:pPr>
            <w:r w:rsidRPr="001110B1">
              <w:rPr>
                <w:color w:val="000000"/>
                <w:sz w:val="20"/>
                <w:szCs w:val="20"/>
              </w:rPr>
              <w:t>RI</w:t>
            </w:r>
          </w:p>
        </w:tc>
        <w:tc>
          <w:tcPr>
            <w:tcW w:w="1380" w:type="dxa"/>
            <w:tcBorders>
              <w:bottom w:val="single" w:sz="4" w:space="0" w:color="000000"/>
            </w:tcBorders>
          </w:tcPr>
          <w:p w14:paraId="5F359395" w14:textId="77777777" w:rsidR="0040289C" w:rsidRPr="001110B1" w:rsidRDefault="0040289C">
            <w:pPr>
              <w:pBdr>
                <w:top w:val="nil"/>
                <w:left w:val="nil"/>
                <w:bottom w:val="nil"/>
                <w:right w:val="nil"/>
                <w:between w:val="nil"/>
              </w:pBdr>
              <w:spacing w:before="7"/>
              <w:rPr>
                <w:color w:val="000000"/>
                <w:sz w:val="20"/>
                <w:szCs w:val="20"/>
              </w:rPr>
            </w:pPr>
          </w:p>
          <w:p w14:paraId="256B9977" w14:textId="77777777" w:rsidR="0040289C" w:rsidRPr="001110B1" w:rsidRDefault="00EE6E94">
            <w:pPr>
              <w:pBdr>
                <w:top w:val="nil"/>
                <w:left w:val="nil"/>
                <w:bottom w:val="nil"/>
                <w:right w:val="nil"/>
                <w:between w:val="nil"/>
              </w:pBdr>
              <w:spacing w:line="257" w:lineRule="auto"/>
              <w:ind w:left="208"/>
              <w:rPr>
                <w:color w:val="000000"/>
                <w:sz w:val="20"/>
                <w:szCs w:val="20"/>
              </w:rPr>
            </w:pPr>
            <w:r w:rsidRPr="001110B1">
              <w:rPr>
                <w:color w:val="000000"/>
                <w:sz w:val="20"/>
                <w:szCs w:val="20"/>
              </w:rPr>
              <w:t>RP</w:t>
            </w:r>
          </w:p>
        </w:tc>
      </w:tr>
      <w:tr w:rsidR="0040289C" w:rsidRPr="001110B1" w14:paraId="6A687522" w14:textId="77777777" w:rsidTr="009B0DA5">
        <w:trPr>
          <w:trHeight w:val="301"/>
        </w:trPr>
        <w:tc>
          <w:tcPr>
            <w:tcW w:w="2365" w:type="dxa"/>
            <w:tcBorders>
              <w:top w:val="single" w:sz="4" w:space="0" w:color="000000"/>
            </w:tcBorders>
          </w:tcPr>
          <w:p w14:paraId="79D06D07" w14:textId="77777777" w:rsidR="0040289C" w:rsidRPr="001110B1" w:rsidRDefault="00EE6E94">
            <w:pPr>
              <w:pBdr>
                <w:top w:val="nil"/>
                <w:left w:val="nil"/>
                <w:bottom w:val="nil"/>
                <w:right w:val="nil"/>
                <w:between w:val="nil"/>
              </w:pBdr>
              <w:spacing w:before="13" w:line="268" w:lineRule="auto"/>
              <w:ind w:left="107"/>
              <w:rPr>
                <w:color w:val="000000"/>
                <w:sz w:val="20"/>
                <w:szCs w:val="20"/>
              </w:rPr>
            </w:pPr>
            <w:r w:rsidRPr="001110B1">
              <w:rPr>
                <w:color w:val="000000"/>
                <w:sz w:val="20"/>
                <w:szCs w:val="20"/>
              </w:rPr>
              <w:t>ERM</w:t>
            </w:r>
          </w:p>
        </w:tc>
        <w:tc>
          <w:tcPr>
            <w:tcW w:w="1049" w:type="dxa"/>
            <w:tcBorders>
              <w:top w:val="single" w:sz="4" w:space="0" w:color="000000"/>
            </w:tcBorders>
          </w:tcPr>
          <w:p w14:paraId="4BF3B09C" w14:textId="77777777" w:rsidR="0040289C" w:rsidRPr="001110B1" w:rsidRDefault="00EE6E94">
            <w:pPr>
              <w:pBdr>
                <w:top w:val="nil"/>
                <w:left w:val="nil"/>
                <w:bottom w:val="nil"/>
                <w:right w:val="nil"/>
                <w:between w:val="nil"/>
              </w:pBdr>
              <w:spacing w:before="13" w:line="268" w:lineRule="auto"/>
              <w:ind w:left="313"/>
              <w:rPr>
                <w:color w:val="000000"/>
                <w:sz w:val="20"/>
                <w:szCs w:val="20"/>
              </w:rPr>
            </w:pPr>
            <w:r w:rsidRPr="001110B1">
              <w:rPr>
                <w:color w:val="000000"/>
                <w:sz w:val="20"/>
                <w:szCs w:val="20"/>
              </w:rPr>
              <w:t>0.856</w:t>
            </w:r>
          </w:p>
        </w:tc>
        <w:tc>
          <w:tcPr>
            <w:tcW w:w="1582" w:type="dxa"/>
            <w:tcBorders>
              <w:top w:val="single" w:sz="4" w:space="0" w:color="000000"/>
            </w:tcBorders>
          </w:tcPr>
          <w:p w14:paraId="5ECB2F4E" w14:textId="77777777" w:rsidR="0040289C" w:rsidRPr="001110B1" w:rsidRDefault="0040289C">
            <w:pPr>
              <w:pBdr>
                <w:top w:val="nil"/>
                <w:left w:val="nil"/>
                <w:bottom w:val="nil"/>
                <w:right w:val="nil"/>
                <w:between w:val="nil"/>
              </w:pBdr>
              <w:rPr>
                <w:color w:val="000000"/>
                <w:sz w:val="20"/>
                <w:szCs w:val="20"/>
              </w:rPr>
            </w:pPr>
          </w:p>
        </w:tc>
        <w:tc>
          <w:tcPr>
            <w:tcW w:w="1099" w:type="dxa"/>
            <w:tcBorders>
              <w:top w:val="single" w:sz="4" w:space="0" w:color="000000"/>
            </w:tcBorders>
          </w:tcPr>
          <w:p w14:paraId="33E2ACFC" w14:textId="77777777" w:rsidR="0040289C" w:rsidRPr="001110B1" w:rsidRDefault="0040289C">
            <w:pPr>
              <w:pBdr>
                <w:top w:val="nil"/>
                <w:left w:val="nil"/>
                <w:bottom w:val="nil"/>
                <w:right w:val="nil"/>
                <w:between w:val="nil"/>
              </w:pBdr>
              <w:rPr>
                <w:color w:val="000000"/>
                <w:sz w:val="20"/>
                <w:szCs w:val="20"/>
              </w:rPr>
            </w:pPr>
          </w:p>
        </w:tc>
        <w:tc>
          <w:tcPr>
            <w:tcW w:w="1380" w:type="dxa"/>
            <w:tcBorders>
              <w:top w:val="single" w:sz="4" w:space="0" w:color="000000"/>
            </w:tcBorders>
          </w:tcPr>
          <w:p w14:paraId="1A131DBC" w14:textId="77777777" w:rsidR="0040289C" w:rsidRPr="001110B1" w:rsidRDefault="0040289C">
            <w:pPr>
              <w:pBdr>
                <w:top w:val="nil"/>
                <w:left w:val="nil"/>
                <w:bottom w:val="nil"/>
                <w:right w:val="nil"/>
                <w:between w:val="nil"/>
              </w:pBdr>
              <w:rPr>
                <w:color w:val="000000"/>
                <w:sz w:val="20"/>
                <w:szCs w:val="20"/>
              </w:rPr>
            </w:pPr>
          </w:p>
        </w:tc>
      </w:tr>
      <w:tr w:rsidR="0040289C" w:rsidRPr="001110B1" w14:paraId="7063FD10" w14:textId="77777777" w:rsidTr="009B0DA5">
        <w:trPr>
          <w:trHeight w:val="290"/>
        </w:trPr>
        <w:tc>
          <w:tcPr>
            <w:tcW w:w="2365" w:type="dxa"/>
          </w:tcPr>
          <w:p w14:paraId="44629043" w14:textId="77777777" w:rsidR="0040289C" w:rsidRPr="001110B1" w:rsidRDefault="00EE6E94">
            <w:pPr>
              <w:pBdr>
                <w:top w:val="nil"/>
                <w:left w:val="nil"/>
                <w:bottom w:val="nil"/>
                <w:right w:val="nil"/>
                <w:between w:val="nil"/>
              </w:pBdr>
              <w:spacing w:before="2" w:line="268" w:lineRule="auto"/>
              <w:ind w:left="107"/>
              <w:rPr>
                <w:color w:val="000000"/>
                <w:sz w:val="20"/>
                <w:szCs w:val="20"/>
              </w:rPr>
            </w:pPr>
            <w:r w:rsidRPr="001110B1">
              <w:rPr>
                <w:color w:val="000000"/>
                <w:sz w:val="20"/>
                <w:szCs w:val="20"/>
              </w:rPr>
              <w:t>Moderating Effect 1</w:t>
            </w:r>
          </w:p>
        </w:tc>
        <w:tc>
          <w:tcPr>
            <w:tcW w:w="1049" w:type="dxa"/>
          </w:tcPr>
          <w:p w14:paraId="14453E4C" w14:textId="77777777" w:rsidR="0040289C" w:rsidRPr="001110B1" w:rsidRDefault="00EE6E94">
            <w:pPr>
              <w:pBdr>
                <w:top w:val="nil"/>
                <w:left w:val="nil"/>
                <w:bottom w:val="nil"/>
                <w:right w:val="nil"/>
                <w:between w:val="nil"/>
              </w:pBdr>
              <w:spacing w:before="2" w:line="268" w:lineRule="auto"/>
              <w:ind w:left="313"/>
              <w:rPr>
                <w:color w:val="000000"/>
                <w:sz w:val="20"/>
                <w:szCs w:val="20"/>
              </w:rPr>
            </w:pPr>
            <w:r w:rsidRPr="001110B1">
              <w:rPr>
                <w:color w:val="000000"/>
                <w:sz w:val="20"/>
                <w:szCs w:val="20"/>
              </w:rPr>
              <w:t>-0.432</w:t>
            </w:r>
          </w:p>
        </w:tc>
        <w:tc>
          <w:tcPr>
            <w:tcW w:w="1582" w:type="dxa"/>
          </w:tcPr>
          <w:p w14:paraId="3F73A8ED" w14:textId="77777777" w:rsidR="0040289C" w:rsidRPr="001110B1" w:rsidRDefault="00EE6E94">
            <w:pPr>
              <w:pBdr>
                <w:top w:val="nil"/>
                <w:left w:val="nil"/>
                <w:bottom w:val="nil"/>
                <w:right w:val="nil"/>
                <w:between w:val="nil"/>
              </w:pBdr>
              <w:spacing w:before="2" w:line="268" w:lineRule="auto"/>
              <w:ind w:left="114"/>
              <w:rPr>
                <w:color w:val="000000"/>
                <w:sz w:val="20"/>
                <w:szCs w:val="20"/>
              </w:rPr>
            </w:pPr>
            <w:r w:rsidRPr="001110B1">
              <w:rPr>
                <w:color w:val="000000"/>
                <w:sz w:val="20"/>
                <w:szCs w:val="20"/>
              </w:rPr>
              <w:t>1</w:t>
            </w:r>
          </w:p>
        </w:tc>
        <w:tc>
          <w:tcPr>
            <w:tcW w:w="1099" w:type="dxa"/>
          </w:tcPr>
          <w:p w14:paraId="5324523B" w14:textId="77777777" w:rsidR="0040289C" w:rsidRPr="001110B1" w:rsidRDefault="0040289C">
            <w:pPr>
              <w:pBdr>
                <w:top w:val="nil"/>
                <w:left w:val="nil"/>
                <w:bottom w:val="nil"/>
                <w:right w:val="nil"/>
                <w:between w:val="nil"/>
              </w:pBdr>
              <w:rPr>
                <w:color w:val="000000"/>
                <w:sz w:val="20"/>
                <w:szCs w:val="20"/>
              </w:rPr>
            </w:pPr>
          </w:p>
        </w:tc>
        <w:tc>
          <w:tcPr>
            <w:tcW w:w="1380" w:type="dxa"/>
          </w:tcPr>
          <w:p w14:paraId="33737BE0" w14:textId="77777777" w:rsidR="0040289C" w:rsidRPr="001110B1" w:rsidRDefault="0040289C">
            <w:pPr>
              <w:pBdr>
                <w:top w:val="nil"/>
                <w:left w:val="nil"/>
                <w:bottom w:val="nil"/>
                <w:right w:val="nil"/>
                <w:between w:val="nil"/>
              </w:pBdr>
              <w:rPr>
                <w:color w:val="000000"/>
                <w:sz w:val="20"/>
                <w:szCs w:val="20"/>
              </w:rPr>
            </w:pPr>
          </w:p>
        </w:tc>
      </w:tr>
      <w:tr w:rsidR="0040289C" w:rsidRPr="001110B1" w14:paraId="6D9222E6" w14:textId="77777777" w:rsidTr="009B0DA5">
        <w:trPr>
          <w:trHeight w:val="290"/>
        </w:trPr>
        <w:tc>
          <w:tcPr>
            <w:tcW w:w="2365" w:type="dxa"/>
          </w:tcPr>
          <w:p w14:paraId="46F053F6" w14:textId="77777777" w:rsidR="0040289C" w:rsidRPr="001110B1" w:rsidRDefault="00EE6E94">
            <w:pPr>
              <w:pBdr>
                <w:top w:val="nil"/>
                <w:left w:val="nil"/>
                <w:bottom w:val="nil"/>
                <w:right w:val="nil"/>
                <w:between w:val="nil"/>
              </w:pBdr>
              <w:spacing w:before="2" w:line="268" w:lineRule="auto"/>
              <w:ind w:left="107"/>
              <w:rPr>
                <w:color w:val="000000"/>
                <w:sz w:val="20"/>
                <w:szCs w:val="20"/>
              </w:rPr>
            </w:pPr>
            <w:r w:rsidRPr="001110B1">
              <w:rPr>
                <w:color w:val="000000"/>
                <w:sz w:val="20"/>
                <w:szCs w:val="20"/>
              </w:rPr>
              <w:t>RI</w:t>
            </w:r>
          </w:p>
        </w:tc>
        <w:tc>
          <w:tcPr>
            <w:tcW w:w="1049" w:type="dxa"/>
          </w:tcPr>
          <w:p w14:paraId="0CD1D5AB" w14:textId="77777777" w:rsidR="0040289C" w:rsidRPr="001110B1" w:rsidRDefault="00EE6E94">
            <w:pPr>
              <w:pBdr>
                <w:top w:val="nil"/>
                <w:left w:val="nil"/>
                <w:bottom w:val="nil"/>
                <w:right w:val="nil"/>
                <w:between w:val="nil"/>
              </w:pBdr>
              <w:spacing w:before="2" w:line="268" w:lineRule="auto"/>
              <w:ind w:left="313"/>
              <w:rPr>
                <w:color w:val="000000"/>
                <w:sz w:val="20"/>
                <w:szCs w:val="20"/>
              </w:rPr>
            </w:pPr>
            <w:r w:rsidRPr="001110B1">
              <w:rPr>
                <w:color w:val="000000"/>
                <w:sz w:val="20"/>
                <w:szCs w:val="20"/>
              </w:rPr>
              <w:t>0.676</w:t>
            </w:r>
          </w:p>
        </w:tc>
        <w:tc>
          <w:tcPr>
            <w:tcW w:w="1582" w:type="dxa"/>
          </w:tcPr>
          <w:p w14:paraId="68FEB7AB" w14:textId="77777777" w:rsidR="0040289C" w:rsidRPr="001110B1" w:rsidRDefault="00EE6E94">
            <w:pPr>
              <w:pBdr>
                <w:top w:val="nil"/>
                <w:left w:val="nil"/>
                <w:bottom w:val="nil"/>
                <w:right w:val="nil"/>
                <w:between w:val="nil"/>
              </w:pBdr>
              <w:spacing w:before="2" w:line="268" w:lineRule="auto"/>
              <w:ind w:left="114"/>
              <w:rPr>
                <w:color w:val="000000"/>
                <w:sz w:val="20"/>
                <w:szCs w:val="20"/>
              </w:rPr>
            </w:pPr>
            <w:r w:rsidRPr="001110B1">
              <w:rPr>
                <w:color w:val="000000"/>
                <w:sz w:val="20"/>
                <w:szCs w:val="20"/>
              </w:rPr>
              <w:t>-0.541</w:t>
            </w:r>
          </w:p>
        </w:tc>
        <w:tc>
          <w:tcPr>
            <w:tcW w:w="1099" w:type="dxa"/>
          </w:tcPr>
          <w:p w14:paraId="0ED8FDF4" w14:textId="77777777" w:rsidR="0040289C" w:rsidRPr="001110B1" w:rsidRDefault="00EE6E94">
            <w:pPr>
              <w:pBdr>
                <w:top w:val="nil"/>
                <w:left w:val="nil"/>
                <w:bottom w:val="nil"/>
                <w:right w:val="nil"/>
                <w:between w:val="nil"/>
              </w:pBdr>
              <w:spacing w:before="2" w:line="268" w:lineRule="auto"/>
              <w:ind w:left="347"/>
              <w:rPr>
                <w:color w:val="000000"/>
                <w:sz w:val="20"/>
                <w:szCs w:val="20"/>
              </w:rPr>
            </w:pPr>
            <w:r w:rsidRPr="001110B1">
              <w:rPr>
                <w:color w:val="000000"/>
                <w:sz w:val="20"/>
                <w:szCs w:val="20"/>
              </w:rPr>
              <w:t>0.825</w:t>
            </w:r>
          </w:p>
        </w:tc>
        <w:tc>
          <w:tcPr>
            <w:tcW w:w="1380" w:type="dxa"/>
          </w:tcPr>
          <w:p w14:paraId="35934385" w14:textId="77777777" w:rsidR="0040289C" w:rsidRPr="001110B1" w:rsidRDefault="0040289C">
            <w:pPr>
              <w:pBdr>
                <w:top w:val="nil"/>
                <w:left w:val="nil"/>
                <w:bottom w:val="nil"/>
                <w:right w:val="nil"/>
                <w:between w:val="nil"/>
              </w:pBdr>
              <w:rPr>
                <w:color w:val="000000"/>
                <w:sz w:val="20"/>
                <w:szCs w:val="20"/>
              </w:rPr>
            </w:pPr>
          </w:p>
        </w:tc>
      </w:tr>
      <w:tr w:rsidR="0040289C" w:rsidRPr="001110B1" w14:paraId="323E1AE0" w14:textId="77777777" w:rsidTr="009B0DA5">
        <w:trPr>
          <w:trHeight w:val="278"/>
        </w:trPr>
        <w:tc>
          <w:tcPr>
            <w:tcW w:w="2365" w:type="dxa"/>
            <w:tcBorders>
              <w:bottom w:val="single" w:sz="4" w:space="0" w:color="000000"/>
            </w:tcBorders>
          </w:tcPr>
          <w:p w14:paraId="1A51CCBD" w14:textId="77777777" w:rsidR="0040289C" w:rsidRPr="001110B1" w:rsidRDefault="00EE6E94">
            <w:pPr>
              <w:pBdr>
                <w:top w:val="nil"/>
                <w:left w:val="nil"/>
                <w:bottom w:val="nil"/>
                <w:right w:val="nil"/>
                <w:between w:val="nil"/>
              </w:pBdr>
              <w:spacing w:before="2" w:line="257" w:lineRule="auto"/>
              <w:ind w:left="107"/>
              <w:rPr>
                <w:color w:val="000000"/>
                <w:sz w:val="20"/>
                <w:szCs w:val="20"/>
              </w:rPr>
            </w:pPr>
            <w:r w:rsidRPr="001110B1">
              <w:rPr>
                <w:color w:val="000000"/>
                <w:sz w:val="20"/>
                <w:szCs w:val="20"/>
              </w:rPr>
              <w:t>RP</w:t>
            </w:r>
          </w:p>
        </w:tc>
        <w:tc>
          <w:tcPr>
            <w:tcW w:w="1049" w:type="dxa"/>
            <w:tcBorders>
              <w:bottom w:val="single" w:sz="4" w:space="0" w:color="000000"/>
            </w:tcBorders>
          </w:tcPr>
          <w:p w14:paraId="4F2839D0" w14:textId="77777777" w:rsidR="0040289C" w:rsidRPr="001110B1" w:rsidRDefault="00EE6E94">
            <w:pPr>
              <w:pBdr>
                <w:top w:val="nil"/>
                <w:left w:val="nil"/>
                <w:bottom w:val="nil"/>
                <w:right w:val="nil"/>
                <w:between w:val="nil"/>
              </w:pBdr>
              <w:spacing w:before="2" w:line="257" w:lineRule="auto"/>
              <w:ind w:left="313"/>
              <w:rPr>
                <w:color w:val="000000"/>
                <w:sz w:val="20"/>
                <w:szCs w:val="20"/>
              </w:rPr>
            </w:pPr>
            <w:r w:rsidRPr="001110B1">
              <w:rPr>
                <w:color w:val="000000"/>
                <w:sz w:val="20"/>
                <w:szCs w:val="20"/>
              </w:rPr>
              <w:t>0.843</w:t>
            </w:r>
          </w:p>
        </w:tc>
        <w:tc>
          <w:tcPr>
            <w:tcW w:w="1582" w:type="dxa"/>
            <w:tcBorders>
              <w:bottom w:val="single" w:sz="4" w:space="0" w:color="000000"/>
            </w:tcBorders>
          </w:tcPr>
          <w:p w14:paraId="553EC185" w14:textId="77777777" w:rsidR="0040289C" w:rsidRPr="001110B1" w:rsidRDefault="00EE6E94">
            <w:pPr>
              <w:pBdr>
                <w:top w:val="nil"/>
                <w:left w:val="nil"/>
                <w:bottom w:val="nil"/>
                <w:right w:val="nil"/>
                <w:between w:val="nil"/>
              </w:pBdr>
              <w:spacing w:before="2" w:line="257" w:lineRule="auto"/>
              <w:ind w:left="114"/>
              <w:rPr>
                <w:color w:val="000000"/>
                <w:sz w:val="20"/>
                <w:szCs w:val="20"/>
              </w:rPr>
            </w:pPr>
            <w:r w:rsidRPr="001110B1">
              <w:rPr>
                <w:color w:val="000000"/>
                <w:sz w:val="20"/>
                <w:szCs w:val="20"/>
              </w:rPr>
              <w:t>-0.499</w:t>
            </w:r>
          </w:p>
        </w:tc>
        <w:tc>
          <w:tcPr>
            <w:tcW w:w="1099" w:type="dxa"/>
            <w:tcBorders>
              <w:bottom w:val="single" w:sz="4" w:space="0" w:color="000000"/>
            </w:tcBorders>
          </w:tcPr>
          <w:p w14:paraId="6392E6CD" w14:textId="77777777" w:rsidR="0040289C" w:rsidRPr="001110B1" w:rsidRDefault="00EE6E94">
            <w:pPr>
              <w:pBdr>
                <w:top w:val="nil"/>
                <w:left w:val="nil"/>
                <w:bottom w:val="nil"/>
                <w:right w:val="nil"/>
                <w:between w:val="nil"/>
              </w:pBdr>
              <w:spacing w:before="2" w:line="257" w:lineRule="auto"/>
              <w:ind w:left="347"/>
              <w:rPr>
                <w:color w:val="000000"/>
                <w:sz w:val="20"/>
                <w:szCs w:val="20"/>
              </w:rPr>
            </w:pPr>
            <w:r w:rsidRPr="001110B1">
              <w:rPr>
                <w:color w:val="000000"/>
                <w:sz w:val="20"/>
                <w:szCs w:val="20"/>
              </w:rPr>
              <w:t>0.788</w:t>
            </w:r>
          </w:p>
        </w:tc>
        <w:tc>
          <w:tcPr>
            <w:tcW w:w="1380" w:type="dxa"/>
            <w:tcBorders>
              <w:bottom w:val="single" w:sz="4" w:space="0" w:color="000000"/>
            </w:tcBorders>
          </w:tcPr>
          <w:p w14:paraId="15AD3E5C" w14:textId="77777777" w:rsidR="0040289C" w:rsidRPr="001110B1" w:rsidRDefault="00EE6E94">
            <w:pPr>
              <w:pBdr>
                <w:top w:val="nil"/>
                <w:left w:val="nil"/>
                <w:bottom w:val="nil"/>
                <w:right w:val="nil"/>
                <w:between w:val="nil"/>
              </w:pBdr>
              <w:spacing w:before="2" w:line="257" w:lineRule="auto"/>
              <w:ind w:left="208"/>
              <w:rPr>
                <w:color w:val="000000"/>
                <w:sz w:val="20"/>
                <w:szCs w:val="20"/>
              </w:rPr>
            </w:pPr>
            <w:r w:rsidRPr="001110B1">
              <w:rPr>
                <w:color w:val="000000"/>
                <w:sz w:val="20"/>
                <w:szCs w:val="20"/>
              </w:rPr>
              <w:t>0.793</w:t>
            </w:r>
          </w:p>
        </w:tc>
      </w:tr>
      <w:tr w:rsidR="0040289C" w:rsidRPr="001110B1" w14:paraId="490D2DFF" w14:textId="77777777" w:rsidTr="009B0DA5">
        <w:trPr>
          <w:trHeight w:val="289"/>
        </w:trPr>
        <w:tc>
          <w:tcPr>
            <w:tcW w:w="3414" w:type="dxa"/>
            <w:gridSpan w:val="2"/>
            <w:tcBorders>
              <w:top w:val="single" w:sz="4" w:space="0" w:color="000000"/>
            </w:tcBorders>
          </w:tcPr>
          <w:p w14:paraId="1399D9D8" w14:textId="77777777" w:rsidR="0040289C" w:rsidRPr="001110B1" w:rsidRDefault="00EE6E94">
            <w:pPr>
              <w:pBdr>
                <w:top w:val="nil"/>
                <w:left w:val="nil"/>
                <w:bottom w:val="nil"/>
                <w:right w:val="nil"/>
                <w:between w:val="nil"/>
              </w:pBdr>
              <w:spacing w:before="13" w:line="256" w:lineRule="auto"/>
              <w:ind w:left="107"/>
              <w:rPr>
                <w:color w:val="000000"/>
                <w:sz w:val="20"/>
                <w:szCs w:val="20"/>
              </w:rPr>
            </w:pPr>
            <w:r w:rsidRPr="001110B1">
              <w:rPr>
                <w:color w:val="000000"/>
                <w:sz w:val="20"/>
                <w:szCs w:val="20"/>
              </w:rPr>
              <w:t>Sources Primary data  2021</w:t>
            </w:r>
          </w:p>
        </w:tc>
        <w:tc>
          <w:tcPr>
            <w:tcW w:w="1582" w:type="dxa"/>
            <w:tcBorders>
              <w:top w:val="single" w:sz="4" w:space="0" w:color="000000"/>
            </w:tcBorders>
          </w:tcPr>
          <w:p w14:paraId="1046FE7A" w14:textId="77777777" w:rsidR="0040289C" w:rsidRPr="001110B1" w:rsidRDefault="0040289C">
            <w:pPr>
              <w:pBdr>
                <w:top w:val="nil"/>
                <w:left w:val="nil"/>
                <w:bottom w:val="nil"/>
                <w:right w:val="nil"/>
                <w:between w:val="nil"/>
              </w:pBdr>
              <w:rPr>
                <w:color w:val="000000"/>
                <w:sz w:val="20"/>
                <w:szCs w:val="20"/>
              </w:rPr>
            </w:pPr>
          </w:p>
        </w:tc>
        <w:tc>
          <w:tcPr>
            <w:tcW w:w="1099" w:type="dxa"/>
            <w:tcBorders>
              <w:top w:val="single" w:sz="4" w:space="0" w:color="000000"/>
            </w:tcBorders>
          </w:tcPr>
          <w:p w14:paraId="0E9D3AFB" w14:textId="77777777" w:rsidR="0040289C" w:rsidRPr="001110B1" w:rsidRDefault="0040289C">
            <w:pPr>
              <w:pBdr>
                <w:top w:val="nil"/>
                <w:left w:val="nil"/>
                <w:bottom w:val="nil"/>
                <w:right w:val="nil"/>
                <w:between w:val="nil"/>
              </w:pBdr>
              <w:rPr>
                <w:color w:val="000000"/>
                <w:sz w:val="20"/>
                <w:szCs w:val="20"/>
              </w:rPr>
            </w:pPr>
          </w:p>
        </w:tc>
        <w:tc>
          <w:tcPr>
            <w:tcW w:w="1380" w:type="dxa"/>
            <w:tcBorders>
              <w:top w:val="single" w:sz="4" w:space="0" w:color="000000"/>
            </w:tcBorders>
          </w:tcPr>
          <w:p w14:paraId="40EC6C8D" w14:textId="77777777" w:rsidR="0040289C" w:rsidRPr="001110B1" w:rsidRDefault="0040289C">
            <w:pPr>
              <w:pBdr>
                <w:top w:val="nil"/>
                <w:left w:val="nil"/>
                <w:bottom w:val="nil"/>
                <w:right w:val="nil"/>
                <w:between w:val="nil"/>
              </w:pBdr>
              <w:rPr>
                <w:color w:val="000000"/>
                <w:sz w:val="20"/>
                <w:szCs w:val="20"/>
              </w:rPr>
            </w:pPr>
          </w:p>
        </w:tc>
      </w:tr>
    </w:tbl>
    <w:p w14:paraId="19AA6223" w14:textId="77777777" w:rsidR="0040289C" w:rsidRPr="001110B1" w:rsidRDefault="0040289C">
      <w:pPr>
        <w:pBdr>
          <w:top w:val="nil"/>
          <w:left w:val="nil"/>
          <w:bottom w:val="nil"/>
          <w:right w:val="nil"/>
          <w:between w:val="nil"/>
        </w:pBdr>
        <w:spacing w:before="3"/>
        <w:rPr>
          <w:color w:val="000000"/>
          <w:sz w:val="20"/>
          <w:szCs w:val="20"/>
        </w:rPr>
      </w:pPr>
    </w:p>
    <w:p w14:paraId="38838BAB" w14:textId="77777777" w:rsidR="0040289C" w:rsidRPr="001110B1" w:rsidRDefault="00EE6E94" w:rsidP="004F622B">
      <w:pPr>
        <w:jc w:val="both"/>
        <w:rPr>
          <w:color w:val="000000"/>
        </w:rPr>
      </w:pPr>
      <w:r w:rsidRPr="001110B1">
        <w:t>The table shows that the discriminant validity value is below 0.85, meaning that the variables used in this study did not overlap.</w:t>
      </w:r>
      <w:r w:rsidRPr="001110B1">
        <w:rPr>
          <w:color w:val="000000"/>
        </w:rPr>
        <w:t xml:space="preserve"> </w:t>
      </w:r>
      <w:r w:rsidRPr="001110B1">
        <w:t>A discriminant validity test determines whether the indicators that measure the variables used in the study are not related.</w:t>
      </w:r>
    </w:p>
    <w:p w14:paraId="2991E661" w14:textId="77777777" w:rsidR="0040289C" w:rsidRPr="001110B1" w:rsidRDefault="0040289C">
      <w:pPr>
        <w:pBdr>
          <w:top w:val="nil"/>
          <w:left w:val="nil"/>
          <w:bottom w:val="nil"/>
          <w:right w:val="nil"/>
          <w:between w:val="nil"/>
        </w:pBdr>
        <w:rPr>
          <w:color w:val="000000"/>
          <w:sz w:val="20"/>
          <w:szCs w:val="20"/>
        </w:rPr>
      </w:pPr>
    </w:p>
    <w:tbl>
      <w:tblPr>
        <w:tblStyle w:val="a1"/>
        <w:tblW w:w="4051" w:type="dxa"/>
        <w:tblBorders>
          <w:top w:val="nil"/>
          <w:left w:val="nil"/>
          <w:bottom w:val="nil"/>
          <w:right w:val="nil"/>
          <w:insideH w:val="nil"/>
          <w:insideV w:val="nil"/>
        </w:tblBorders>
        <w:tblLayout w:type="fixed"/>
        <w:tblLook w:val="0000" w:firstRow="0" w:lastRow="0" w:firstColumn="0" w:lastColumn="0" w:noHBand="0" w:noVBand="0"/>
      </w:tblPr>
      <w:tblGrid>
        <w:gridCol w:w="1358"/>
        <w:gridCol w:w="2693"/>
      </w:tblGrid>
      <w:tr w:rsidR="0040289C" w:rsidRPr="001110B1" w14:paraId="099AE607" w14:textId="77777777" w:rsidTr="009B0DA5">
        <w:trPr>
          <w:trHeight w:val="278"/>
        </w:trPr>
        <w:tc>
          <w:tcPr>
            <w:tcW w:w="4051" w:type="dxa"/>
            <w:gridSpan w:val="2"/>
          </w:tcPr>
          <w:p w14:paraId="395B961F" w14:textId="77777777" w:rsidR="0040289C" w:rsidRPr="001110B1" w:rsidRDefault="00EE6E94" w:rsidP="009B0DA5">
            <w:pPr>
              <w:pBdr>
                <w:top w:val="nil"/>
                <w:left w:val="nil"/>
                <w:bottom w:val="nil"/>
                <w:right w:val="nil"/>
                <w:between w:val="nil"/>
              </w:pBdr>
              <w:spacing w:line="258" w:lineRule="auto"/>
              <w:rPr>
                <w:color w:val="000000"/>
                <w:sz w:val="20"/>
                <w:szCs w:val="20"/>
              </w:rPr>
            </w:pPr>
            <w:r w:rsidRPr="001110B1">
              <w:rPr>
                <w:color w:val="000000"/>
                <w:sz w:val="20"/>
                <w:szCs w:val="20"/>
              </w:rPr>
              <w:t>Table 6 Collinearity Statistic</w:t>
            </w:r>
          </w:p>
        </w:tc>
      </w:tr>
      <w:tr w:rsidR="0040289C" w:rsidRPr="001110B1" w14:paraId="788DFEA7" w14:textId="77777777" w:rsidTr="009B0DA5">
        <w:trPr>
          <w:trHeight w:val="278"/>
        </w:trPr>
        <w:tc>
          <w:tcPr>
            <w:tcW w:w="1358" w:type="dxa"/>
            <w:tcBorders>
              <w:bottom w:val="single" w:sz="4" w:space="0" w:color="000000"/>
            </w:tcBorders>
          </w:tcPr>
          <w:p w14:paraId="167747F4" w14:textId="77777777" w:rsidR="0040289C" w:rsidRPr="001110B1" w:rsidRDefault="0040289C">
            <w:pPr>
              <w:pBdr>
                <w:top w:val="nil"/>
                <w:left w:val="nil"/>
                <w:bottom w:val="nil"/>
                <w:right w:val="nil"/>
                <w:between w:val="nil"/>
              </w:pBdr>
              <w:rPr>
                <w:color w:val="000000"/>
                <w:sz w:val="20"/>
                <w:szCs w:val="20"/>
              </w:rPr>
            </w:pPr>
          </w:p>
        </w:tc>
        <w:tc>
          <w:tcPr>
            <w:tcW w:w="2693" w:type="dxa"/>
            <w:tcBorders>
              <w:bottom w:val="single" w:sz="4" w:space="0" w:color="000000"/>
            </w:tcBorders>
          </w:tcPr>
          <w:p w14:paraId="791011F6" w14:textId="77777777" w:rsidR="0040289C" w:rsidRPr="001110B1" w:rsidRDefault="00EE6E94">
            <w:pPr>
              <w:pBdr>
                <w:top w:val="nil"/>
                <w:left w:val="nil"/>
                <w:bottom w:val="nil"/>
                <w:right w:val="nil"/>
                <w:between w:val="nil"/>
              </w:pBdr>
              <w:spacing w:before="2" w:line="257" w:lineRule="auto"/>
              <w:ind w:left="610"/>
              <w:rPr>
                <w:color w:val="000000"/>
                <w:sz w:val="20"/>
                <w:szCs w:val="20"/>
              </w:rPr>
            </w:pPr>
            <w:r w:rsidRPr="001110B1">
              <w:rPr>
                <w:color w:val="000000"/>
                <w:sz w:val="20"/>
                <w:szCs w:val="20"/>
              </w:rPr>
              <w:t>VIF</w:t>
            </w:r>
          </w:p>
        </w:tc>
      </w:tr>
      <w:tr w:rsidR="0040289C" w:rsidRPr="001110B1" w14:paraId="2B289029" w14:textId="77777777" w:rsidTr="009B0DA5">
        <w:trPr>
          <w:trHeight w:val="301"/>
        </w:trPr>
        <w:tc>
          <w:tcPr>
            <w:tcW w:w="1358" w:type="dxa"/>
            <w:tcBorders>
              <w:top w:val="single" w:sz="4" w:space="0" w:color="000000"/>
            </w:tcBorders>
          </w:tcPr>
          <w:p w14:paraId="7A6F4945" w14:textId="77777777" w:rsidR="0040289C" w:rsidRPr="001110B1" w:rsidRDefault="00EE6E94">
            <w:pPr>
              <w:pBdr>
                <w:top w:val="nil"/>
                <w:left w:val="nil"/>
                <w:bottom w:val="nil"/>
                <w:right w:val="nil"/>
                <w:between w:val="nil"/>
              </w:pBdr>
              <w:spacing w:before="13" w:line="268" w:lineRule="auto"/>
              <w:ind w:left="108"/>
              <w:rPr>
                <w:color w:val="000000"/>
                <w:sz w:val="20"/>
                <w:szCs w:val="20"/>
              </w:rPr>
            </w:pPr>
            <w:r w:rsidRPr="001110B1">
              <w:rPr>
                <w:color w:val="000000"/>
                <w:sz w:val="20"/>
                <w:szCs w:val="20"/>
              </w:rPr>
              <w:t>ERM1</w:t>
            </w:r>
          </w:p>
        </w:tc>
        <w:tc>
          <w:tcPr>
            <w:tcW w:w="2693" w:type="dxa"/>
            <w:tcBorders>
              <w:top w:val="single" w:sz="4" w:space="0" w:color="000000"/>
            </w:tcBorders>
          </w:tcPr>
          <w:p w14:paraId="1A5ADEF8" w14:textId="77777777" w:rsidR="0040289C" w:rsidRPr="001110B1" w:rsidRDefault="00EE6E94">
            <w:pPr>
              <w:pBdr>
                <w:top w:val="nil"/>
                <w:left w:val="nil"/>
                <w:bottom w:val="nil"/>
                <w:right w:val="nil"/>
                <w:between w:val="nil"/>
              </w:pBdr>
              <w:spacing w:before="13" w:line="268" w:lineRule="auto"/>
              <w:ind w:left="610"/>
              <w:rPr>
                <w:color w:val="000000"/>
                <w:sz w:val="20"/>
                <w:szCs w:val="20"/>
              </w:rPr>
            </w:pPr>
            <w:r w:rsidRPr="001110B1">
              <w:rPr>
                <w:color w:val="000000"/>
                <w:sz w:val="20"/>
                <w:szCs w:val="20"/>
              </w:rPr>
              <w:t>2.491</w:t>
            </w:r>
          </w:p>
        </w:tc>
      </w:tr>
      <w:tr w:rsidR="0040289C" w:rsidRPr="001110B1" w14:paraId="482C7F84" w14:textId="77777777" w:rsidTr="009B0DA5">
        <w:trPr>
          <w:trHeight w:val="278"/>
        </w:trPr>
        <w:tc>
          <w:tcPr>
            <w:tcW w:w="1358" w:type="dxa"/>
          </w:tcPr>
          <w:p w14:paraId="4E2F33FC" w14:textId="77777777" w:rsidR="0040289C" w:rsidRPr="001110B1" w:rsidRDefault="00EE6E94">
            <w:pPr>
              <w:pBdr>
                <w:top w:val="nil"/>
                <w:left w:val="nil"/>
                <w:bottom w:val="nil"/>
                <w:right w:val="nil"/>
                <w:between w:val="nil"/>
              </w:pBdr>
              <w:spacing w:before="2" w:line="256" w:lineRule="auto"/>
              <w:ind w:left="108"/>
              <w:rPr>
                <w:color w:val="000000"/>
                <w:sz w:val="20"/>
                <w:szCs w:val="20"/>
              </w:rPr>
            </w:pPr>
            <w:r w:rsidRPr="001110B1">
              <w:rPr>
                <w:color w:val="000000"/>
                <w:sz w:val="20"/>
                <w:szCs w:val="20"/>
              </w:rPr>
              <w:t>ERM2</w:t>
            </w:r>
          </w:p>
        </w:tc>
        <w:tc>
          <w:tcPr>
            <w:tcW w:w="2693" w:type="dxa"/>
          </w:tcPr>
          <w:p w14:paraId="03EA2224" w14:textId="77777777" w:rsidR="0040289C" w:rsidRPr="001110B1" w:rsidRDefault="00EE6E94">
            <w:pPr>
              <w:pBdr>
                <w:top w:val="nil"/>
                <w:left w:val="nil"/>
                <w:bottom w:val="nil"/>
                <w:right w:val="nil"/>
                <w:between w:val="nil"/>
              </w:pBdr>
              <w:spacing w:before="2" w:line="256" w:lineRule="auto"/>
              <w:ind w:left="610"/>
              <w:rPr>
                <w:color w:val="000000"/>
                <w:sz w:val="20"/>
                <w:szCs w:val="20"/>
              </w:rPr>
            </w:pPr>
            <w:r w:rsidRPr="001110B1">
              <w:rPr>
                <w:color w:val="000000"/>
                <w:sz w:val="20"/>
                <w:szCs w:val="20"/>
              </w:rPr>
              <w:t>3.393</w:t>
            </w:r>
          </w:p>
        </w:tc>
      </w:tr>
    </w:tbl>
    <w:tbl>
      <w:tblPr>
        <w:tblStyle w:val="a2"/>
        <w:tblW w:w="4052" w:type="dxa"/>
        <w:tblBorders>
          <w:top w:val="nil"/>
          <w:left w:val="nil"/>
          <w:bottom w:val="nil"/>
          <w:right w:val="nil"/>
          <w:insideH w:val="nil"/>
          <w:insideV w:val="nil"/>
        </w:tblBorders>
        <w:tblLayout w:type="fixed"/>
        <w:tblLook w:val="0000" w:firstRow="0" w:lastRow="0" w:firstColumn="0" w:lastColumn="0" w:noHBand="0" w:noVBand="0"/>
      </w:tblPr>
      <w:tblGrid>
        <w:gridCol w:w="1537"/>
        <w:gridCol w:w="2515"/>
      </w:tblGrid>
      <w:tr w:rsidR="0040289C" w:rsidRPr="001110B1" w14:paraId="06CE5511" w14:textId="77777777" w:rsidTr="009B0DA5">
        <w:trPr>
          <w:trHeight w:val="278"/>
        </w:trPr>
        <w:tc>
          <w:tcPr>
            <w:tcW w:w="1537" w:type="dxa"/>
          </w:tcPr>
          <w:p w14:paraId="46269B9A" w14:textId="77777777" w:rsidR="0040289C" w:rsidRPr="001110B1" w:rsidRDefault="00EE6E94">
            <w:pPr>
              <w:pBdr>
                <w:top w:val="nil"/>
                <w:left w:val="nil"/>
                <w:bottom w:val="nil"/>
                <w:right w:val="nil"/>
                <w:between w:val="nil"/>
              </w:pBdr>
              <w:spacing w:line="256" w:lineRule="auto"/>
              <w:ind w:left="108"/>
              <w:rPr>
                <w:color w:val="000000"/>
                <w:sz w:val="20"/>
                <w:szCs w:val="20"/>
              </w:rPr>
            </w:pPr>
            <w:r w:rsidRPr="001110B1">
              <w:rPr>
                <w:color w:val="000000"/>
                <w:sz w:val="20"/>
                <w:szCs w:val="20"/>
              </w:rPr>
              <w:t>ERM3</w:t>
            </w:r>
          </w:p>
        </w:tc>
        <w:tc>
          <w:tcPr>
            <w:tcW w:w="2515" w:type="dxa"/>
          </w:tcPr>
          <w:p w14:paraId="522C4134" w14:textId="77777777" w:rsidR="0040289C" w:rsidRPr="001110B1" w:rsidRDefault="00EE6E94">
            <w:pPr>
              <w:pBdr>
                <w:top w:val="nil"/>
                <w:left w:val="nil"/>
                <w:bottom w:val="nil"/>
                <w:right w:val="nil"/>
                <w:between w:val="nil"/>
              </w:pBdr>
              <w:spacing w:line="256" w:lineRule="auto"/>
              <w:ind w:left="431"/>
              <w:rPr>
                <w:color w:val="000000"/>
                <w:sz w:val="20"/>
                <w:szCs w:val="20"/>
              </w:rPr>
            </w:pPr>
            <w:r w:rsidRPr="001110B1">
              <w:rPr>
                <w:color w:val="000000"/>
                <w:sz w:val="20"/>
                <w:szCs w:val="20"/>
              </w:rPr>
              <w:t>3.369</w:t>
            </w:r>
          </w:p>
        </w:tc>
      </w:tr>
      <w:tr w:rsidR="0040289C" w:rsidRPr="001110B1" w14:paraId="5F987091" w14:textId="77777777" w:rsidTr="009B0DA5">
        <w:trPr>
          <w:trHeight w:val="290"/>
        </w:trPr>
        <w:tc>
          <w:tcPr>
            <w:tcW w:w="1537" w:type="dxa"/>
          </w:tcPr>
          <w:p w14:paraId="34A2133E"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ERM4</w:t>
            </w:r>
          </w:p>
        </w:tc>
        <w:tc>
          <w:tcPr>
            <w:tcW w:w="2515" w:type="dxa"/>
          </w:tcPr>
          <w:p w14:paraId="48C8EF7D"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2.521</w:t>
            </w:r>
          </w:p>
        </w:tc>
      </w:tr>
      <w:tr w:rsidR="0040289C" w:rsidRPr="001110B1" w14:paraId="20700B5C" w14:textId="77777777" w:rsidTr="009B0DA5">
        <w:trPr>
          <w:trHeight w:val="289"/>
        </w:trPr>
        <w:tc>
          <w:tcPr>
            <w:tcW w:w="1537" w:type="dxa"/>
          </w:tcPr>
          <w:p w14:paraId="76234290"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RI * ERM</w:t>
            </w:r>
          </w:p>
        </w:tc>
        <w:tc>
          <w:tcPr>
            <w:tcW w:w="2515" w:type="dxa"/>
          </w:tcPr>
          <w:p w14:paraId="41BD90FD"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1</w:t>
            </w:r>
          </w:p>
        </w:tc>
      </w:tr>
      <w:tr w:rsidR="0040289C" w:rsidRPr="001110B1" w14:paraId="5DA887A4" w14:textId="77777777" w:rsidTr="009B0DA5">
        <w:trPr>
          <w:trHeight w:val="289"/>
        </w:trPr>
        <w:tc>
          <w:tcPr>
            <w:tcW w:w="1537" w:type="dxa"/>
          </w:tcPr>
          <w:p w14:paraId="05708CE9" w14:textId="77777777" w:rsidR="0040289C" w:rsidRPr="001110B1" w:rsidRDefault="00EE6E94">
            <w:pPr>
              <w:pBdr>
                <w:top w:val="nil"/>
                <w:left w:val="nil"/>
                <w:bottom w:val="nil"/>
                <w:right w:val="nil"/>
                <w:between w:val="nil"/>
              </w:pBdr>
              <w:spacing w:line="267" w:lineRule="auto"/>
              <w:ind w:left="108"/>
              <w:rPr>
                <w:color w:val="000000"/>
                <w:sz w:val="20"/>
                <w:szCs w:val="20"/>
              </w:rPr>
            </w:pPr>
            <w:r w:rsidRPr="001110B1">
              <w:rPr>
                <w:color w:val="000000"/>
                <w:sz w:val="20"/>
                <w:szCs w:val="20"/>
              </w:rPr>
              <w:t>RI1</w:t>
            </w:r>
          </w:p>
        </w:tc>
        <w:tc>
          <w:tcPr>
            <w:tcW w:w="2515" w:type="dxa"/>
          </w:tcPr>
          <w:p w14:paraId="49DA7ADF" w14:textId="77777777" w:rsidR="0040289C" w:rsidRPr="001110B1" w:rsidRDefault="00EE6E94">
            <w:pPr>
              <w:pBdr>
                <w:top w:val="nil"/>
                <w:left w:val="nil"/>
                <w:bottom w:val="nil"/>
                <w:right w:val="nil"/>
                <w:between w:val="nil"/>
              </w:pBdr>
              <w:spacing w:line="267" w:lineRule="auto"/>
              <w:ind w:left="431"/>
              <w:rPr>
                <w:color w:val="000000"/>
                <w:sz w:val="20"/>
                <w:szCs w:val="20"/>
              </w:rPr>
            </w:pPr>
            <w:r w:rsidRPr="001110B1">
              <w:rPr>
                <w:color w:val="000000"/>
                <w:sz w:val="20"/>
                <w:szCs w:val="20"/>
              </w:rPr>
              <w:t>2.225</w:t>
            </w:r>
          </w:p>
        </w:tc>
      </w:tr>
      <w:tr w:rsidR="0040289C" w:rsidRPr="001110B1" w14:paraId="507CE4B2" w14:textId="77777777" w:rsidTr="009B0DA5">
        <w:trPr>
          <w:trHeight w:val="290"/>
        </w:trPr>
        <w:tc>
          <w:tcPr>
            <w:tcW w:w="1537" w:type="dxa"/>
          </w:tcPr>
          <w:p w14:paraId="2568751F"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RI2</w:t>
            </w:r>
          </w:p>
        </w:tc>
        <w:tc>
          <w:tcPr>
            <w:tcW w:w="2515" w:type="dxa"/>
          </w:tcPr>
          <w:p w14:paraId="3361F83C"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2.565</w:t>
            </w:r>
          </w:p>
        </w:tc>
      </w:tr>
      <w:tr w:rsidR="0040289C" w:rsidRPr="001110B1" w14:paraId="49A8842E" w14:textId="77777777" w:rsidTr="009B0DA5">
        <w:trPr>
          <w:trHeight w:val="290"/>
        </w:trPr>
        <w:tc>
          <w:tcPr>
            <w:tcW w:w="1537" w:type="dxa"/>
          </w:tcPr>
          <w:p w14:paraId="625E64C4"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RI3</w:t>
            </w:r>
          </w:p>
        </w:tc>
        <w:tc>
          <w:tcPr>
            <w:tcW w:w="2515" w:type="dxa"/>
          </w:tcPr>
          <w:p w14:paraId="5A4CA6D1"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2.116</w:t>
            </w:r>
          </w:p>
        </w:tc>
      </w:tr>
      <w:tr w:rsidR="0040289C" w:rsidRPr="001110B1" w14:paraId="3C94489D" w14:textId="77777777" w:rsidTr="009B0DA5">
        <w:trPr>
          <w:trHeight w:val="290"/>
        </w:trPr>
        <w:tc>
          <w:tcPr>
            <w:tcW w:w="1537" w:type="dxa"/>
          </w:tcPr>
          <w:p w14:paraId="60E3B3E6"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RI4</w:t>
            </w:r>
          </w:p>
        </w:tc>
        <w:tc>
          <w:tcPr>
            <w:tcW w:w="2515" w:type="dxa"/>
          </w:tcPr>
          <w:p w14:paraId="1A795A92"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1.554</w:t>
            </w:r>
          </w:p>
        </w:tc>
      </w:tr>
      <w:tr w:rsidR="0040289C" w:rsidRPr="001110B1" w14:paraId="074E81DC" w14:textId="77777777" w:rsidTr="009B0DA5">
        <w:trPr>
          <w:trHeight w:val="290"/>
        </w:trPr>
        <w:tc>
          <w:tcPr>
            <w:tcW w:w="1537" w:type="dxa"/>
          </w:tcPr>
          <w:p w14:paraId="1FB28402"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RI5</w:t>
            </w:r>
          </w:p>
        </w:tc>
        <w:tc>
          <w:tcPr>
            <w:tcW w:w="2515" w:type="dxa"/>
          </w:tcPr>
          <w:p w14:paraId="1E7EF375"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2.601</w:t>
            </w:r>
          </w:p>
        </w:tc>
      </w:tr>
      <w:tr w:rsidR="0040289C" w:rsidRPr="001110B1" w14:paraId="58722F76" w14:textId="77777777" w:rsidTr="009B0DA5">
        <w:trPr>
          <w:trHeight w:val="289"/>
        </w:trPr>
        <w:tc>
          <w:tcPr>
            <w:tcW w:w="1537" w:type="dxa"/>
          </w:tcPr>
          <w:p w14:paraId="69D88ACB"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RP1</w:t>
            </w:r>
          </w:p>
        </w:tc>
        <w:tc>
          <w:tcPr>
            <w:tcW w:w="2515" w:type="dxa"/>
          </w:tcPr>
          <w:p w14:paraId="33517E97"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2.453</w:t>
            </w:r>
          </w:p>
        </w:tc>
      </w:tr>
      <w:tr w:rsidR="0040289C" w:rsidRPr="001110B1" w14:paraId="07198072" w14:textId="77777777" w:rsidTr="009B0DA5">
        <w:trPr>
          <w:trHeight w:val="289"/>
        </w:trPr>
        <w:tc>
          <w:tcPr>
            <w:tcW w:w="1537" w:type="dxa"/>
          </w:tcPr>
          <w:p w14:paraId="2F939C15" w14:textId="77777777" w:rsidR="0040289C" w:rsidRPr="001110B1" w:rsidRDefault="00EE6E94">
            <w:pPr>
              <w:pBdr>
                <w:top w:val="nil"/>
                <w:left w:val="nil"/>
                <w:bottom w:val="nil"/>
                <w:right w:val="nil"/>
                <w:between w:val="nil"/>
              </w:pBdr>
              <w:spacing w:line="267" w:lineRule="auto"/>
              <w:ind w:left="108"/>
              <w:rPr>
                <w:color w:val="000000"/>
                <w:sz w:val="20"/>
                <w:szCs w:val="20"/>
              </w:rPr>
            </w:pPr>
            <w:r w:rsidRPr="001110B1">
              <w:rPr>
                <w:color w:val="000000"/>
                <w:sz w:val="20"/>
                <w:szCs w:val="20"/>
              </w:rPr>
              <w:t>RP2</w:t>
            </w:r>
          </w:p>
        </w:tc>
        <w:tc>
          <w:tcPr>
            <w:tcW w:w="2515" w:type="dxa"/>
          </w:tcPr>
          <w:p w14:paraId="4CD79FC7" w14:textId="77777777" w:rsidR="0040289C" w:rsidRPr="001110B1" w:rsidRDefault="00EE6E94">
            <w:pPr>
              <w:pBdr>
                <w:top w:val="nil"/>
                <w:left w:val="nil"/>
                <w:bottom w:val="nil"/>
                <w:right w:val="nil"/>
                <w:between w:val="nil"/>
              </w:pBdr>
              <w:spacing w:line="267" w:lineRule="auto"/>
              <w:ind w:left="431"/>
              <w:rPr>
                <w:color w:val="000000"/>
                <w:sz w:val="20"/>
                <w:szCs w:val="20"/>
              </w:rPr>
            </w:pPr>
            <w:r w:rsidRPr="001110B1">
              <w:rPr>
                <w:color w:val="000000"/>
                <w:sz w:val="20"/>
                <w:szCs w:val="20"/>
              </w:rPr>
              <w:t>2.916</w:t>
            </w:r>
          </w:p>
        </w:tc>
      </w:tr>
      <w:tr w:rsidR="0040289C" w:rsidRPr="001110B1" w14:paraId="0361561B" w14:textId="77777777" w:rsidTr="009B0DA5">
        <w:trPr>
          <w:trHeight w:val="290"/>
        </w:trPr>
        <w:tc>
          <w:tcPr>
            <w:tcW w:w="1537" w:type="dxa"/>
          </w:tcPr>
          <w:p w14:paraId="78613F25"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RP3</w:t>
            </w:r>
          </w:p>
        </w:tc>
        <w:tc>
          <w:tcPr>
            <w:tcW w:w="2515" w:type="dxa"/>
          </w:tcPr>
          <w:p w14:paraId="45C07550"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2.494</w:t>
            </w:r>
          </w:p>
        </w:tc>
      </w:tr>
      <w:tr w:rsidR="0040289C" w:rsidRPr="001110B1" w14:paraId="6BFDE63E" w14:textId="77777777" w:rsidTr="009B0DA5">
        <w:trPr>
          <w:trHeight w:val="290"/>
        </w:trPr>
        <w:tc>
          <w:tcPr>
            <w:tcW w:w="1537" w:type="dxa"/>
          </w:tcPr>
          <w:p w14:paraId="48310DB2"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RP4</w:t>
            </w:r>
          </w:p>
        </w:tc>
        <w:tc>
          <w:tcPr>
            <w:tcW w:w="2515" w:type="dxa"/>
          </w:tcPr>
          <w:p w14:paraId="1CE72EDF"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2.88</w:t>
            </w:r>
          </w:p>
        </w:tc>
      </w:tr>
      <w:tr w:rsidR="0040289C" w:rsidRPr="001110B1" w14:paraId="4CD429F8" w14:textId="77777777" w:rsidTr="009B0DA5">
        <w:trPr>
          <w:trHeight w:val="290"/>
        </w:trPr>
        <w:tc>
          <w:tcPr>
            <w:tcW w:w="1537" w:type="dxa"/>
          </w:tcPr>
          <w:p w14:paraId="0676D270" w14:textId="77777777" w:rsidR="0040289C" w:rsidRPr="001110B1" w:rsidRDefault="00EE6E94">
            <w:pPr>
              <w:pBdr>
                <w:top w:val="nil"/>
                <w:left w:val="nil"/>
                <w:bottom w:val="nil"/>
                <w:right w:val="nil"/>
                <w:between w:val="nil"/>
              </w:pBdr>
              <w:spacing w:line="269" w:lineRule="auto"/>
              <w:ind w:left="108"/>
              <w:rPr>
                <w:color w:val="000000"/>
                <w:sz w:val="20"/>
                <w:szCs w:val="20"/>
              </w:rPr>
            </w:pPr>
            <w:r w:rsidRPr="001110B1">
              <w:rPr>
                <w:color w:val="000000"/>
                <w:sz w:val="20"/>
                <w:szCs w:val="20"/>
              </w:rPr>
              <w:t>RP5</w:t>
            </w:r>
          </w:p>
        </w:tc>
        <w:tc>
          <w:tcPr>
            <w:tcW w:w="2515" w:type="dxa"/>
          </w:tcPr>
          <w:p w14:paraId="1773B42F" w14:textId="77777777" w:rsidR="0040289C" w:rsidRPr="001110B1" w:rsidRDefault="00EE6E94">
            <w:pPr>
              <w:pBdr>
                <w:top w:val="nil"/>
                <w:left w:val="nil"/>
                <w:bottom w:val="nil"/>
                <w:right w:val="nil"/>
                <w:between w:val="nil"/>
              </w:pBdr>
              <w:spacing w:line="269" w:lineRule="auto"/>
              <w:ind w:left="431"/>
              <w:rPr>
                <w:color w:val="000000"/>
                <w:sz w:val="20"/>
                <w:szCs w:val="20"/>
              </w:rPr>
            </w:pPr>
            <w:r w:rsidRPr="001110B1">
              <w:rPr>
                <w:color w:val="000000"/>
                <w:sz w:val="20"/>
                <w:szCs w:val="20"/>
              </w:rPr>
              <w:t>2.246</w:t>
            </w:r>
          </w:p>
        </w:tc>
      </w:tr>
      <w:tr w:rsidR="0040289C" w:rsidRPr="001110B1" w14:paraId="6E0A146E" w14:textId="77777777" w:rsidTr="009B0DA5">
        <w:trPr>
          <w:trHeight w:val="278"/>
        </w:trPr>
        <w:tc>
          <w:tcPr>
            <w:tcW w:w="1537" w:type="dxa"/>
            <w:tcBorders>
              <w:bottom w:val="single" w:sz="4" w:space="0" w:color="000000"/>
            </w:tcBorders>
          </w:tcPr>
          <w:p w14:paraId="025AE018" w14:textId="77777777" w:rsidR="0040289C" w:rsidRPr="001110B1" w:rsidRDefault="00EE6E94">
            <w:pPr>
              <w:pBdr>
                <w:top w:val="nil"/>
                <w:left w:val="nil"/>
                <w:bottom w:val="nil"/>
                <w:right w:val="nil"/>
                <w:between w:val="nil"/>
              </w:pBdr>
              <w:spacing w:line="259" w:lineRule="auto"/>
              <w:ind w:left="108"/>
              <w:rPr>
                <w:color w:val="000000"/>
                <w:sz w:val="20"/>
                <w:szCs w:val="20"/>
              </w:rPr>
            </w:pPr>
            <w:r w:rsidRPr="001110B1">
              <w:rPr>
                <w:color w:val="000000"/>
                <w:sz w:val="20"/>
                <w:szCs w:val="20"/>
              </w:rPr>
              <w:t>RP6</w:t>
            </w:r>
          </w:p>
        </w:tc>
        <w:tc>
          <w:tcPr>
            <w:tcW w:w="2515" w:type="dxa"/>
            <w:tcBorders>
              <w:bottom w:val="single" w:sz="4" w:space="0" w:color="000000"/>
            </w:tcBorders>
          </w:tcPr>
          <w:p w14:paraId="7353B9C1" w14:textId="77777777" w:rsidR="0040289C" w:rsidRPr="001110B1" w:rsidRDefault="00EE6E94">
            <w:pPr>
              <w:pBdr>
                <w:top w:val="nil"/>
                <w:left w:val="nil"/>
                <w:bottom w:val="nil"/>
                <w:right w:val="nil"/>
                <w:between w:val="nil"/>
              </w:pBdr>
              <w:spacing w:line="259" w:lineRule="auto"/>
              <w:ind w:left="431"/>
              <w:rPr>
                <w:color w:val="000000"/>
                <w:sz w:val="20"/>
                <w:szCs w:val="20"/>
              </w:rPr>
            </w:pPr>
            <w:r w:rsidRPr="001110B1">
              <w:rPr>
                <w:color w:val="000000"/>
                <w:sz w:val="20"/>
                <w:szCs w:val="20"/>
              </w:rPr>
              <w:t>1.98</w:t>
            </w:r>
          </w:p>
        </w:tc>
      </w:tr>
      <w:tr w:rsidR="0040289C" w:rsidRPr="001110B1" w14:paraId="12F3D5A7" w14:textId="77777777" w:rsidTr="009B0DA5">
        <w:trPr>
          <w:trHeight w:val="289"/>
        </w:trPr>
        <w:tc>
          <w:tcPr>
            <w:tcW w:w="4052" w:type="dxa"/>
            <w:gridSpan w:val="2"/>
            <w:tcBorders>
              <w:top w:val="single" w:sz="4" w:space="0" w:color="000000"/>
            </w:tcBorders>
          </w:tcPr>
          <w:p w14:paraId="13BE9F59" w14:textId="212B1C3E" w:rsidR="0040289C" w:rsidRPr="001110B1" w:rsidRDefault="00EE6E94">
            <w:pPr>
              <w:pBdr>
                <w:top w:val="nil"/>
                <w:left w:val="nil"/>
                <w:bottom w:val="nil"/>
                <w:right w:val="nil"/>
                <w:between w:val="nil"/>
              </w:pBdr>
              <w:spacing w:before="4" w:line="265" w:lineRule="auto"/>
              <w:ind w:left="108"/>
              <w:rPr>
                <w:color w:val="000000"/>
                <w:sz w:val="20"/>
                <w:szCs w:val="20"/>
              </w:rPr>
            </w:pPr>
            <w:r w:rsidRPr="001110B1">
              <w:rPr>
                <w:color w:val="000000"/>
                <w:sz w:val="20"/>
                <w:szCs w:val="20"/>
              </w:rPr>
              <w:t>Sources: Prim</w:t>
            </w:r>
            <w:r w:rsidR="0019798D" w:rsidRPr="001110B1">
              <w:rPr>
                <w:color w:val="000000"/>
                <w:sz w:val="20"/>
                <w:szCs w:val="20"/>
              </w:rPr>
              <w:t xml:space="preserve">ary </w:t>
            </w:r>
            <w:r w:rsidRPr="001110B1">
              <w:rPr>
                <w:color w:val="000000"/>
                <w:sz w:val="20"/>
                <w:szCs w:val="20"/>
              </w:rPr>
              <w:t>data, 2021</w:t>
            </w:r>
          </w:p>
        </w:tc>
      </w:tr>
    </w:tbl>
    <w:p w14:paraId="2F58239D" w14:textId="77777777" w:rsidR="0040289C" w:rsidRPr="001110B1" w:rsidRDefault="0040289C">
      <w:pPr>
        <w:pBdr>
          <w:top w:val="nil"/>
          <w:left w:val="nil"/>
          <w:bottom w:val="nil"/>
          <w:right w:val="nil"/>
          <w:between w:val="nil"/>
        </w:pBdr>
        <w:rPr>
          <w:color w:val="000000"/>
          <w:sz w:val="20"/>
          <w:szCs w:val="20"/>
        </w:rPr>
      </w:pPr>
    </w:p>
    <w:p w14:paraId="635AFD7F" w14:textId="77777777" w:rsidR="0040289C" w:rsidRPr="001110B1" w:rsidRDefault="00EE6E94" w:rsidP="004F622B">
      <w:pPr>
        <w:jc w:val="both"/>
        <w:rPr>
          <w:color w:val="000000"/>
        </w:rPr>
      </w:pPr>
      <w:r w:rsidRPr="001110B1">
        <w:t>The table shows that the collinearity matches the criteria (1,2-5 or 0,2-4).</w:t>
      </w:r>
      <w:r w:rsidRPr="001110B1">
        <w:rPr>
          <w:color w:val="000000"/>
        </w:rPr>
        <w:t xml:space="preserve"> </w:t>
      </w:r>
      <w:r w:rsidRPr="001110B1">
        <w:t>Statistically, therefore, the independent variable does not exhibit multicollinearity with the support variable.</w:t>
      </w:r>
    </w:p>
    <w:tbl>
      <w:tblPr>
        <w:tblW w:w="5039" w:type="dxa"/>
        <w:tblLook w:val="04A0" w:firstRow="1" w:lastRow="0" w:firstColumn="1" w:lastColumn="0" w:noHBand="0" w:noVBand="1"/>
      </w:tblPr>
      <w:tblGrid>
        <w:gridCol w:w="1189"/>
        <w:gridCol w:w="1123"/>
        <w:gridCol w:w="1176"/>
        <w:gridCol w:w="1132"/>
        <w:gridCol w:w="419"/>
      </w:tblGrid>
      <w:tr w:rsidR="009B0DA5" w:rsidRPr="00AB1D02" w14:paraId="260BB13C" w14:textId="77777777" w:rsidTr="00E95E4C">
        <w:trPr>
          <w:gridAfter w:val="1"/>
          <w:wAfter w:w="578" w:type="dxa"/>
          <w:trHeight w:val="290"/>
        </w:trPr>
        <w:tc>
          <w:tcPr>
            <w:tcW w:w="4461" w:type="dxa"/>
            <w:gridSpan w:val="4"/>
            <w:shd w:val="clear" w:color="auto" w:fill="auto"/>
            <w:noWrap/>
            <w:vAlign w:val="bottom"/>
            <w:hideMark/>
          </w:tcPr>
          <w:p w14:paraId="0AEFA14D" w14:textId="77777777" w:rsidR="009B0DA5" w:rsidRPr="00AB1D02" w:rsidRDefault="009B0DA5" w:rsidP="00E95E4C">
            <w:r w:rsidRPr="00AB1D02">
              <w:rPr>
                <w:color w:val="000000"/>
              </w:rPr>
              <w:t>Table 7 Model Fit</w:t>
            </w:r>
          </w:p>
        </w:tc>
      </w:tr>
      <w:tr w:rsidR="009B0DA5" w:rsidRPr="00AB1D02" w14:paraId="572BDFFA" w14:textId="77777777" w:rsidTr="00E95E4C">
        <w:trPr>
          <w:trHeight w:val="290"/>
        </w:trPr>
        <w:tc>
          <w:tcPr>
            <w:tcW w:w="1189" w:type="dxa"/>
            <w:tcBorders>
              <w:bottom w:val="single" w:sz="4" w:space="0" w:color="auto"/>
            </w:tcBorders>
            <w:shd w:val="clear" w:color="auto" w:fill="auto"/>
            <w:noWrap/>
            <w:vAlign w:val="bottom"/>
            <w:hideMark/>
          </w:tcPr>
          <w:p w14:paraId="299B0F5C" w14:textId="77777777" w:rsidR="009B0DA5" w:rsidRPr="00AB1D02" w:rsidRDefault="009B0DA5" w:rsidP="00E95E4C"/>
        </w:tc>
        <w:tc>
          <w:tcPr>
            <w:tcW w:w="972" w:type="dxa"/>
            <w:tcBorders>
              <w:bottom w:val="single" w:sz="4" w:space="0" w:color="auto"/>
            </w:tcBorders>
            <w:shd w:val="clear" w:color="auto" w:fill="auto"/>
            <w:noWrap/>
            <w:vAlign w:val="bottom"/>
            <w:hideMark/>
          </w:tcPr>
          <w:p w14:paraId="3CA8F79E" w14:textId="77777777" w:rsidR="009B0DA5" w:rsidRPr="00AB1D02" w:rsidRDefault="009B0DA5" w:rsidP="00E95E4C">
            <w:pPr>
              <w:rPr>
                <w:color w:val="000000"/>
              </w:rPr>
            </w:pPr>
            <w:r w:rsidRPr="00AB1D02">
              <w:rPr>
                <w:color w:val="000000"/>
              </w:rPr>
              <w:t>Saturated Model</w:t>
            </w:r>
          </w:p>
        </w:tc>
        <w:tc>
          <w:tcPr>
            <w:tcW w:w="1168" w:type="dxa"/>
            <w:tcBorders>
              <w:bottom w:val="single" w:sz="4" w:space="0" w:color="auto"/>
            </w:tcBorders>
            <w:shd w:val="clear" w:color="auto" w:fill="auto"/>
            <w:noWrap/>
            <w:vAlign w:val="bottom"/>
            <w:hideMark/>
          </w:tcPr>
          <w:p w14:paraId="39302EE8" w14:textId="77777777" w:rsidR="009B0DA5" w:rsidRPr="00AB1D02" w:rsidRDefault="009B0DA5" w:rsidP="00E95E4C">
            <w:pPr>
              <w:rPr>
                <w:color w:val="000000"/>
              </w:rPr>
            </w:pPr>
            <w:r w:rsidRPr="00AB1D02">
              <w:rPr>
                <w:color w:val="000000"/>
              </w:rPr>
              <w:t>Estimated Model</w:t>
            </w:r>
          </w:p>
        </w:tc>
        <w:tc>
          <w:tcPr>
            <w:tcW w:w="1710" w:type="dxa"/>
            <w:gridSpan w:val="2"/>
            <w:tcBorders>
              <w:bottom w:val="single" w:sz="4" w:space="0" w:color="auto"/>
            </w:tcBorders>
          </w:tcPr>
          <w:p w14:paraId="08845134" w14:textId="77777777" w:rsidR="009B0DA5" w:rsidRPr="00AB1D02" w:rsidRDefault="009B0DA5" w:rsidP="00E95E4C">
            <w:pPr>
              <w:rPr>
                <w:color w:val="000000"/>
              </w:rPr>
            </w:pPr>
            <w:r w:rsidRPr="00AB1D02">
              <w:rPr>
                <w:color w:val="000000"/>
              </w:rPr>
              <w:t>Cutoff Value</w:t>
            </w:r>
          </w:p>
        </w:tc>
      </w:tr>
      <w:tr w:rsidR="009B0DA5" w:rsidRPr="00AB1D02" w14:paraId="2D0A2940" w14:textId="77777777" w:rsidTr="00E95E4C">
        <w:trPr>
          <w:trHeight w:val="290"/>
        </w:trPr>
        <w:tc>
          <w:tcPr>
            <w:tcW w:w="1189" w:type="dxa"/>
            <w:tcBorders>
              <w:top w:val="single" w:sz="4" w:space="0" w:color="auto"/>
            </w:tcBorders>
            <w:shd w:val="clear" w:color="auto" w:fill="auto"/>
            <w:noWrap/>
            <w:vAlign w:val="bottom"/>
            <w:hideMark/>
          </w:tcPr>
          <w:p w14:paraId="493C5A7A" w14:textId="77777777" w:rsidR="009B0DA5" w:rsidRPr="00AB1D02" w:rsidRDefault="009B0DA5" w:rsidP="00E95E4C">
            <w:pPr>
              <w:rPr>
                <w:color w:val="000000"/>
              </w:rPr>
            </w:pPr>
            <w:r w:rsidRPr="00AB1D02">
              <w:rPr>
                <w:color w:val="000000"/>
              </w:rPr>
              <w:t>SRMR</w:t>
            </w:r>
          </w:p>
        </w:tc>
        <w:tc>
          <w:tcPr>
            <w:tcW w:w="972" w:type="dxa"/>
            <w:tcBorders>
              <w:top w:val="single" w:sz="4" w:space="0" w:color="auto"/>
            </w:tcBorders>
            <w:shd w:val="clear" w:color="auto" w:fill="auto"/>
            <w:noWrap/>
            <w:vAlign w:val="bottom"/>
            <w:hideMark/>
          </w:tcPr>
          <w:p w14:paraId="2B67E04D" w14:textId="77777777" w:rsidR="009B0DA5" w:rsidRPr="00AB1D02" w:rsidRDefault="009B0DA5" w:rsidP="00E95E4C">
            <w:pPr>
              <w:jc w:val="right"/>
              <w:rPr>
                <w:color w:val="000000"/>
              </w:rPr>
            </w:pPr>
            <w:r w:rsidRPr="00AB1D02">
              <w:rPr>
                <w:color w:val="000000"/>
              </w:rPr>
              <w:t>0.091</w:t>
            </w:r>
          </w:p>
        </w:tc>
        <w:tc>
          <w:tcPr>
            <w:tcW w:w="1168" w:type="dxa"/>
            <w:tcBorders>
              <w:top w:val="single" w:sz="4" w:space="0" w:color="auto"/>
            </w:tcBorders>
            <w:shd w:val="clear" w:color="auto" w:fill="auto"/>
            <w:noWrap/>
            <w:vAlign w:val="bottom"/>
            <w:hideMark/>
          </w:tcPr>
          <w:p w14:paraId="4B14A59D" w14:textId="77777777" w:rsidR="009B0DA5" w:rsidRPr="00AB1D02" w:rsidRDefault="009B0DA5" w:rsidP="00E95E4C">
            <w:pPr>
              <w:jc w:val="right"/>
              <w:rPr>
                <w:color w:val="000000"/>
              </w:rPr>
            </w:pPr>
            <w:r w:rsidRPr="00AB1D02">
              <w:rPr>
                <w:color w:val="000000"/>
              </w:rPr>
              <w:t>0.089</w:t>
            </w:r>
          </w:p>
        </w:tc>
        <w:tc>
          <w:tcPr>
            <w:tcW w:w="1710" w:type="dxa"/>
            <w:gridSpan w:val="2"/>
            <w:tcBorders>
              <w:top w:val="single" w:sz="4" w:space="0" w:color="auto"/>
            </w:tcBorders>
          </w:tcPr>
          <w:p w14:paraId="7222685A" w14:textId="77777777" w:rsidR="009B0DA5" w:rsidRPr="00AB1D02" w:rsidRDefault="009B0DA5" w:rsidP="00E95E4C">
            <w:pPr>
              <w:jc w:val="right"/>
              <w:rPr>
                <w:color w:val="000000"/>
              </w:rPr>
            </w:pPr>
            <w:r w:rsidRPr="00AB1D02">
              <w:rPr>
                <w:color w:val="000000"/>
              </w:rPr>
              <w:t>&lt;0.10, Of 0.08</w:t>
            </w:r>
          </w:p>
        </w:tc>
      </w:tr>
      <w:tr w:rsidR="009B0DA5" w:rsidRPr="00AB1D02" w14:paraId="6332B7FA" w14:textId="77777777" w:rsidTr="00E95E4C">
        <w:trPr>
          <w:trHeight w:val="290"/>
        </w:trPr>
        <w:tc>
          <w:tcPr>
            <w:tcW w:w="1189" w:type="dxa"/>
            <w:shd w:val="clear" w:color="auto" w:fill="auto"/>
            <w:noWrap/>
            <w:vAlign w:val="bottom"/>
            <w:hideMark/>
          </w:tcPr>
          <w:p w14:paraId="79DD4D18" w14:textId="77777777" w:rsidR="009B0DA5" w:rsidRPr="00AB1D02" w:rsidRDefault="009B0DA5" w:rsidP="00E95E4C">
            <w:pPr>
              <w:rPr>
                <w:color w:val="000000"/>
              </w:rPr>
            </w:pPr>
            <w:proofErr w:type="spellStart"/>
            <w:r w:rsidRPr="00AB1D02">
              <w:rPr>
                <w:color w:val="000000"/>
              </w:rPr>
              <w:t>d_ULS</w:t>
            </w:r>
            <w:proofErr w:type="spellEnd"/>
          </w:p>
        </w:tc>
        <w:tc>
          <w:tcPr>
            <w:tcW w:w="972" w:type="dxa"/>
            <w:shd w:val="clear" w:color="auto" w:fill="auto"/>
            <w:noWrap/>
            <w:vAlign w:val="bottom"/>
            <w:hideMark/>
          </w:tcPr>
          <w:p w14:paraId="39E3918C" w14:textId="77777777" w:rsidR="009B0DA5" w:rsidRPr="00AB1D02" w:rsidRDefault="009B0DA5" w:rsidP="00E95E4C">
            <w:pPr>
              <w:jc w:val="right"/>
              <w:rPr>
                <w:color w:val="000000"/>
              </w:rPr>
            </w:pPr>
            <w:r w:rsidRPr="00AB1D02">
              <w:rPr>
                <w:color w:val="000000"/>
              </w:rPr>
              <w:t>0.987</w:t>
            </w:r>
          </w:p>
        </w:tc>
        <w:tc>
          <w:tcPr>
            <w:tcW w:w="1168" w:type="dxa"/>
            <w:shd w:val="clear" w:color="auto" w:fill="auto"/>
            <w:noWrap/>
            <w:vAlign w:val="bottom"/>
            <w:hideMark/>
          </w:tcPr>
          <w:p w14:paraId="6A537D33" w14:textId="77777777" w:rsidR="009B0DA5" w:rsidRPr="00AB1D02" w:rsidRDefault="009B0DA5" w:rsidP="00E95E4C">
            <w:pPr>
              <w:jc w:val="right"/>
              <w:rPr>
                <w:color w:val="000000"/>
              </w:rPr>
            </w:pPr>
            <w:r w:rsidRPr="00AB1D02">
              <w:rPr>
                <w:color w:val="000000"/>
              </w:rPr>
              <w:t>0.957</w:t>
            </w:r>
          </w:p>
        </w:tc>
        <w:tc>
          <w:tcPr>
            <w:tcW w:w="1710" w:type="dxa"/>
            <w:gridSpan w:val="2"/>
          </w:tcPr>
          <w:p w14:paraId="1FF70976" w14:textId="77777777" w:rsidR="009B0DA5" w:rsidRPr="00AB1D02" w:rsidRDefault="009B0DA5" w:rsidP="00E95E4C">
            <w:pPr>
              <w:jc w:val="right"/>
              <w:rPr>
                <w:color w:val="000000"/>
              </w:rPr>
            </w:pPr>
            <w:r w:rsidRPr="00AB1D02">
              <w:rPr>
                <w:color w:val="000000"/>
              </w:rPr>
              <w:t>&gt;0.05</w:t>
            </w:r>
          </w:p>
        </w:tc>
      </w:tr>
      <w:tr w:rsidR="009B0DA5" w:rsidRPr="00AB1D02" w14:paraId="44A386B4" w14:textId="77777777" w:rsidTr="00E95E4C">
        <w:trPr>
          <w:trHeight w:val="290"/>
        </w:trPr>
        <w:tc>
          <w:tcPr>
            <w:tcW w:w="1189" w:type="dxa"/>
            <w:shd w:val="clear" w:color="auto" w:fill="auto"/>
            <w:noWrap/>
            <w:vAlign w:val="bottom"/>
            <w:hideMark/>
          </w:tcPr>
          <w:p w14:paraId="2BC8CFEF" w14:textId="77777777" w:rsidR="009B0DA5" w:rsidRPr="00AB1D02" w:rsidRDefault="009B0DA5" w:rsidP="00E95E4C">
            <w:pPr>
              <w:rPr>
                <w:color w:val="000000"/>
              </w:rPr>
            </w:pPr>
            <w:proofErr w:type="spellStart"/>
            <w:r w:rsidRPr="00AB1D02">
              <w:rPr>
                <w:color w:val="000000"/>
              </w:rPr>
              <w:t>d_G</w:t>
            </w:r>
            <w:proofErr w:type="spellEnd"/>
          </w:p>
        </w:tc>
        <w:tc>
          <w:tcPr>
            <w:tcW w:w="972" w:type="dxa"/>
            <w:shd w:val="clear" w:color="auto" w:fill="auto"/>
            <w:noWrap/>
            <w:vAlign w:val="bottom"/>
            <w:hideMark/>
          </w:tcPr>
          <w:p w14:paraId="51DDBCB2" w14:textId="77777777" w:rsidR="009B0DA5" w:rsidRPr="00AB1D02" w:rsidRDefault="009B0DA5" w:rsidP="00E95E4C">
            <w:pPr>
              <w:jc w:val="right"/>
              <w:rPr>
                <w:color w:val="000000"/>
              </w:rPr>
            </w:pPr>
            <w:r w:rsidRPr="00AB1D02">
              <w:rPr>
                <w:color w:val="000000"/>
              </w:rPr>
              <w:t>0.472</w:t>
            </w:r>
          </w:p>
        </w:tc>
        <w:tc>
          <w:tcPr>
            <w:tcW w:w="1168" w:type="dxa"/>
            <w:shd w:val="clear" w:color="auto" w:fill="auto"/>
            <w:noWrap/>
            <w:vAlign w:val="bottom"/>
            <w:hideMark/>
          </w:tcPr>
          <w:p w14:paraId="429CCD55" w14:textId="77777777" w:rsidR="009B0DA5" w:rsidRPr="00AB1D02" w:rsidRDefault="009B0DA5" w:rsidP="00E95E4C">
            <w:pPr>
              <w:jc w:val="right"/>
              <w:rPr>
                <w:color w:val="000000"/>
              </w:rPr>
            </w:pPr>
            <w:r w:rsidRPr="00AB1D02">
              <w:rPr>
                <w:color w:val="000000"/>
              </w:rPr>
              <w:t>0.476</w:t>
            </w:r>
          </w:p>
        </w:tc>
        <w:tc>
          <w:tcPr>
            <w:tcW w:w="1710" w:type="dxa"/>
            <w:gridSpan w:val="2"/>
          </w:tcPr>
          <w:p w14:paraId="147E1976" w14:textId="77777777" w:rsidR="009B0DA5" w:rsidRPr="00AB1D02" w:rsidRDefault="009B0DA5" w:rsidP="00E95E4C">
            <w:pPr>
              <w:jc w:val="right"/>
              <w:rPr>
                <w:color w:val="000000"/>
              </w:rPr>
            </w:pPr>
            <w:r w:rsidRPr="00AB1D02">
              <w:rPr>
                <w:color w:val="000000"/>
              </w:rPr>
              <w:t>&gt;0.05</w:t>
            </w:r>
          </w:p>
        </w:tc>
      </w:tr>
      <w:tr w:rsidR="009B0DA5" w:rsidRPr="00AB1D02" w14:paraId="4F5D7965" w14:textId="77777777" w:rsidTr="00E95E4C">
        <w:trPr>
          <w:trHeight w:val="290"/>
        </w:trPr>
        <w:tc>
          <w:tcPr>
            <w:tcW w:w="1189" w:type="dxa"/>
            <w:shd w:val="clear" w:color="auto" w:fill="auto"/>
            <w:noWrap/>
            <w:vAlign w:val="bottom"/>
            <w:hideMark/>
          </w:tcPr>
          <w:p w14:paraId="50738221" w14:textId="77777777" w:rsidR="009B0DA5" w:rsidRPr="00AB1D02" w:rsidRDefault="009B0DA5" w:rsidP="00E95E4C">
            <w:pPr>
              <w:rPr>
                <w:color w:val="000000"/>
              </w:rPr>
            </w:pPr>
            <w:r w:rsidRPr="00AB1D02">
              <w:rPr>
                <w:color w:val="000000"/>
              </w:rPr>
              <w:t>Chi-Square</w:t>
            </w:r>
          </w:p>
        </w:tc>
        <w:tc>
          <w:tcPr>
            <w:tcW w:w="972" w:type="dxa"/>
            <w:shd w:val="clear" w:color="auto" w:fill="auto"/>
            <w:noWrap/>
            <w:vAlign w:val="bottom"/>
            <w:hideMark/>
          </w:tcPr>
          <w:p w14:paraId="7A54048D" w14:textId="77777777" w:rsidR="009B0DA5" w:rsidRPr="00AB1D02" w:rsidRDefault="009B0DA5" w:rsidP="00E95E4C">
            <w:pPr>
              <w:jc w:val="right"/>
              <w:rPr>
                <w:color w:val="000000"/>
              </w:rPr>
            </w:pPr>
            <w:r w:rsidRPr="00AB1D02">
              <w:rPr>
                <w:color w:val="000000"/>
              </w:rPr>
              <w:t>744.159</w:t>
            </w:r>
          </w:p>
        </w:tc>
        <w:tc>
          <w:tcPr>
            <w:tcW w:w="1168" w:type="dxa"/>
            <w:shd w:val="clear" w:color="auto" w:fill="auto"/>
            <w:noWrap/>
            <w:vAlign w:val="bottom"/>
            <w:hideMark/>
          </w:tcPr>
          <w:p w14:paraId="043F89E4" w14:textId="77777777" w:rsidR="009B0DA5" w:rsidRPr="00AB1D02" w:rsidRDefault="009B0DA5" w:rsidP="00E95E4C">
            <w:pPr>
              <w:jc w:val="right"/>
              <w:rPr>
                <w:color w:val="000000"/>
              </w:rPr>
            </w:pPr>
            <w:r w:rsidRPr="00AB1D02">
              <w:rPr>
                <w:color w:val="000000"/>
              </w:rPr>
              <w:t>735.556</w:t>
            </w:r>
          </w:p>
        </w:tc>
        <w:tc>
          <w:tcPr>
            <w:tcW w:w="1710" w:type="dxa"/>
            <w:gridSpan w:val="2"/>
          </w:tcPr>
          <w:p w14:paraId="14999C43" w14:textId="77777777" w:rsidR="009B0DA5" w:rsidRPr="00AB1D02" w:rsidRDefault="009B0DA5" w:rsidP="00E95E4C">
            <w:pPr>
              <w:jc w:val="right"/>
              <w:rPr>
                <w:color w:val="000000"/>
              </w:rPr>
            </w:pPr>
            <w:r w:rsidRPr="00AB1D02">
              <w:rPr>
                <w:color w:val="000000"/>
              </w:rPr>
              <w:t>X</w:t>
            </w:r>
            <w:r w:rsidRPr="00AB1D02">
              <w:rPr>
                <w:color w:val="000000"/>
                <w:vertAlign w:val="superscript"/>
              </w:rPr>
              <w:t>2</w:t>
            </w:r>
            <w:r w:rsidRPr="00AB1D02">
              <w:rPr>
                <w:color w:val="000000"/>
              </w:rPr>
              <w:t xml:space="preserve"> Statistic &lt;X</w:t>
            </w:r>
            <w:r w:rsidRPr="00AB1D02">
              <w:rPr>
                <w:color w:val="000000"/>
                <w:vertAlign w:val="superscript"/>
              </w:rPr>
              <w:t>2</w:t>
            </w:r>
            <w:r w:rsidRPr="00AB1D02">
              <w:rPr>
                <w:color w:val="000000"/>
              </w:rPr>
              <w:t xml:space="preserve"> Table</w:t>
            </w:r>
          </w:p>
          <w:p w14:paraId="640C852A" w14:textId="77777777" w:rsidR="009B0DA5" w:rsidRPr="00AB1D02" w:rsidRDefault="009B0DA5" w:rsidP="00E95E4C">
            <w:pPr>
              <w:jc w:val="right"/>
              <w:rPr>
                <w:color w:val="000000"/>
              </w:rPr>
            </w:pPr>
            <w:r w:rsidRPr="00AB1D02">
              <w:rPr>
                <w:color w:val="000000"/>
              </w:rPr>
              <w:t>DF=499 Sig=0.05. X2=552.07</w:t>
            </w:r>
          </w:p>
        </w:tc>
      </w:tr>
      <w:tr w:rsidR="009B0DA5" w:rsidRPr="00AB1D02" w14:paraId="4A78C75A" w14:textId="77777777" w:rsidTr="00E95E4C">
        <w:trPr>
          <w:trHeight w:val="290"/>
        </w:trPr>
        <w:tc>
          <w:tcPr>
            <w:tcW w:w="1189" w:type="dxa"/>
            <w:tcBorders>
              <w:bottom w:val="single" w:sz="4" w:space="0" w:color="auto"/>
            </w:tcBorders>
            <w:shd w:val="clear" w:color="auto" w:fill="auto"/>
            <w:noWrap/>
            <w:vAlign w:val="bottom"/>
            <w:hideMark/>
          </w:tcPr>
          <w:p w14:paraId="5006E910" w14:textId="77777777" w:rsidR="009B0DA5" w:rsidRPr="00AB1D02" w:rsidRDefault="009B0DA5" w:rsidP="00E95E4C">
            <w:pPr>
              <w:rPr>
                <w:color w:val="000000"/>
              </w:rPr>
            </w:pPr>
            <w:r w:rsidRPr="00AB1D02">
              <w:rPr>
                <w:color w:val="000000"/>
              </w:rPr>
              <w:t>NFI</w:t>
            </w:r>
          </w:p>
        </w:tc>
        <w:tc>
          <w:tcPr>
            <w:tcW w:w="972" w:type="dxa"/>
            <w:tcBorders>
              <w:bottom w:val="single" w:sz="4" w:space="0" w:color="auto"/>
            </w:tcBorders>
            <w:shd w:val="clear" w:color="auto" w:fill="auto"/>
            <w:noWrap/>
            <w:vAlign w:val="bottom"/>
            <w:hideMark/>
          </w:tcPr>
          <w:p w14:paraId="3427EEB1" w14:textId="77777777" w:rsidR="009B0DA5" w:rsidRPr="00AB1D02" w:rsidRDefault="009B0DA5" w:rsidP="00E95E4C">
            <w:pPr>
              <w:jc w:val="right"/>
              <w:rPr>
                <w:color w:val="000000"/>
              </w:rPr>
            </w:pPr>
            <w:r w:rsidRPr="00AB1D02">
              <w:rPr>
                <w:color w:val="000000"/>
              </w:rPr>
              <w:t>0.763</w:t>
            </w:r>
          </w:p>
        </w:tc>
        <w:tc>
          <w:tcPr>
            <w:tcW w:w="1168" w:type="dxa"/>
            <w:tcBorders>
              <w:bottom w:val="single" w:sz="4" w:space="0" w:color="auto"/>
            </w:tcBorders>
            <w:shd w:val="clear" w:color="auto" w:fill="auto"/>
            <w:noWrap/>
            <w:vAlign w:val="bottom"/>
            <w:hideMark/>
          </w:tcPr>
          <w:p w14:paraId="7AFCDB02" w14:textId="77777777" w:rsidR="009B0DA5" w:rsidRPr="00AB1D02" w:rsidRDefault="009B0DA5" w:rsidP="00E95E4C">
            <w:pPr>
              <w:jc w:val="right"/>
              <w:rPr>
                <w:color w:val="000000"/>
              </w:rPr>
            </w:pPr>
            <w:r w:rsidRPr="00AB1D02">
              <w:rPr>
                <w:color w:val="000000"/>
              </w:rPr>
              <w:t>0.765</w:t>
            </w:r>
          </w:p>
        </w:tc>
        <w:tc>
          <w:tcPr>
            <w:tcW w:w="1710" w:type="dxa"/>
            <w:gridSpan w:val="2"/>
            <w:tcBorders>
              <w:bottom w:val="single" w:sz="4" w:space="0" w:color="auto"/>
            </w:tcBorders>
          </w:tcPr>
          <w:p w14:paraId="516ACC58" w14:textId="77777777" w:rsidR="009B0DA5" w:rsidRPr="00AB1D02" w:rsidRDefault="009B0DA5" w:rsidP="00E95E4C">
            <w:pPr>
              <w:rPr>
                <w:color w:val="000000"/>
              </w:rPr>
            </w:pPr>
          </w:p>
          <w:p w14:paraId="092E261C" w14:textId="77777777" w:rsidR="009B0DA5" w:rsidRPr="00AB1D02" w:rsidRDefault="009B0DA5" w:rsidP="00E95E4C">
            <w:pPr>
              <w:rPr>
                <w:color w:val="000000"/>
              </w:rPr>
            </w:pPr>
            <w:r w:rsidRPr="00AB1D02">
              <w:rPr>
                <w:color w:val="000000"/>
              </w:rPr>
              <w:t>Between 0-1 close to one is better</w:t>
            </w:r>
          </w:p>
        </w:tc>
      </w:tr>
      <w:tr w:rsidR="009B0DA5" w:rsidRPr="00AB1D02" w14:paraId="7C6BF173" w14:textId="77777777" w:rsidTr="00E95E4C">
        <w:trPr>
          <w:gridAfter w:val="1"/>
          <w:wAfter w:w="578" w:type="dxa"/>
          <w:trHeight w:val="290"/>
        </w:trPr>
        <w:tc>
          <w:tcPr>
            <w:tcW w:w="4461" w:type="dxa"/>
            <w:gridSpan w:val="4"/>
            <w:tcBorders>
              <w:top w:val="single" w:sz="4" w:space="0" w:color="auto"/>
            </w:tcBorders>
            <w:shd w:val="clear" w:color="auto" w:fill="auto"/>
            <w:noWrap/>
            <w:vAlign w:val="bottom"/>
            <w:hideMark/>
          </w:tcPr>
          <w:p w14:paraId="1684B6F7" w14:textId="77777777" w:rsidR="009B0DA5" w:rsidRPr="00AB1D02" w:rsidRDefault="009B0DA5" w:rsidP="00E95E4C">
            <w:pPr>
              <w:rPr>
                <w:color w:val="000000"/>
              </w:rPr>
            </w:pPr>
            <w:r w:rsidRPr="00AB1D02">
              <w:rPr>
                <w:color w:val="000000"/>
              </w:rPr>
              <w:t>Source: Prime Data, 2021</w:t>
            </w:r>
          </w:p>
        </w:tc>
      </w:tr>
    </w:tbl>
    <w:p w14:paraId="34BBEB92" w14:textId="77777777" w:rsidR="0040289C" w:rsidRPr="001110B1" w:rsidRDefault="0040289C">
      <w:pPr>
        <w:pBdr>
          <w:top w:val="nil"/>
          <w:left w:val="nil"/>
          <w:bottom w:val="nil"/>
          <w:right w:val="nil"/>
          <w:between w:val="nil"/>
        </w:pBdr>
        <w:rPr>
          <w:color w:val="000000"/>
          <w:sz w:val="20"/>
          <w:szCs w:val="20"/>
        </w:rPr>
      </w:pPr>
    </w:p>
    <w:p w14:paraId="03E42BFB" w14:textId="14EDC9F4" w:rsidR="0040289C" w:rsidRDefault="00EE6E94" w:rsidP="009B0DA5">
      <w:r w:rsidRPr="001110B1">
        <w:t>The table shows that model indicators match all the cutoff values; this means that research data and variables can be used to prove hypotheses.</w:t>
      </w:r>
    </w:p>
    <w:p w14:paraId="016945F9" w14:textId="5444E03B" w:rsidR="009B0DA5" w:rsidRDefault="009B0DA5" w:rsidP="009B0DA5">
      <w:pPr>
        <w:rPr>
          <w:color w:val="000000"/>
        </w:rPr>
      </w:pPr>
    </w:p>
    <w:p w14:paraId="4D0323FD" w14:textId="77777777" w:rsidR="00DA5D20" w:rsidRDefault="00DA5D20" w:rsidP="00DA5D20">
      <w:r w:rsidRPr="001110B1">
        <w:t>The table below shows the hypothesis results.</w:t>
      </w:r>
      <w:r w:rsidRPr="001110B1">
        <w:rPr>
          <w:color w:val="000000"/>
        </w:rPr>
        <w:t xml:space="preserve"> </w:t>
      </w:r>
      <w:r w:rsidRPr="001110B1">
        <w:t>It indicates that the moderating effect e-RM to repurchase is not supported, but others are supported.</w:t>
      </w:r>
    </w:p>
    <w:p w14:paraId="715B0CB3" w14:textId="77777777" w:rsidR="00DA5D20" w:rsidRDefault="00DA5D20" w:rsidP="009B0DA5">
      <w:pPr>
        <w:rPr>
          <w:color w:val="000000"/>
        </w:rPr>
      </w:pPr>
    </w:p>
    <w:p w14:paraId="11C888E9" w14:textId="0A3E0FDB" w:rsidR="009B0DA5" w:rsidRPr="00F95F5A" w:rsidRDefault="009B0DA5" w:rsidP="009B0DA5">
      <w:r w:rsidRPr="00B3553C">
        <w:rPr>
          <w:noProof/>
        </w:rPr>
        <w:drawing>
          <wp:inline distT="0" distB="0" distL="0" distR="0" wp14:anchorId="5538FCFA" wp14:editId="2667E0A1">
            <wp:extent cx="3088640" cy="1503045"/>
            <wp:effectExtent l="0" t="0" r="0" b="190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8640" cy="1503045"/>
                    </a:xfrm>
                    <a:prstGeom prst="rect">
                      <a:avLst/>
                    </a:prstGeom>
                    <a:noFill/>
                    <a:ln>
                      <a:noFill/>
                    </a:ln>
                  </pic:spPr>
                </pic:pic>
              </a:graphicData>
            </a:graphic>
          </wp:inline>
        </w:drawing>
      </w:r>
    </w:p>
    <w:p w14:paraId="7555C224" w14:textId="350671FB" w:rsidR="00DA5D20" w:rsidRPr="001110B1" w:rsidRDefault="00DA5D20" w:rsidP="009B0DA5">
      <w:pPr>
        <w:rPr>
          <w:color w:val="000000"/>
        </w:rPr>
      </w:pPr>
      <w:r>
        <w:rPr>
          <w:noProof/>
        </w:rPr>
        <w:drawing>
          <wp:inline distT="0" distB="0" distL="0" distR="0" wp14:anchorId="534F70FD" wp14:editId="2A63259A">
            <wp:extent cx="3088640" cy="1103630"/>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8"/>
                    <a:stretch>
                      <a:fillRect/>
                    </a:stretch>
                  </pic:blipFill>
                  <pic:spPr>
                    <a:xfrm>
                      <a:off x="0" y="0"/>
                      <a:ext cx="3088640" cy="1103630"/>
                    </a:xfrm>
                    <a:prstGeom prst="rect">
                      <a:avLst/>
                    </a:prstGeom>
                  </pic:spPr>
                </pic:pic>
              </a:graphicData>
            </a:graphic>
          </wp:inline>
        </w:drawing>
      </w:r>
    </w:p>
    <w:p w14:paraId="6013F07D" w14:textId="77777777" w:rsidR="0040289C" w:rsidRPr="001110B1" w:rsidRDefault="0040289C">
      <w:pPr>
        <w:pBdr>
          <w:top w:val="nil"/>
          <w:left w:val="nil"/>
          <w:bottom w:val="nil"/>
          <w:right w:val="nil"/>
          <w:between w:val="nil"/>
        </w:pBdr>
        <w:rPr>
          <w:color w:val="000000"/>
          <w:sz w:val="20"/>
          <w:szCs w:val="20"/>
        </w:rPr>
      </w:pPr>
    </w:p>
    <w:p w14:paraId="4D08AB6B" w14:textId="20DCA52C" w:rsidR="0040289C" w:rsidRPr="001110B1" w:rsidRDefault="00EE6E94" w:rsidP="009B0DA5">
      <w:r w:rsidRPr="001110B1">
        <w:t xml:space="preserve">This table shows e-RM has </w:t>
      </w:r>
      <w:r w:rsidR="007100BD" w:rsidRPr="001110B1">
        <w:t xml:space="preserve">a </w:t>
      </w:r>
      <w:r w:rsidRPr="001110B1">
        <w:t>mediating effect. This proves the e-RM as mediating effect.</w:t>
      </w:r>
    </w:p>
    <w:p w14:paraId="60A4F4D2" w14:textId="77777777" w:rsidR="0040289C" w:rsidRPr="001110B1" w:rsidRDefault="0040289C">
      <w:pPr>
        <w:pBdr>
          <w:top w:val="nil"/>
          <w:left w:val="nil"/>
          <w:bottom w:val="nil"/>
          <w:right w:val="nil"/>
          <w:between w:val="nil"/>
        </w:pBdr>
        <w:spacing w:after="1"/>
        <w:rPr>
          <w:color w:val="000000"/>
          <w:sz w:val="20"/>
          <w:szCs w:val="20"/>
        </w:rPr>
      </w:pPr>
    </w:p>
    <w:tbl>
      <w:tblPr>
        <w:tblStyle w:val="a6"/>
        <w:tblW w:w="4909" w:type="dxa"/>
        <w:tblBorders>
          <w:top w:val="nil"/>
          <w:left w:val="nil"/>
          <w:bottom w:val="nil"/>
          <w:right w:val="nil"/>
          <w:insideH w:val="nil"/>
          <w:insideV w:val="nil"/>
        </w:tblBorders>
        <w:tblLayout w:type="fixed"/>
        <w:tblLook w:val="0000" w:firstRow="0" w:lastRow="0" w:firstColumn="0" w:lastColumn="0" w:noHBand="0" w:noVBand="0"/>
      </w:tblPr>
      <w:tblGrid>
        <w:gridCol w:w="1579"/>
        <w:gridCol w:w="1209"/>
        <w:gridCol w:w="2121"/>
      </w:tblGrid>
      <w:tr w:rsidR="009B0DA5" w:rsidRPr="001110B1" w14:paraId="186A3AD2" w14:textId="77777777" w:rsidTr="008A4D91">
        <w:trPr>
          <w:trHeight w:val="270"/>
        </w:trPr>
        <w:tc>
          <w:tcPr>
            <w:tcW w:w="2788" w:type="dxa"/>
            <w:gridSpan w:val="2"/>
          </w:tcPr>
          <w:p w14:paraId="47211D94" w14:textId="68DE8B9A" w:rsidR="009B0DA5" w:rsidRPr="001110B1" w:rsidRDefault="009B0DA5" w:rsidP="009B0DA5">
            <w:pPr>
              <w:pBdr>
                <w:top w:val="nil"/>
                <w:left w:val="nil"/>
                <w:bottom w:val="nil"/>
                <w:right w:val="nil"/>
                <w:between w:val="nil"/>
              </w:pBdr>
              <w:ind w:left="108"/>
              <w:rPr>
                <w:color w:val="000000"/>
                <w:sz w:val="20"/>
                <w:szCs w:val="20"/>
              </w:rPr>
            </w:pPr>
            <w:r w:rsidRPr="001110B1">
              <w:rPr>
                <w:color w:val="000000"/>
                <w:sz w:val="20"/>
                <w:szCs w:val="20"/>
              </w:rPr>
              <w:t>Table 10 R-Square</w:t>
            </w:r>
          </w:p>
        </w:tc>
        <w:tc>
          <w:tcPr>
            <w:tcW w:w="2121" w:type="dxa"/>
          </w:tcPr>
          <w:p w14:paraId="5C789147" w14:textId="77777777" w:rsidR="009B0DA5" w:rsidRPr="001110B1" w:rsidRDefault="009B0DA5" w:rsidP="009B0DA5">
            <w:pPr>
              <w:pBdr>
                <w:top w:val="nil"/>
                <w:left w:val="nil"/>
                <w:bottom w:val="nil"/>
                <w:right w:val="nil"/>
                <w:between w:val="nil"/>
              </w:pBdr>
              <w:ind w:left="108"/>
              <w:rPr>
                <w:color w:val="000000"/>
                <w:sz w:val="20"/>
                <w:szCs w:val="20"/>
              </w:rPr>
            </w:pPr>
          </w:p>
        </w:tc>
      </w:tr>
      <w:tr w:rsidR="0040289C" w:rsidRPr="001110B1" w14:paraId="331E02A9" w14:textId="77777777" w:rsidTr="009B0DA5">
        <w:trPr>
          <w:trHeight w:val="270"/>
        </w:trPr>
        <w:tc>
          <w:tcPr>
            <w:tcW w:w="1579" w:type="dxa"/>
            <w:tcBorders>
              <w:bottom w:val="single" w:sz="4" w:space="0" w:color="000000"/>
            </w:tcBorders>
          </w:tcPr>
          <w:p w14:paraId="3E5F3E97" w14:textId="77777777" w:rsidR="0040289C" w:rsidRPr="001110B1" w:rsidRDefault="0040289C" w:rsidP="009B0DA5">
            <w:pPr>
              <w:pBdr>
                <w:top w:val="nil"/>
                <w:left w:val="nil"/>
                <w:bottom w:val="nil"/>
                <w:right w:val="nil"/>
                <w:between w:val="nil"/>
              </w:pBdr>
              <w:ind w:left="108"/>
              <w:rPr>
                <w:color w:val="000000"/>
                <w:sz w:val="20"/>
                <w:szCs w:val="20"/>
              </w:rPr>
            </w:pPr>
          </w:p>
        </w:tc>
        <w:tc>
          <w:tcPr>
            <w:tcW w:w="1209" w:type="dxa"/>
            <w:tcBorders>
              <w:bottom w:val="single" w:sz="4" w:space="0" w:color="000000"/>
            </w:tcBorders>
          </w:tcPr>
          <w:p w14:paraId="66F0F873" w14:textId="77777777" w:rsidR="0040289C" w:rsidRPr="001110B1" w:rsidRDefault="00EE6E94" w:rsidP="009B0DA5">
            <w:pPr>
              <w:pBdr>
                <w:top w:val="nil"/>
                <w:left w:val="nil"/>
                <w:bottom w:val="nil"/>
                <w:right w:val="nil"/>
                <w:between w:val="nil"/>
              </w:pBdr>
              <w:spacing w:before="2" w:line="257" w:lineRule="auto"/>
              <w:ind w:left="108"/>
              <w:rPr>
                <w:color w:val="000000"/>
                <w:sz w:val="20"/>
                <w:szCs w:val="20"/>
              </w:rPr>
            </w:pPr>
            <w:r w:rsidRPr="001110B1">
              <w:rPr>
                <w:color w:val="000000"/>
                <w:sz w:val="20"/>
                <w:szCs w:val="20"/>
              </w:rPr>
              <w:t>R Square</w:t>
            </w:r>
          </w:p>
        </w:tc>
        <w:tc>
          <w:tcPr>
            <w:tcW w:w="2121" w:type="dxa"/>
            <w:tcBorders>
              <w:bottom w:val="single" w:sz="4" w:space="0" w:color="000000"/>
            </w:tcBorders>
          </w:tcPr>
          <w:p w14:paraId="45784C90" w14:textId="77777777" w:rsidR="0040289C" w:rsidRPr="001110B1" w:rsidRDefault="00EE6E94" w:rsidP="009B0DA5">
            <w:pPr>
              <w:pBdr>
                <w:top w:val="nil"/>
                <w:left w:val="nil"/>
                <w:bottom w:val="nil"/>
                <w:right w:val="nil"/>
                <w:between w:val="nil"/>
              </w:pBdr>
              <w:spacing w:before="2" w:line="257" w:lineRule="auto"/>
              <w:ind w:left="108"/>
              <w:rPr>
                <w:color w:val="000000"/>
                <w:sz w:val="20"/>
                <w:szCs w:val="20"/>
              </w:rPr>
            </w:pPr>
            <w:r w:rsidRPr="001110B1">
              <w:rPr>
                <w:color w:val="000000"/>
                <w:sz w:val="20"/>
                <w:szCs w:val="20"/>
              </w:rPr>
              <w:t>R Square Adjusted</w:t>
            </w:r>
          </w:p>
        </w:tc>
      </w:tr>
      <w:tr w:rsidR="0040289C" w:rsidRPr="001110B1" w14:paraId="5B7C28A3" w14:textId="77777777" w:rsidTr="009B0DA5">
        <w:trPr>
          <w:trHeight w:val="292"/>
        </w:trPr>
        <w:tc>
          <w:tcPr>
            <w:tcW w:w="1579" w:type="dxa"/>
            <w:tcBorders>
              <w:top w:val="single" w:sz="4" w:space="0" w:color="000000"/>
            </w:tcBorders>
          </w:tcPr>
          <w:p w14:paraId="2158D8C6" w14:textId="77777777" w:rsidR="0040289C" w:rsidRPr="001110B1" w:rsidRDefault="00EE6E94" w:rsidP="009B0DA5">
            <w:pPr>
              <w:pBdr>
                <w:top w:val="nil"/>
                <w:left w:val="nil"/>
                <w:bottom w:val="nil"/>
                <w:right w:val="nil"/>
                <w:between w:val="nil"/>
              </w:pBdr>
              <w:spacing w:before="13" w:line="268" w:lineRule="auto"/>
              <w:ind w:left="108" w:right="855"/>
              <w:jc w:val="center"/>
              <w:rPr>
                <w:color w:val="000000"/>
                <w:sz w:val="20"/>
                <w:szCs w:val="20"/>
              </w:rPr>
            </w:pPr>
            <w:r w:rsidRPr="001110B1">
              <w:rPr>
                <w:color w:val="000000"/>
                <w:sz w:val="20"/>
                <w:szCs w:val="20"/>
              </w:rPr>
              <w:t>ERM</w:t>
            </w:r>
          </w:p>
        </w:tc>
        <w:tc>
          <w:tcPr>
            <w:tcW w:w="1209" w:type="dxa"/>
            <w:tcBorders>
              <w:top w:val="single" w:sz="4" w:space="0" w:color="000000"/>
            </w:tcBorders>
          </w:tcPr>
          <w:p w14:paraId="6880F36D" w14:textId="77777777" w:rsidR="0040289C" w:rsidRPr="001110B1" w:rsidRDefault="00EE6E94" w:rsidP="009B0DA5">
            <w:pPr>
              <w:pBdr>
                <w:top w:val="nil"/>
                <w:left w:val="nil"/>
                <w:bottom w:val="nil"/>
                <w:right w:val="nil"/>
                <w:between w:val="nil"/>
              </w:pBdr>
              <w:spacing w:before="13" w:line="268" w:lineRule="auto"/>
              <w:ind w:left="108" w:right="425"/>
              <w:jc w:val="right"/>
              <w:rPr>
                <w:color w:val="000000"/>
                <w:sz w:val="20"/>
                <w:szCs w:val="20"/>
              </w:rPr>
            </w:pPr>
            <w:r w:rsidRPr="001110B1">
              <w:rPr>
                <w:color w:val="000000"/>
                <w:sz w:val="20"/>
                <w:szCs w:val="20"/>
              </w:rPr>
              <w:t>0.456</w:t>
            </w:r>
          </w:p>
        </w:tc>
        <w:tc>
          <w:tcPr>
            <w:tcW w:w="2121" w:type="dxa"/>
            <w:tcBorders>
              <w:top w:val="single" w:sz="4" w:space="0" w:color="000000"/>
            </w:tcBorders>
          </w:tcPr>
          <w:p w14:paraId="36079216" w14:textId="77777777" w:rsidR="0040289C" w:rsidRPr="001110B1" w:rsidRDefault="00EE6E94" w:rsidP="009B0DA5">
            <w:pPr>
              <w:pBdr>
                <w:top w:val="nil"/>
                <w:left w:val="nil"/>
                <w:bottom w:val="nil"/>
                <w:right w:val="nil"/>
                <w:between w:val="nil"/>
              </w:pBdr>
              <w:spacing w:before="13" w:line="268" w:lineRule="auto"/>
              <w:ind w:left="108" w:right="1170"/>
              <w:jc w:val="center"/>
              <w:rPr>
                <w:color w:val="000000"/>
                <w:sz w:val="20"/>
                <w:szCs w:val="20"/>
              </w:rPr>
            </w:pPr>
            <w:r w:rsidRPr="001110B1">
              <w:rPr>
                <w:color w:val="000000"/>
                <w:sz w:val="20"/>
                <w:szCs w:val="20"/>
              </w:rPr>
              <w:t>0.454</w:t>
            </w:r>
          </w:p>
        </w:tc>
      </w:tr>
      <w:tr w:rsidR="0040289C" w:rsidRPr="001110B1" w14:paraId="28C54B2C" w14:textId="77777777" w:rsidTr="009B0DA5">
        <w:trPr>
          <w:trHeight w:val="270"/>
        </w:trPr>
        <w:tc>
          <w:tcPr>
            <w:tcW w:w="1579" w:type="dxa"/>
            <w:tcBorders>
              <w:bottom w:val="single" w:sz="4" w:space="0" w:color="000000"/>
            </w:tcBorders>
          </w:tcPr>
          <w:p w14:paraId="452FDC77" w14:textId="77777777" w:rsidR="0040289C" w:rsidRPr="001110B1" w:rsidRDefault="00EE6E94" w:rsidP="009B0DA5">
            <w:pPr>
              <w:pBdr>
                <w:top w:val="nil"/>
                <w:left w:val="nil"/>
                <w:bottom w:val="nil"/>
                <w:right w:val="nil"/>
                <w:between w:val="nil"/>
              </w:pBdr>
              <w:spacing w:before="2" w:line="257" w:lineRule="auto"/>
              <w:ind w:left="108" w:right="850"/>
              <w:jc w:val="center"/>
              <w:rPr>
                <w:color w:val="000000"/>
                <w:sz w:val="20"/>
                <w:szCs w:val="20"/>
              </w:rPr>
            </w:pPr>
            <w:r w:rsidRPr="001110B1">
              <w:rPr>
                <w:color w:val="000000"/>
                <w:sz w:val="20"/>
                <w:szCs w:val="20"/>
              </w:rPr>
              <w:t>RP</w:t>
            </w:r>
          </w:p>
        </w:tc>
        <w:tc>
          <w:tcPr>
            <w:tcW w:w="1209" w:type="dxa"/>
            <w:tcBorders>
              <w:bottom w:val="single" w:sz="4" w:space="0" w:color="000000"/>
            </w:tcBorders>
          </w:tcPr>
          <w:p w14:paraId="5829A69B" w14:textId="77777777" w:rsidR="0040289C" w:rsidRPr="001110B1" w:rsidRDefault="00EE6E94" w:rsidP="009B0DA5">
            <w:pPr>
              <w:pBdr>
                <w:top w:val="nil"/>
                <w:left w:val="nil"/>
                <w:bottom w:val="nil"/>
                <w:right w:val="nil"/>
                <w:between w:val="nil"/>
              </w:pBdr>
              <w:spacing w:before="2" w:line="257" w:lineRule="auto"/>
              <w:ind w:left="108" w:right="425"/>
              <w:jc w:val="right"/>
              <w:rPr>
                <w:color w:val="000000"/>
                <w:sz w:val="20"/>
                <w:szCs w:val="20"/>
              </w:rPr>
            </w:pPr>
            <w:r w:rsidRPr="001110B1">
              <w:rPr>
                <w:color w:val="000000"/>
                <w:sz w:val="20"/>
                <w:szCs w:val="20"/>
              </w:rPr>
              <w:t>0.801</w:t>
            </w:r>
          </w:p>
        </w:tc>
        <w:tc>
          <w:tcPr>
            <w:tcW w:w="2121" w:type="dxa"/>
            <w:tcBorders>
              <w:bottom w:val="single" w:sz="4" w:space="0" w:color="000000"/>
            </w:tcBorders>
          </w:tcPr>
          <w:p w14:paraId="50E97F4B" w14:textId="77777777" w:rsidR="0040289C" w:rsidRPr="001110B1" w:rsidRDefault="00EE6E94" w:rsidP="009B0DA5">
            <w:pPr>
              <w:pBdr>
                <w:top w:val="nil"/>
                <w:left w:val="nil"/>
                <w:bottom w:val="nil"/>
                <w:right w:val="nil"/>
                <w:between w:val="nil"/>
              </w:pBdr>
              <w:spacing w:before="2" w:line="257" w:lineRule="auto"/>
              <w:ind w:left="108" w:right="1170"/>
              <w:jc w:val="center"/>
              <w:rPr>
                <w:color w:val="000000"/>
                <w:sz w:val="20"/>
                <w:szCs w:val="20"/>
              </w:rPr>
            </w:pPr>
            <w:r w:rsidRPr="001110B1">
              <w:rPr>
                <w:color w:val="000000"/>
                <w:sz w:val="20"/>
                <w:szCs w:val="20"/>
              </w:rPr>
              <w:t>0.798</w:t>
            </w:r>
          </w:p>
        </w:tc>
      </w:tr>
      <w:tr w:rsidR="0040289C" w:rsidRPr="001110B1" w14:paraId="0F81FC44" w14:textId="77777777" w:rsidTr="009B0DA5">
        <w:trPr>
          <w:trHeight w:val="280"/>
        </w:trPr>
        <w:tc>
          <w:tcPr>
            <w:tcW w:w="2788" w:type="dxa"/>
            <w:gridSpan w:val="2"/>
            <w:tcBorders>
              <w:top w:val="single" w:sz="4" w:space="0" w:color="000000"/>
            </w:tcBorders>
          </w:tcPr>
          <w:p w14:paraId="33E1922E" w14:textId="6A298F55" w:rsidR="0040289C" w:rsidRPr="001110B1" w:rsidRDefault="00EE6E94" w:rsidP="009B0DA5">
            <w:pPr>
              <w:pBdr>
                <w:top w:val="nil"/>
                <w:left w:val="nil"/>
                <w:bottom w:val="nil"/>
                <w:right w:val="nil"/>
                <w:between w:val="nil"/>
              </w:pBdr>
              <w:spacing w:before="13" w:line="256" w:lineRule="auto"/>
              <w:ind w:left="108"/>
              <w:rPr>
                <w:color w:val="000000"/>
                <w:sz w:val="20"/>
                <w:szCs w:val="20"/>
              </w:rPr>
            </w:pPr>
            <w:r w:rsidRPr="001110B1">
              <w:rPr>
                <w:color w:val="000000"/>
                <w:sz w:val="20"/>
                <w:szCs w:val="20"/>
              </w:rPr>
              <w:t>Sources: Prim</w:t>
            </w:r>
            <w:r w:rsidR="0019798D" w:rsidRPr="001110B1">
              <w:rPr>
                <w:color w:val="000000"/>
                <w:sz w:val="20"/>
                <w:szCs w:val="20"/>
              </w:rPr>
              <w:t xml:space="preserve">ary </w:t>
            </w:r>
            <w:r w:rsidRPr="001110B1">
              <w:rPr>
                <w:color w:val="000000"/>
                <w:sz w:val="20"/>
                <w:szCs w:val="20"/>
              </w:rPr>
              <w:t>Data 2021</w:t>
            </w:r>
          </w:p>
        </w:tc>
        <w:tc>
          <w:tcPr>
            <w:tcW w:w="2121" w:type="dxa"/>
            <w:tcBorders>
              <w:top w:val="single" w:sz="4" w:space="0" w:color="000000"/>
            </w:tcBorders>
          </w:tcPr>
          <w:p w14:paraId="6FB1B537" w14:textId="77777777" w:rsidR="0040289C" w:rsidRPr="001110B1" w:rsidRDefault="0040289C" w:rsidP="009B0DA5">
            <w:pPr>
              <w:pBdr>
                <w:top w:val="nil"/>
                <w:left w:val="nil"/>
                <w:bottom w:val="nil"/>
                <w:right w:val="nil"/>
                <w:between w:val="nil"/>
              </w:pBdr>
              <w:ind w:left="108"/>
              <w:rPr>
                <w:color w:val="000000"/>
                <w:sz w:val="20"/>
                <w:szCs w:val="20"/>
              </w:rPr>
            </w:pPr>
          </w:p>
        </w:tc>
      </w:tr>
    </w:tbl>
    <w:p w14:paraId="08B764CB" w14:textId="77777777" w:rsidR="0040289C" w:rsidRPr="001110B1" w:rsidRDefault="0040289C">
      <w:pPr>
        <w:pBdr>
          <w:top w:val="nil"/>
          <w:left w:val="nil"/>
          <w:bottom w:val="nil"/>
          <w:right w:val="nil"/>
          <w:between w:val="nil"/>
        </w:pBdr>
        <w:spacing w:before="6"/>
        <w:rPr>
          <w:color w:val="000000"/>
          <w:sz w:val="20"/>
          <w:szCs w:val="20"/>
        </w:rPr>
      </w:pPr>
    </w:p>
    <w:p w14:paraId="7EA27A09" w14:textId="58943698" w:rsidR="0040289C" w:rsidRDefault="00EE6E94" w:rsidP="009B0DA5">
      <w:r w:rsidRPr="001110B1">
        <w:rPr>
          <w:color w:val="000000"/>
        </w:rPr>
        <w:t>The R square show</w:t>
      </w:r>
      <w:r w:rsidR="007100BD" w:rsidRPr="001110B1">
        <w:rPr>
          <w:color w:val="000000"/>
        </w:rPr>
        <w:t>n</w:t>
      </w:r>
      <w:r w:rsidRPr="001110B1">
        <w:rPr>
          <w:color w:val="000000"/>
        </w:rPr>
        <w:t xml:space="preserve"> in this table indicates </w:t>
      </w:r>
      <w:r w:rsidRPr="001110B1">
        <w:t>the e-RM contribution to repurchase, the e-RM contribution to repurchase, and the repurchase intention.</w:t>
      </w:r>
    </w:p>
    <w:p w14:paraId="48FF4DF8" w14:textId="77777777" w:rsidR="00DA5D20" w:rsidRPr="001110B1" w:rsidRDefault="00DA5D20" w:rsidP="009B0DA5">
      <w:pPr>
        <w:rPr>
          <w:color w:val="000000"/>
        </w:rPr>
      </w:pPr>
    </w:p>
    <w:p w14:paraId="3A30B79C" w14:textId="6A1C873E" w:rsidR="0040289C" w:rsidRPr="001110B1" w:rsidRDefault="00DA5D20" w:rsidP="00DA5D20">
      <w:pPr>
        <w:pBdr>
          <w:top w:val="nil"/>
          <w:left w:val="nil"/>
          <w:bottom w:val="nil"/>
          <w:right w:val="nil"/>
          <w:between w:val="nil"/>
        </w:pBdr>
        <w:spacing w:before="160"/>
        <w:ind w:left="336"/>
        <w:jc w:val="center"/>
        <w:rPr>
          <w:color w:val="000000"/>
          <w:sz w:val="20"/>
          <w:szCs w:val="20"/>
        </w:rPr>
      </w:pPr>
      <w:r>
        <w:rPr>
          <w:color w:val="000000"/>
          <w:sz w:val="20"/>
          <w:szCs w:val="20"/>
        </w:rPr>
        <w:t xml:space="preserve">V. </w:t>
      </w:r>
      <w:r w:rsidRPr="001110B1">
        <w:rPr>
          <w:color w:val="000000"/>
          <w:sz w:val="20"/>
          <w:szCs w:val="20"/>
        </w:rPr>
        <w:t>DISCUSSION</w:t>
      </w:r>
    </w:p>
    <w:p w14:paraId="7A00BDC0" w14:textId="77777777" w:rsidR="0040289C" w:rsidRPr="001110B1" w:rsidRDefault="00EE6E94" w:rsidP="004F622B">
      <w:pPr>
        <w:jc w:val="both"/>
        <w:rPr>
          <w:color w:val="000000"/>
        </w:rPr>
      </w:pPr>
      <w:r w:rsidRPr="001110B1">
        <w:t>It is evident from table 8 that there is a correlation between E-RM and repurchases.</w:t>
      </w:r>
      <w:r w:rsidRPr="001110B1">
        <w:rPr>
          <w:color w:val="000000"/>
        </w:rPr>
        <w:t xml:space="preserve"> </w:t>
      </w:r>
      <w:r w:rsidRPr="001110B1">
        <w:t>This means that the use of E-RM by online store managers has a significant impact on repurchases.</w:t>
      </w:r>
      <w:r w:rsidRPr="001110B1">
        <w:rPr>
          <w:color w:val="000000"/>
        </w:rPr>
        <w:t xml:space="preserve"> </w:t>
      </w:r>
      <w:r w:rsidRPr="001110B1">
        <w:t>More specifically, the free shipping and discount programs influence online store customers to repurchase very effectively.</w:t>
      </w:r>
    </w:p>
    <w:p w14:paraId="6DF90577" w14:textId="77777777" w:rsidR="00DA5D20" w:rsidRDefault="00DA5D20" w:rsidP="00DA5D20"/>
    <w:p w14:paraId="097C660A" w14:textId="2FD085E7" w:rsidR="0040289C" w:rsidRDefault="0019798D" w:rsidP="004F622B">
      <w:pPr>
        <w:jc w:val="both"/>
      </w:pPr>
      <w:r w:rsidRPr="001110B1">
        <w:t>However</w:t>
      </w:r>
      <w:r w:rsidR="00EE6E94" w:rsidRPr="001110B1">
        <w:t>, E-RM is not able to strengthen the influence of customers to repurchase as a moderator between repurchase intention and repurchase.</w:t>
      </w:r>
      <w:r w:rsidR="00EE6E94" w:rsidRPr="001110B1">
        <w:rPr>
          <w:color w:val="000000"/>
        </w:rPr>
        <w:t xml:space="preserve"> </w:t>
      </w:r>
      <w:r w:rsidR="00EE6E94" w:rsidRPr="001110B1">
        <w:t>According to statistical results (table 8), E-RM did not moderate the relationship in the study.</w:t>
      </w:r>
    </w:p>
    <w:p w14:paraId="6DADAAC9" w14:textId="77777777" w:rsidR="00DA5D20" w:rsidRPr="001110B1" w:rsidRDefault="00DA5D20" w:rsidP="00DA5D20">
      <w:pPr>
        <w:rPr>
          <w:color w:val="000000"/>
        </w:rPr>
      </w:pPr>
    </w:p>
    <w:p w14:paraId="046347B5" w14:textId="77777777" w:rsidR="0040289C" w:rsidRPr="001110B1" w:rsidRDefault="00EE6E94" w:rsidP="004F622B">
      <w:pPr>
        <w:jc w:val="both"/>
        <w:rPr>
          <w:color w:val="000000"/>
        </w:rPr>
      </w:pPr>
      <w:r w:rsidRPr="001110B1">
        <w:t>A moderating variable has a contingency effect.</w:t>
      </w:r>
      <w:r w:rsidRPr="001110B1">
        <w:rPr>
          <w:color w:val="000000"/>
        </w:rPr>
        <w:t xml:space="preserve"> (Sekaran &amp; Bougie, 2016). </w:t>
      </w:r>
      <w:r w:rsidRPr="001110B1">
        <w:t>Therefore, the relationship between the repurchase intention variable and the repurchase may differ with the contingency effect.</w:t>
      </w:r>
      <w:r w:rsidRPr="001110B1">
        <w:rPr>
          <w:color w:val="000000"/>
        </w:rPr>
        <w:t xml:space="preserve"> </w:t>
      </w:r>
      <w:r w:rsidRPr="001110B1">
        <w:t>In this case, moderating can strengthen or weaken the relationship.</w:t>
      </w:r>
      <w:r w:rsidRPr="001110B1">
        <w:rPr>
          <w:color w:val="000000"/>
        </w:rPr>
        <w:t xml:space="preserve"> (Hair, </w:t>
      </w:r>
      <w:proofErr w:type="spellStart"/>
      <w:r w:rsidRPr="001110B1">
        <w:rPr>
          <w:color w:val="000000"/>
        </w:rPr>
        <w:t>Hult</w:t>
      </w:r>
      <w:proofErr w:type="spellEnd"/>
      <w:r w:rsidRPr="001110B1">
        <w:rPr>
          <w:color w:val="000000"/>
        </w:rPr>
        <w:t xml:space="preserve">, </w:t>
      </w:r>
      <w:proofErr w:type="spellStart"/>
      <w:r w:rsidRPr="001110B1">
        <w:rPr>
          <w:color w:val="000000"/>
        </w:rPr>
        <w:t>Ringle</w:t>
      </w:r>
      <w:proofErr w:type="spellEnd"/>
      <w:r w:rsidRPr="001110B1">
        <w:rPr>
          <w:color w:val="000000"/>
        </w:rPr>
        <w:t xml:space="preserve">, &amp; </w:t>
      </w:r>
      <w:proofErr w:type="spellStart"/>
      <w:r w:rsidRPr="001110B1">
        <w:rPr>
          <w:color w:val="000000"/>
        </w:rPr>
        <w:t>Sarstedt</w:t>
      </w:r>
      <w:proofErr w:type="spellEnd"/>
      <w:r w:rsidRPr="001110B1">
        <w:rPr>
          <w:color w:val="000000"/>
        </w:rPr>
        <w:t>, 2014).</w:t>
      </w:r>
    </w:p>
    <w:p w14:paraId="75DCB9CB" w14:textId="77777777" w:rsidR="00DA5D20" w:rsidRDefault="00DA5D20" w:rsidP="00DA5D20"/>
    <w:p w14:paraId="16ECBE3D" w14:textId="0536F315" w:rsidR="0040289C" w:rsidRDefault="00EE6E94" w:rsidP="004F622B">
      <w:pPr>
        <w:jc w:val="both"/>
      </w:pPr>
      <w:r w:rsidRPr="001110B1">
        <w:t>Customers who already have an intention of repurchasing are more likely to make a repeat purchase if they are influenced by E-RM.</w:t>
      </w:r>
      <w:r w:rsidRPr="001110B1">
        <w:rPr>
          <w:color w:val="000000"/>
        </w:rPr>
        <w:t xml:space="preserve"> </w:t>
      </w:r>
      <w:r w:rsidRPr="001110B1">
        <w:t xml:space="preserve">This statement is supported by the statistical results (see table 8). </w:t>
      </w:r>
      <w:r w:rsidR="007100BD" w:rsidRPr="001110B1">
        <w:t>On t</w:t>
      </w:r>
      <w:r w:rsidRPr="001110B1">
        <w:t>he other hand, if a customer has a repurchase intention and is moderated by E-RM, then it weakens the likelihood they will repurchase. A moderator's role in regulating between repurchase intention and repurchase cannot be relied on changing repurchase intentions into repurchases. This indicates that E-RM is used as a</w:t>
      </w:r>
      <w:r w:rsidR="004A6672" w:rsidRPr="001110B1">
        <w:t>n independent variable</w:t>
      </w:r>
      <w:r w:rsidRPr="001110B1">
        <w:t xml:space="preserve"> in online store campaigns, not as an </w:t>
      </w:r>
      <w:r w:rsidR="004A6672" w:rsidRPr="001110B1">
        <w:t xml:space="preserve">moderator </w:t>
      </w:r>
      <w:r w:rsidRPr="001110B1">
        <w:t>variable.</w:t>
      </w:r>
    </w:p>
    <w:p w14:paraId="28182607" w14:textId="77777777" w:rsidR="00DA5D20" w:rsidRPr="00DA5D20" w:rsidRDefault="00DA5D20" w:rsidP="00DA5D20"/>
    <w:p w14:paraId="134AF312" w14:textId="522FBDF7" w:rsidR="0040289C" w:rsidRPr="001110B1" w:rsidRDefault="00EE6E94" w:rsidP="004F622B">
      <w:pPr>
        <w:jc w:val="both"/>
        <w:rPr>
          <w:color w:val="000000"/>
        </w:rPr>
      </w:pPr>
      <w:r w:rsidRPr="001110B1">
        <w:t>Table 10 shows that the R-Square value is 0.456.</w:t>
      </w:r>
      <w:r w:rsidRPr="001110B1">
        <w:rPr>
          <w:color w:val="000000"/>
        </w:rPr>
        <w:t xml:space="preserve"> </w:t>
      </w:r>
      <w:r w:rsidRPr="001110B1">
        <w:t>This indicates that 45.6% of the E-RM variable is explained by the variable repurchase intention, and another 54,4% is explained by other variables.</w:t>
      </w:r>
      <w:r w:rsidRPr="001110B1">
        <w:rPr>
          <w:color w:val="000000"/>
        </w:rPr>
        <w:t xml:space="preserve"> </w:t>
      </w:r>
      <w:r w:rsidRPr="001110B1">
        <w:t>Furthermore, the repurchase variable has an extremely high R</w:t>
      </w:r>
      <w:r w:rsidR="0019798D" w:rsidRPr="001110B1">
        <w:rPr>
          <w:vertAlign w:val="superscript"/>
        </w:rPr>
        <w:t>2</w:t>
      </w:r>
      <w:r w:rsidRPr="001110B1">
        <w:t xml:space="preserve"> of 0.801 or 80%.</w:t>
      </w:r>
      <w:r w:rsidRPr="001110B1">
        <w:rPr>
          <w:color w:val="000000"/>
        </w:rPr>
        <w:t xml:space="preserve"> </w:t>
      </w:r>
      <w:r w:rsidRPr="001110B1">
        <w:t>This indicates that repurchase intention together with E-RM significantly affect</w:t>
      </w:r>
      <w:r w:rsidR="007100BD" w:rsidRPr="001110B1">
        <w:t>s</w:t>
      </w:r>
      <w:r w:rsidRPr="001110B1">
        <w:t xml:space="preserve"> customer behavior to repurchase.</w:t>
      </w:r>
      <w:r w:rsidRPr="001110B1">
        <w:rPr>
          <w:color w:val="000000"/>
        </w:rPr>
        <w:t xml:space="preserve"> </w:t>
      </w:r>
      <w:r w:rsidRPr="001110B1">
        <w:t>As a result, customers who already have the intention to shop and are influenced by E-RM are more likely to repurchase.</w:t>
      </w:r>
    </w:p>
    <w:p w14:paraId="23595E70" w14:textId="77777777" w:rsidR="00DA5D20" w:rsidRDefault="00DA5D20" w:rsidP="00DA5D20"/>
    <w:p w14:paraId="3D5BA2E6" w14:textId="41779344" w:rsidR="0040289C" w:rsidRPr="001110B1" w:rsidRDefault="00EE6E94" w:rsidP="004F622B">
      <w:pPr>
        <w:jc w:val="both"/>
        <w:rPr>
          <w:color w:val="000000"/>
        </w:rPr>
      </w:pPr>
      <w:r w:rsidRPr="001110B1">
        <w:t>In general,</w:t>
      </w:r>
      <w:r w:rsidR="004A6672" w:rsidRPr="001110B1">
        <w:t xml:space="preserve"> free</w:t>
      </w:r>
      <w:r w:rsidRPr="001110B1">
        <w:t xml:space="preserve"> shipping, discount coupons, and shopping point coupons (E-RMs) are subject to terms and conditions set unilaterally by the online store, so </w:t>
      </w:r>
      <w:r w:rsidRPr="001110B1">
        <w:lastRenderedPageBreak/>
        <w:t>the buyer must carefully read them before taking advantage of the offer.</w:t>
      </w:r>
      <w:r w:rsidRPr="001110B1">
        <w:rPr>
          <w:color w:val="000000"/>
        </w:rPr>
        <w:t xml:space="preserve"> </w:t>
      </w:r>
      <w:r w:rsidRPr="001110B1">
        <w:t>The shipping cost is sometimes an obstacle for buyers in online stores because they add additional shipping costs to the purchase price.</w:t>
      </w:r>
      <w:r w:rsidRPr="001110B1">
        <w:rPr>
          <w:color w:val="000000"/>
        </w:rPr>
        <w:t xml:space="preserve"> </w:t>
      </w:r>
      <w:r w:rsidRPr="001110B1">
        <w:t>Understanding the terms and conditions is therefore extremely important.</w:t>
      </w:r>
    </w:p>
    <w:p w14:paraId="3573D7E4" w14:textId="77777777" w:rsidR="00DA5D20" w:rsidRDefault="00DA5D20" w:rsidP="00DA5D20"/>
    <w:p w14:paraId="7F853595" w14:textId="3688B426" w:rsidR="0040289C" w:rsidRPr="001110B1" w:rsidRDefault="00EE6E94" w:rsidP="004F622B">
      <w:pPr>
        <w:jc w:val="both"/>
        <w:rPr>
          <w:color w:val="000000"/>
        </w:rPr>
      </w:pPr>
      <w:r w:rsidRPr="001110B1">
        <w:t>In general, online shop customers encounter the following.</w:t>
      </w:r>
      <w:r w:rsidRPr="001110B1">
        <w:rPr>
          <w:color w:val="000000"/>
        </w:rPr>
        <w:t xml:space="preserve"> </w:t>
      </w:r>
      <w:r w:rsidRPr="001110B1">
        <w:t>After browsing (choosing the items you want to buy), clicking pay, specifying shipping, and immediately canceling the purchase, when buying goods for $35, suddenly not interested in continuing the purchase because there is an additional shipping cost of $10 (Freeman, 2020).</w:t>
      </w:r>
      <w:r w:rsidRPr="001110B1">
        <w:rPr>
          <w:color w:val="000000"/>
        </w:rPr>
        <w:t xml:space="preserve"> </w:t>
      </w:r>
      <w:r w:rsidRPr="001110B1">
        <w:t>So, if there is a free shipping promo throughout Indonesia, it is worth asking.</w:t>
      </w:r>
    </w:p>
    <w:p w14:paraId="346581C7" w14:textId="7C0A88DB" w:rsidR="0040289C" w:rsidRPr="001110B1" w:rsidRDefault="00EE6E94" w:rsidP="00DA5D20">
      <w:pPr>
        <w:rPr>
          <w:color w:val="000000"/>
        </w:rPr>
      </w:pPr>
      <w:r w:rsidRPr="001110B1">
        <w:t xml:space="preserve">Using technology, digital products such as e-books, software games, and other applications can be shipped via the internet, for which free shipping can indeed be </w:t>
      </w:r>
      <w:r w:rsidR="004A6672" w:rsidRPr="001110B1">
        <w:t xml:space="preserve">not </w:t>
      </w:r>
      <w:r w:rsidRPr="001110B1">
        <w:t>applied.</w:t>
      </w:r>
      <w:r w:rsidRPr="001110B1">
        <w:rPr>
          <w:color w:val="000000"/>
        </w:rPr>
        <w:t xml:space="preserve"> </w:t>
      </w:r>
      <w:r w:rsidRPr="001110B1">
        <w:t>However, online stores still charge shipping fees, even though digital goods can be sent over the Internet.</w:t>
      </w:r>
      <w:r w:rsidRPr="001110B1">
        <w:rPr>
          <w:color w:val="000000"/>
        </w:rPr>
        <w:t xml:space="preserve"> </w:t>
      </w:r>
      <w:r w:rsidRPr="001110B1">
        <w:t>This fact makes E-RM free shipping still questionable.</w:t>
      </w:r>
    </w:p>
    <w:p w14:paraId="5DB26715" w14:textId="77777777" w:rsidR="00DA5D20" w:rsidRDefault="00DA5D20" w:rsidP="00DA5D20"/>
    <w:p w14:paraId="35307175" w14:textId="382E279C" w:rsidR="0040289C" w:rsidRPr="001110B1" w:rsidRDefault="00EE6E94" w:rsidP="00DA5D20">
      <w:pPr>
        <w:rPr>
          <w:color w:val="000000"/>
        </w:rPr>
      </w:pPr>
      <w:r w:rsidRPr="001110B1">
        <w:t>Many online stores apply free shipping with various conditions, for example, customers must become primary members by registering.</w:t>
      </w:r>
      <w:r w:rsidRPr="001110B1">
        <w:rPr>
          <w:color w:val="000000"/>
        </w:rPr>
        <w:t xml:space="preserve"> </w:t>
      </w:r>
      <w:r w:rsidR="003813EC" w:rsidRPr="001110B1">
        <w:rPr>
          <w:color w:val="000000"/>
        </w:rPr>
        <w:t>However</w:t>
      </w:r>
      <w:r w:rsidRPr="001110B1">
        <w:t>, free shipping isn't free.</w:t>
      </w:r>
      <w:r w:rsidRPr="001110B1">
        <w:rPr>
          <w:color w:val="000000"/>
        </w:rPr>
        <w:t xml:space="preserve"> </w:t>
      </w:r>
      <w:r w:rsidRPr="001110B1">
        <w:t>Several well-known shops offer free shipping on the purchase of low-priced category goods, but the minimum purchase amount is $150. If the minimum purchase amount is not met, then the buyer must pick up the item himself at the nearest store. (Freeman, 2020)</w:t>
      </w:r>
    </w:p>
    <w:p w14:paraId="735BA76E" w14:textId="77777777" w:rsidR="00DA5D20" w:rsidRDefault="00DA5D20" w:rsidP="00DA5D20"/>
    <w:p w14:paraId="1E7D57E5" w14:textId="2029818C" w:rsidR="0040289C" w:rsidRPr="001110B1" w:rsidRDefault="00EE6E94" w:rsidP="00DA5D20">
      <w:pPr>
        <w:rPr>
          <w:color w:val="000000"/>
        </w:rPr>
      </w:pPr>
      <w:r w:rsidRPr="001110B1">
        <w:t>Additionally, there is a free shipping program with the Restock Program.</w:t>
      </w:r>
      <w:r w:rsidRPr="001110B1">
        <w:rPr>
          <w:color w:val="000000"/>
        </w:rPr>
        <w:t xml:space="preserve"> </w:t>
      </w:r>
      <w:r w:rsidRPr="001110B1">
        <w:t>To participate in this program, customers must purchase items that fit into only one box size and reach a minimum purchase value of $150. The items will be delivered free of charge the next day if they fulfill the requirements.</w:t>
      </w:r>
      <w:r w:rsidRPr="001110B1">
        <w:rPr>
          <w:color w:val="000000"/>
        </w:rPr>
        <w:t xml:space="preserve"> </w:t>
      </w:r>
      <w:r w:rsidRPr="001110B1">
        <w:t>The program is limited to daily necessities such as personal care products, pantry supplies, cleaners, and pet supplies (Freeman, 2020).</w:t>
      </w:r>
    </w:p>
    <w:p w14:paraId="2AE28E79" w14:textId="77777777" w:rsidR="00DA5D20" w:rsidRDefault="00DA5D20" w:rsidP="00DA5D20"/>
    <w:p w14:paraId="58157930" w14:textId="1E33236B" w:rsidR="0040289C" w:rsidRPr="001110B1" w:rsidRDefault="00EE6E94" w:rsidP="00DA5D20">
      <w:pPr>
        <w:rPr>
          <w:color w:val="000000"/>
        </w:rPr>
      </w:pPr>
      <w:r w:rsidRPr="001110B1">
        <w:t>Online stores also provide free shipping and returns of goods.</w:t>
      </w:r>
      <w:r w:rsidRPr="001110B1">
        <w:rPr>
          <w:color w:val="000000"/>
        </w:rPr>
        <w:t xml:space="preserve"> </w:t>
      </w:r>
      <w:r w:rsidRPr="001110B1">
        <w:t>When purchasing at a minimum purchase level, for example</w:t>
      </w:r>
      <w:r w:rsidR="007100BD" w:rsidRPr="001110B1">
        <w:t>,</w:t>
      </w:r>
      <w:r w:rsidRPr="001110B1">
        <w:t xml:space="preserve"> $200, the buyer gets free shipping</w:t>
      </w:r>
      <w:r w:rsidR="007100BD" w:rsidRPr="001110B1">
        <w:t>,</w:t>
      </w:r>
      <w:r w:rsidRPr="001110B1">
        <w:t xml:space="preserve"> and items purchased can be returned; however, only certain items can be returned.</w:t>
      </w:r>
      <w:r w:rsidR="00283B2F" w:rsidRPr="001110B1">
        <w:t xml:space="preserve"> </w:t>
      </w:r>
      <w:r w:rsidRPr="001110B1">
        <w:t>As with discounts, online stores offer discounts subject to certain terms and conditions.</w:t>
      </w:r>
      <w:r w:rsidRPr="001110B1">
        <w:rPr>
          <w:color w:val="000000"/>
        </w:rPr>
        <w:t xml:space="preserve"> </w:t>
      </w:r>
      <w:r w:rsidRPr="001110B1">
        <w:t xml:space="preserve">As an example, a 50% discount is only applied to certain items </w:t>
      </w:r>
      <w:r w:rsidRPr="001110B1">
        <w:t>prepared by the online store and with a minimum number of purchase conditions.</w:t>
      </w:r>
    </w:p>
    <w:p w14:paraId="6CC28F2C" w14:textId="77777777" w:rsidR="00DA5D20" w:rsidRDefault="00DA5D20" w:rsidP="00DA5D20"/>
    <w:p w14:paraId="4AD718DA" w14:textId="50808030" w:rsidR="0040289C" w:rsidRPr="001110B1" w:rsidRDefault="00EE6E94" w:rsidP="004F622B">
      <w:pPr>
        <w:jc w:val="both"/>
        <w:rPr>
          <w:color w:val="000000"/>
        </w:rPr>
      </w:pPr>
      <w:r w:rsidRPr="001110B1">
        <w:t>Discounts with shopping points are also widely applied by online stores. Every purchase at an online store will be calculated automatically by the application, if it reaches a certain amount of shopping, for example</w:t>
      </w:r>
      <w:r w:rsidR="007100BD" w:rsidRPr="001110B1">
        <w:t>,</w:t>
      </w:r>
      <w:r w:rsidRPr="001110B1">
        <w:t xml:space="preserve"> $400, within a year, the customer will be notified that the points are enough to get a 5% or 10% discount.</w:t>
      </w:r>
      <w:r w:rsidRPr="001110B1">
        <w:rPr>
          <w:color w:val="000000"/>
        </w:rPr>
        <w:t xml:space="preserve"> </w:t>
      </w:r>
      <w:r w:rsidRPr="001110B1">
        <w:t>The same goes for shopping coupons. Customers get shopping coupons after they purchase a certain amount, for example</w:t>
      </w:r>
      <w:r w:rsidR="007100BD" w:rsidRPr="001110B1">
        <w:t>,</w:t>
      </w:r>
      <w:r w:rsidRPr="001110B1">
        <w:t xml:space="preserve"> $350, - will get a shopping coupon worth $10,-</w:t>
      </w:r>
    </w:p>
    <w:p w14:paraId="38E14B0C" w14:textId="77777777" w:rsidR="0040289C" w:rsidRPr="004F622B" w:rsidRDefault="00EE6E94" w:rsidP="00DA5D20">
      <w:pPr>
        <w:pBdr>
          <w:top w:val="nil"/>
          <w:left w:val="nil"/>
          <w:bottom w:val="nil"/>
          <w:right w:val="nil"/>
          <w:between w:val="nil"/>
        </w:pBdr>
        <w:spacing w:before="159"/>
        <w:rPr>
          <w:color w:val="000000"/>
        </w:rPr>
      </w:pPr>
      <w:r w:rsidRPr="004F622B">
        <w:rPr>
          <w:color w:val="000000"/>
        </w:rPr>
        <w:t>Moderation Effect</w:t>
      </w:r>
    </w:p>
    <w:p w14:paraId="3608DBC2" w14:textId="77777777" w:rsidR="0040289C" w:rsidRPr="001110B1" w:rsidRDefault="00EE6E94" w:rsidP="004F622B">
      <w:pPr>
        <w:jc w:val="both"/>
        <w:rPr>
          <w:color w:val="000000"/>
        </w:rPr>
      </w:pPr>
      <w:r w:rsidRPr="001110B1">
        <w:t>E-RM is an interesting variable to study more deeply about millennial respondents' behavior.</w:t>
      </w:r>
      <w:r w:rsidRPr="001110B1">
        <w:rPr>
          <w:color w:val="000000"/>
        </w:rPr>
        <w:t xml:space="preserve"> </w:t>
      </w:r>
      <w:r w:rsidRPr="001110B1">
        <w:t>In their profiles, 71% of respondents indicated that they visited online stores in the past week, which indicates that they are very active users of gadgets/computers and among their activities is to visit online stores, but they haven't made a repurchase.</w:t>
      </w:r>
    </w:p>
    <w:p w14:paraId="1ACD0781" w14:textId="77777777" w:rsidR="00DA5D20" w:rsidRDefault="00DA5D20" w:rsidP="00DA5D20"/>
    <w:p w14:paraId="0CE3777F" w14:textId="3DD47659" w:rsidR="0040289C" w:rsidRPr="001110B1" w:rsidRDefault="00EE6E94" w:rsidP="004F622B">
      <w:pPr>
        <w:jc w:val="both"/>
        <w:rPr>
          <w:color w:val="000000"/>
        </w:rPr>
      </w:pPr>
      <w:r w:rsidRPr="001110B1">
        <w:t>It may be interpreted by online stores as a message that free shipping, discount promotions, shopping coupons, and shopping points have only influenced customers' repurchase intentions but have not moderated the relationship between repurchase intention and actual purchase.</w:t>
      </w:r>
    </w:p>
    <w:p w14:paraId="5CA45926" w14:textId="77777777" w:rsidR="00DA5D20" w:rsidRDefault="00DA5D20" w:rsidP="004F622B">
      <w:pPr>
        <w:jc w:val="both"/>
      </w:pPr>
    </w:p>
    <w:p w14:paraId="0D6C0AB2" w14:textId="46A5AB2B" w:rsidR="0040289C" w:rsidRPr="001110B1" w:rsidRDefault="00EE6E94" w:rsidP="004F622B">
      <w:pPr>
        <w:jc w:val="both"/>
        <w:rPr>
          <w:color w:val="000000"/>
        </w:rPr>
      </w:pPr>
      <w:r w:rsidRPr="001110B1">
        <w:t>This can be illustrated by the respondents (ages 20-35).</w:t>
      </w:r>
      <w:r w:rsidRPr="001110B1">
        <w:rPr>
          <w:color w:val="000000"/>
        </w:rPr>
        <w:t xml:space="preserve"> </w:t>
      </w:r>
      <w:r w:rsidRPr="001110B1">
        <w:t>Even though they already have the intention to buy (repurchase intention), the temptation or moderation of e-RM does not necessarily result in a repeat purchase (repurchase).</w:t>
      </w:r>
    </w:p>
    <w:p w14:paraId="3005B4C8" w14:textId="77777777" w:rsidR="00DA5D20" w:rsidRDefault="00DA5D20" w:rsidP="004F622B">
      <w:pPr>
        <w:jc w:val="both"/>
      </w:pPr>
    </w:p>
    <w:p w14:paraId="04E3140D" w14:textId="27FD006A" w:rsidR="0040289C" w:rsidRPr="001110B1" w:rsidRDefault="00EE6E94" w:rsidP="004F622B">
      <w:pPr>
        <w:jc w:val="both"/>
        <w:rPr>
          <w:color w:val="000000"/>
        </w:rPr>
      </w:pPr>
      <w:r w:rsidRPr="001110B1">
        <w:t>The e-RM is of interest for two reasons. First, as a moderator, and second, as an independent variable, or in this case, as a mediating variable.</w:t>
      </w:r>
      <w:r w:rsidRPr="001110B1">
        <w:rPr>
          <w:color w:val="000000"/>
        </w:rPr>
        <w:t xml:space="preserve"> </w:t>
      </w:r>
      <w:r w:rsidRPr="001110B1">
        <w:t>A moderating effect of E-RM has not proven effective at causing repurchases to occur.</w:t>
      </w:r>
      <w:r w:rsidRPr="001110B1">
        <w:rPr>
          <w:color w:val="000000"/>
        </w:rPr>
        <w:t xml:space="preserve"> </w:t>
      </w:r>
      <w:r w:rsidRPr="001110B1">
        <w:t>Repurchase, however, is significantly affected by e-RM as an intervening variable.</w:t>
      </w:r>
      <w:r w:rsidRPr="001110B1">
        <w:rPr>
          <w:color w:val="000000"/>
        </w:rPr>
        <w:t xml:space="preserve"> On the other hand, a</w:t>
      </w:r>
      <w:r w:rsidRPr="001110B1">
        <w:t xml:space="preserve"> repurchase intention has a significant influence on e-RM repurchases.</w:t>
      </w:r>
      <w:r w:rsidRPr="001110B1">
        <w:rPr>
          <w:color w:val="000000"/>
        </w:rPr>
        <w:t xml:space="preserve"> (table 9)</w:t>
      </w:r>
    </w:p>
    <w:p w14:paraId="08025CCD" w14:textId="77777777" w:rsidR="00DA5D20" w:rsidRDefault="00DA5D20" w:rsidP="00DA5D20"/>
    <w:p w14:paraId="1684F1D8" w14:textId="65F52110" w:rsidR="0040289C" w:rsidRPr="001110B1" w:rsidRDefault="00EE6E94" w:rsidP="004F622B">
      <w:pPr>
        <w:jc w:val="both"/>
        <w:rPr>
          <w:color w:val="000000"/>
        </w:rPr>
      </w:pPr>
      <w:r w:rsidRPr="001110B1">
        <w:t xml:space="preserve">If a customer has already decided to repurchase an online store, then moderation efforts with e-RM have had no significant impact, but e-RM </w:t>
      </w:r>
      <w:r w:rsidR="007100BD" w:rsidRPr="001110B1">
        <w:t>can</w:t>
      </w:r>
      <w:r w:rsidRPr="001110B1">
        <w:t xml:space="preserve"> indirectly influence them to buy again.</w:t>
      </w:r>
      <w:r w:rsidRPr="001110B1">
        <w:rPr>
          <w:color w:val="000000"/>
        </w:rPr>
        <w:t xml:space="preserve"> </w:t>
      </w:r>
      <w:r w:rsidRPr="001110B1">
        <w:t>Online stores can create promotional programs using this information.</w:t>
      </w:r>
    </w:p>
    <w:p w14:paraId="15F5EA18" w14:textId="77777777" w:rsidR="00DA5D20" w:rsidRDefault="00DA5D20" w:rsidP="00DA5D20"/>
    <w:p w14:paraId="053EAB03" w14:textId="5DAECCDC" w:rsidR="0040289C" w:rsidRPr="001110B1" w:rsidRDefault="00EE6E94" w:rsidP="004F622B">
      <w:pPr>
        <w:jc w:val="both"/>
        <w:rPr>
          <w:color w:val="000000"/>
        </w:rPr>
      </w:pPr>
      <w:r w:rsidRPr="001110B1">
        <w:t xml:space="preserve">From the above discussion, we see that a marketing program such as e-RM can be relied on to change </w:t>
      </w:r>
      <w:r w:rsidRPr="001110B1">
        <w:lastRenderedPageBreak/>
        <w:t>customer behavior, especially for those who had intentions of making a purchase.</w:t>
      </w:r>
      <w:r w:rsidRPr="001110B1">
        <w:rPr>
          <w:color w:val="000000"/>
        </w:rPr>
        <w:t xml:space="preserve"> </w:t>
      </w:r>
      <w:r w:rsidRPr="001110B1">
        <w:t>In contrast, e-RM cannot act as a moderator since the moderating effect weakens the relationship between repurchase intention and repurchase.</w:t>
      </w:r>
      <w:r w:rsidRPr="001110B1">
        <w:rPr>
          <w:color w:val="000000"/>
        </w:rPr>
        <w:t xml:space="preserve"> </w:t>
      </w:r>
      <w:r w:rsidRPr="001110B1">
        <w:t>Probably, there are other variables involved to moderate the relationship.</w:t>
      </w:r>
      <w:r w:rsidRPr="001110B1">
        <w:rPr>
          <w:color w:val="000000"/>
        </w:rPr>
        <w:t xml:space="preserve"> </w:t>
      </w:r>
      <w:r w:rsidRPr="001110B1">
        <w:t>It's not enough to promote free shipping and discounts alone.</w:t>
      </w:r>
    </w:p>
    <w:p w14:paraId="503346C4" w14:textId="5A54D80B" w:rsidR="0040289C" w:rsidRPr="001110B1" w:rsidRDefault="00DA5D20" w:rsidP="00DA5D20">
      <w:pPr>
        <w:pBdr>
          <w:top w:val="nil"/>
          <w:left w:val="nil"/>
          <w:bottom w:val="nil"/>
          <w:right w:val="nil"/>
          <w:between w:val="nil"/>
        </w:pBdr>
        <w:spacing w:before="158"/>
        <w:ind w:left="336"/>
        <w:jc w:val="center"/>
        <w:rPr>
          <w:color w:val="000000"/>
          <w:sz w:val="20"/>
          <w:szCs w:val="20"/>
        </w:rPr>
      </w:pPr>
      <w:r>
        <w:rPr>
          <w:color w:val="000000"/>
          <w:sz w:val="20"/>
          <w:szCs w:val="20"/>
        </w:rPr>
        <w:t xml:space="preserve">VI. </w:t>
      </w:r>
      <w:r w:rsidRPr="001110B1">
        <w:rPr>
          <w:color w:val="000000"/>
          <w:sz w:val="20"/>
          <w:szCs w:val="20"/>
        </w:rPr>
        <w:t>CONCLUSION</w:t>
      </w:r>
    </w:p>
    <w:p w14:paraId="4D6C4968" w14:textId="77777777" w:rsidR="00DA5D20" w:rsidRDefault="00DA5D20" w:rsidP="00DA5D20"/>
    <w:p w14:paraId="4907D6F9" w14:textId="51E03890" w:rsidR="0040289C" w:rsidRPr="00052C71" w:rsidRDefault="00EE6E94" w:rsidP="00052C71">
      <w:pPr>
        <w:widowControl w:val="0"/>
        <w:jc w:val="both"/>
        <w:rPr>
          <w:lang w:eastAsia="en-ID"/>
        </w:rPr>
      </w:pPr>
      <w:r w:rsidRPr="001110B1">
        <w:t>It can be concluded that discounts, free shipping promotions, etc. will not suffice to moderate customers, who are already planning on repurchasing.</w:t>
      </w:r>
      <w:r w:rsidRPr="001110B1">
        <w:rPr>
          <w:color w:val="000000"/>
        </w:rPr>
        <w:t xml:space="preserve"> </w:t>
      </w:r>
      <w:r w:rsidRPr="001110B1">
        <w:t>Other variables of indicators are likely required so that customers can repurchase.</w:t>
      </w:r>
      <w:r w:rsidR="00283B2F" w:rsidRPr="001110B1">
        <w:t xml:space="preserve"> </w:t>
      </w:r>
      <w:r w:rsidR="0005667B" w:rsidRPr="001110B1">
        <w:t>R</w:t>
      </w:r>
      <w:r w:rsidRPr="001110B1">
        <w:t>epurchase intention effects of e-RM</w:t>
      </w:r>
      <w:r w:rsidR="0005667B" w:rsidRPr="001110B1">
        <w:t xml:space="preserve"> and repurchase intention effects repurchase.</w:t>
      </w:r>
      <w:r w:rsidRPr="001110B1">
        <w:rPr>
          <w:color w:val="000000"/>
        </w:rPr>
        <w:t xml:space="preserve"> </w:t>
      </w:r>
      <w:r w:rsidRPr="001110B1">
        <w:t>The combination of these two will be able to change repurchase</w:t>
      </w:r>
      <w:r w:rsidR="004F622B">
        <w:t xml:space="preserve"> intention</w:t>
      </w:r>
      <w:r w:rsidRPr="001110B1">
        <w:t>.</w:t>
      </w:r>
      <w:r w:rsidR="00052C71" w:rsidRPr="00052C71">
        <w:rPr>
          <w:rFonts w:asciiTheme="minorHAnsi" w:eastAsiaTheme="minorEastAsia" w:hAnsi="Calibri" w:cstheme="minorBidi"/>
          <w:color w:val="000000" w:themeColor="text1"/>
          <w:kern w:val="24"/>
          <w:sz w:val="56"/>
          <w:szCs w:val="56"/>
        </w:rPr>
        <w:t xml:space="preserve"> </w:t>
      </w:r>
      <w:r w:rsidR="00052C71" w:rsidRPr="00052C71">
        <w:rPr>
          <w:sz w:val="22"/>
          <w:szCs w:val="22"/>
          <w:lang w:eastAsia="en-ID"/>
        </w:rPr>
        <w:t xml:space="preserve">E_RM </w:t>
      </w:r>
      <w:r w:rsidR="00052C71" w:rsidRPr="00052C71">
        <w:rPr>
          <w:lang w:eastAsia="en-ID"/>
        </w:rPr>
        <w:t>as independence variable effect repurchase</w:t>
      </w:r>
      <w:r w:rsidR="00052C71">
        <w:rPr>
          <w:lang w:eastAsia="en-ID"/>
        </w:rPr>
        <w:t xml:space="preserve">. </w:t>
      </w:r>
      <w:r w:rsidR="00052C71" w:rsidRPr="00052C71">
        <w:rPr>
          <w:sz w:val="22"/>
          <w:szCs w:val="22"/>
          <w:lang w:eastAsia="en-ID"/>
        </w:rPr>
        <w:t>E-RM intervein the relationship between repurchase intention and repurchase</w:t>
      </w:r>
      <w:r w:rsidR="00052C71">
        <w:rPr>
          <w:sz w:val="22"/>
          <w:szCs w:val="22"/>
          <w:lang w:eastAsia="en-ID"/>
        </w:rPr>
        <w:t xml:space="preserve">. </w:t>
      </w:r>
      <w:r w:rsidR="00052C71" w:rsidRPr="00052C71">
        <w:rPr>
          <w:sz w:val="22"/>
          <w:szCs w:val="22"/>
          <w:lang w:eastAsia="en-ID"/>
        </w:rPr>
        <w:t>E-RM cannot moderate relationship between repurchase intention and repurchase</w:t>
      </w:r>
      <w:r w:rsidR="00052C71">
        <w:rPr>
          <w:sz w:val="22"/>
          <w:szCs w:val="22"/>
          <w:lang w:eastAsia="en-ID"/>
        </w:rPr>
        <w:t>.</w:t>
      </w:r>
    </w:p>
    <w:p w14:paraId="4133A771" w14:textId="75AB6EB8" w:rsidR="00FC079C" w:rsidRPr="00052C71" w:rsidRDefault="00EE6E94" w:rsidP="00FC079C">
      <w:pPr>
        <w:pBdr>
          <w:top w:val="nil"/>
          <w:left w:val="nil"/>
          <w:bottom w:val="nil"/>
          <w:right w:val="nil"/>
          <w:between w:val="nil"/>
        </w:pBdr>
        <w:spacing w:before="160"/>
        <w:rPr>
          <w:color w:val="000000"/>
        </w:rPr>
      </w:pPr>
      <w:r w:rsidRPr="00052C71">
        <w:rPr>
          <w:color w:val="000000"/>
        </w:rPr>
        <w:t>Theoretical Implication</w:t>
      </w:r>
    </w:p>
    <w:p w14:paraId="37DAE6FB" w14:textId="23885BBA" w:rsidR="0040289C" w:rsidRPr="001110B1" w:rsidRDefault="00EE6E94" w:rsidP="00DA5D20">
      <w:pPr>
        <w:rPr>
          <w:color w:val="000000"/>
        </w:rPr>
      </w:pPr>
      <w:r w:rsidRPr="001110B1">
        <w:t>It is recommended that academics investigate Brick and Mortal</w:t>
      </w:r>
      <w:r w:rsidR="0005667B" w:rsidRPr="001110B1">
        <w:t xml:space="preserve"> method</w:t>
      </w:r>
      <w:r w:rsidRPr="001110B1">
        <w:t xml:space="preserve"> to moderate the relationship between repurchase intentions and repurchase.</w:t>
      </w:r>
    </w:p>
    <w:p w14:paraId="00235483" w14:textId="77777777" w:rsidR="00FC079C" w:rsidRDefault="00FC079C" w:rsidP="00FC079C"/>
    <w:p w14:paraId="5EE60520" w14:textId="77777777" w:rsidR="00FC079C" w:rsidRDefault="00EE6E94" w:rsidP="00FC079C">
      <w:r w:rsidRPr="001110B1">
        <w:t>Managerial Implication</w:t>
      </w:r>
    </w:p>
    <w:p w14:paraId="0AFBA5E1" w14:textId="205B0546" w:rsidR="0040289C" w:rsidRPr="00052C71" w:rsidRDefault="00EE6E94" w:rsidP="00052C71">
      <w:pPr>
        <w:jc w:val="both"/>
        <w:rPr>
          <w:sz w:val="32"/>
          <w:szCs w:val="32"/>
        </w:rPr>
      </w:pPr>
      <w:r w:rsidRPr="00052C71">
        <w:t>It is important to continue to use the e</w:t>
      </w:r>
      <w:r w:rsidR="00626A16" w:rsidRPr="00052C71">
        <w:t>-</w:t>
      </w:r>
      <w:r w:rsidRPr="00052C71">
        <w:t>RM and repurchase intention variables as factors that affect repurchase, not as moderators.</w:t>
      </w:r>
      <w:r w:rsidRPr="00052C71">
        <w:rPr>
          <w:color w:val="000000"/>
        </w:rPr>
        <w:t xml:space="preserve"> </w:t>
      </w:r>
      <w:r w:rsidRPr="00052C71">
        <w:t>E-commerce circles should use the e-RM variable and repurchase intent as independent variables when determining whether to repurchase.</w:t>
      </w:r>
    </w:p>
    <w:p w14:paraId="73177011" w14:textId="77777777" w:rsidR="0040289C" w:rsidRPr="00052C71" w:rsidRDefault="00EE6E94" w:rsidP="00FC079C">
      <w:pPr>
        <w:pBdr>
          <w:top w:val="nil"/>
          <w:left w:val="nil"/>
          <w:bottom w:val="nil"/>
          <w:right w:val="nil"/>
          <w:between w:val="nil"/>
        </w:pBdr>
        <w:spacing w:before="159"/>
        <w:rPr>
          <w:color w:val="000000"/>
        </w:rPr>
      </w:pPr>
      <w:r w:rsidRPr="00052C71">
        <w:rPr>
          <w:color w:val="000000"/>
        </w:rPr>
        <w:t>Research Limitation</w:t>
      </w:r>
    </w:p>
    <w:p w14:paraId="65333961" w14:textId="395F8D65" w:rsidR="0040289C" w:rsidRPr="001110B1" w:rsidRDefault="00EE6E94" w:rsidP="004F622B">
      <w:pPr>
        <w:jc w:val="both"/>
        <w:rPr>
          <w:color w:val="000000"/>
        </w:rPr>
      </w:pPr>
      <w:r w:rsidRPr="001110B1">
        <w:t>The research has a limitation due to the variable used.</w:t>
      </w:r>
      <w:r w:rsidRPr="001110B1">
        <w:rPr>
          <w:color w:val="000000"/>
        </w:rPr>
        <w:t xml:space="preserve"> </w:t>
      </w:r>
      <w:r w:rsidRPr="001110B1">
        <w:t>There were only three variables used in the study: repurchase intention, e-RM, and repurchase.</w:t>
      </w:r>
      <w:r w:rsidRPr="001110B1">
        <w:rPr>
          <w:color w:val="000000"/>
        </w:rPr>
        <w:t xml:space="preserve"> </w:t>
      </w:r>
      <w:r w:rsidRPr="001110B1">
        <w:t>There is another variable with strong indicators that can moderate the relationship, such as the Brick and Mortar Concept.</w:t>
      </w:r>
    </w:p>
    <w:p w14:paraId="32E461F9" w14:textId="77777777" w:rsidR="00FC079C" w:rsidRDefault="00FC079C" w:rsidP="00FC079C"/>
    <w:p w14:paraId="792D2C28" w14:textId="6231FDD9" w:rsidR="0040289C" w:rsidRPr="001110B1" w:rsidRDefault="00EE6E94" w:rsidP="00FC079C">
      <w:r w:rsidRPr="001110B1">
        <w:t>Acknowledgment</w:t>
      </w:r>
    </w:p>
    <w:p w14:paraId="5503E647" w14:textId="5A7B8DB3" w:rsidR="0040289C" w:rsidRDefault="00EE6E94" w:rsidP="004F622B">
      <w:pPr>
        <w:jc w:val="both"/>
      </w:pPr>
      <w:r w:rsidRPr="001110B1">
        <w:rPr>
          <w:color w:val="000000"/>
        </w:rPr>
        <w:t>The researcher</w:t>
      </w:r>
      <w:r w:rsidR="00626A16" w:rsidRPr="001110B1">
        <w:rPr>
          <w:color w:val="000000"/>
        </w:rPr>
        <w:t>s</w:t>
      </w:r>
      <w:r w:rsidRPr="001110B1">
        <w:rPr>
          <w:color w:val="000000"/>
        </w:rPr>
        <w:t xml:space="preserve"> </w:t>
      </w:r>
      <w:r w:rsidRPr="001110B1">
        <w:t xml:space="preserve">would like to thank the Research unit of </w:t>
      </w:r>
      <w:proofErr w:type="spellStart"/>
      <w:r w:rsidRPr="001110B1">
        <w:t>Politeknik</w:t>
      </w:r>
      <w:proofErr w:type="spellEnd"/>
      <w:r w:rsidRPr="001110B1">
        <w:t xml:space="preserve"> Negeri Jakarta which provided strong support for this study.</w:t>
      </w:r>
    </w:p>
    <w:p w14:paraId="11A6136D" w14:textId="6FCB4E83" w:rsidR="0040289C" w:rsidRDefault="0040289C" w:rsidP="008D23FF"/>
    <w:sdt>
      <w:sdtPr>
        <w:rPr>
          <w:rFonts w:ascii="Times New Roman" w:eastAsia="Times New Roman" w:hAnsi="Times New Roman" w:cs="Times New Roman"/>
          <w:sz w:val="22"/>
          <w:szCs w:val="22"/>
        </w:rPr>
        <w:id w:val="-478150623"/>
        <w:docPartObj>
          <w:docPartGallery w:val="Bibliographies"/>
          <w:docPartUnique/>
        </w:docPartObj>
      </w:sdtPr>
      <w:sdtEndPr>
        <w:rPr>
          <w:sz w:val="24"/>
          <w:szCs w:val="24"/>
        </w:rPr>
      </w:sdtEndPr>
      <w:sdtContent>
        <w:p w14:paraId="1EC19D80" w14:textId="57AF0122" w:rsidR="008D23FF" w:rsidRDefault="003048E7" w:rsidP="003048E7">
          <w:pPr>
            <w:pStyle w:val="Heading1"/>
            <w:jc w:val="center"/>
          </w:pPr>
          <w:r>
            <w:t>REFERENCES</w:t>
          </w:r>
        </w:p>
        <w:sdt>
          <w:sdtPr>
            <w:id w:val="2069752979"/>
            <w:bibliography/>
          </w:sdtPr>
          <w:sdtEndPr/>
          <w:sdtContent>
            <w:p w14:paraId="506FB1EC" w14:textId="77777777" w:rsidR="008D23FF" w:rsidRDefault="008D23F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4570"/>
              </w:tblGrid>
              <w:tr w:rsidR="008D23FF" w14:paraId="728528B9" w14:textId="77777777" w:rsidTr="00003EEB">
                <w:trPr>
                  <w:divId w:val="713701906"/>
                  <w:tblCellSpacing w:w="15" w:type="dxa"/>
                </w:trPr>
                <w:tc>
                  <w:tcPr>
                    <w:tcW w:w="50" w:type="pct"/>
                    <w:hideMark/>
                  </w:tcPr>
                  <w:p w14:paraId="4C209DE4" w14:textId="0EE709CD" w:rsidR="008D23FF" w:rsidRDefault="008D23FF" w:rsidP="00003EEB">
                    <w:pPr>
                      <w:rPr>
                        <w:noProof/>
                      </w:rPr>
                    </w:pPr>
                    <w:r>
                      <w:rPr>
                        <w:noProof/>
                      </w:rPr>
                      <w:t xml:space="preserve">[1] </w:t>
                    </w:r>
                  </w:p>
                </w:tc>
                <w:tc>
                  <w:tcPr>
                    <w:tcW w:w="0" w:type="auto"/>
                    <w:hideMark/>
                  </w:tcPr>
                  <w:p w14:paraId="1A560EDE" w14:textId="77777777" w:rsidR="008D23FF" w:rsidRDefault="008D23FF" w:rsidP="00003EEB">
                    <w:pPr>
                      <w:rPr>
                        <w:noProof/>
                      </w:rPr>
                    </w:pPr>
                    <w:r>
                      <w:rPr>
                        <w:noProof/>
                      </w:rPr>
                      <w:t xml:space="preserve">P. F. Nunes, J. Bellin, I. Lee and O. Schunck, "Converting the non stop customer into a loyal </w:t>
                    </w:r>
                    <w:r>
                      <w:rPr>
                        <w:noProof/>
                      </w:rPr>
                      <w:t xml:space="preserve">customer," </w:t>
                    </w:r>
                    <w:r>
                      <w:rPr>
                        <w:i/>
                        <w:iCs/>
                        <w:noProof/>
                      </w:rPr>
                      <w:t xml:space="preserve">strategy and leadership, </w:t>
                    </w:r>
                    <w:r>
                      <w:rPr>
                        <w:noProof/>
                      </w:rPr>
                      <w:t xml:space="preserve">pp. 48-53, 2013. </w:t>
                    </w:r>
                  </w:p>
                </w:tc>
              </w:tr>
              <w:tr w:rsidR="008D23FF" w14:paraId="3D059A27" w14:textId="77777777" w:rsidTr="00003EEB">
                <w:trPr>
                  <w:divId w:val="713701906"/>
                  <w:tblCellSpacing w:w="15" w:type="dxa"/>
                </w:trPr>
                <w:tc>
                  <w:tcPr>
                    <w:tcW w:w="50" w:type="pct"/>
                    <w:hideMark/>
                  </w:tcPr>
                  <w:p w14:paraId="79782562" w14:textId="77777777" w:rsidR="008D23FF" w:rsidRDefault="008D23FF" w:rsidP="00003EEB">
                    <w:pPr>
                      <w:rPr>
                        <w:noProof/>
                      </w:rPr>
                    </w:pPr>
                    <w:r>
                      <w:rPr>
                        <w:noProof/>
                      </w:rPr>
                      <w:t xml:space="preserve">[2] </w:t>
                    </w:r>
                  </w:p>
                </w:tc>
                <w:tc>
                  <w:tcPr>
                    <w:tcW w:w="0" w:type="auto"/>
                    <w:hideMark/>
                  </w:tcPr>
                  <w:p w14:paraId="113F1B43" w14:textId="77777777" w:rsidR="008D23FF" w:rsidRDefault="008D23FF" w:rsidP="00003EEB">
                    <w:pPr>
                      <w:rPr>
                        <w:noProof/>
                      </w:rPr>
                    </w:pPr>
                    <w:r>
                      <w:rPr>
                        <w:noProof/>
                      </w:rPr>
                      <w:t xml:space="preserve">C. Hendriyani and L. Auliana, "Transformation from Relationship Marketing to Electronic Customer Relationship Management: A Literature Study," </w:t>
                    </w:r>
                    <w:r>
                      <w:rPr>
                        <w:i/>
                        <w:iCs/>
                        <w:noProof/>
                      </w:rPr>
                      <w:t xml:space="preserve">Review of Integrative Business and Economics Research,, </w:t>
                    </w:r>
                    <w:r>
                      <w:rPr>
                        <w:noProof/>
                      </w:rPr>
                      <w:t xml:space="preserve">vol. 7, no. 2, 2018. </w:t>
                    </w:r>
                  </w:p>
                </w:tc>
              </w:tr>
              <w:tr w:rsidR="008D23FF" w14:paraId="049F07C7" w14:textId="77777777" w:rsidTr="00003EEB">
                <w:trPr>
                  <w:divId w:val="713701906"/>
                  <w:tblCellSpacing w:w="15" w:type="dxa"/>
                </w:trPr>
                <w:tc>
                  <w:tcPr>
                    <w:tcW w:w="50" w:type="pct"/>
                    <w:hideMark/>
                  </w:tcPr>
                  <w:p w14:paraId="1AF7A895" w14:textId="77777777" w:rsidR="008D23FF" w:rsidRDefault="008D23FF" w:rsidP="00003EEB">
                    <w:pPr>
                      <w:rPr>
                        <w:noProof/>
                      </w:rPr>
                    </w:pPr>
                    <w:r>
                      <w:rPr>
                        <w:noProof/>
                      </w:rPr>
                      <w:t xml:space="preserve">[3] </w:t>
                    </w:r>
                  </w:p>
                </w:tc>
                <w:tc>
                  <w:tcPr>
                    <w:tcW w:w="0" w:type="auto"/>
                    <w:hideMark/>
                  </w:tcPr>
                  <w:p w14:paraId="2A0B0A83" w14:textId="77777777" w:rsidR="008D23FF" w:rsidRDefault="008D23FF" w:rsidP="00003EEB">
                    <w:pPr>
                      <w:rPr>
                        <w:noProof/>
                      </w:rPr>
                    </w:pPr>
                    <w:r>
                      <w:rPr>
                        <w:noProof/>
                      </w:rPr>
                      <w:t>A. Cross, "What is Customer Relationship Marketing? Definition of Customer Relationship Marketing, Strategies, Benefits, and More," 18 1 2018. [Online]. Available: https://www.ngdata.com/what-is-customer-relationship-marketing/. [Accessed 01 12 2020].</w:t>
                    </w:r>
                  </w:p>
                </w:tc>
              </w:tr>
              <w:tr w:rsidR="008D23FF" w14:paraId="6CCA3426" w14:textId="77777777" w:rsidTr="00003EEB">
                <w:trPr>
                  <w:divId w:val="713701906"/>
                  <w:tblCellSpacing w:w="15" w:type="dxa"/>
                </w:trPr>
                <w:tc>
                  <w:tcPr>
                    <w:tcW w:w="50" w:type="pct"/>
                    <w:hideMark/>
                  </w:tcPr>
                  <w:p w14:paraId="63FA1C02" w14:textId="77777777" w:rsidR="008D23FF" w:rsidRDefault="008D23FF" w:rsidP="00003EEB">
                    <w:pPr>
                      <w:rPr>
                        <w:noProof/>
                      </w:rPr>
                    </w:pPr>
                    <w:r>
                      <w:rPr>
                        <w:noProof/>
                      </w:rPr>
                      <w:t xml:space="preserve">[4] </w:t>
                    </w:r>
                  </w:p>
                </w:tc>
                <w:tc>
                  <w:tcPr>
                    <w:tcW w:w="0" w:type="auto"/>
                    <w:hideMark/>
                  </w:tcPr>
                  <w:p w14:paraId="0D1153D8" w14:textId="77777777" w:rsidR="008D23FF" w:rsidRDefault="008D23FF" w:rsidP="00003EEB">
                    <w:pPr>
                      <w:rPr>
                        <w:noProof/>
                      </w:rPr>
                    </w:pPr>
                    <w:r>
                      <w:rPr>
                        <w:noProof/>
                      </w:rPr>
                      <w:t>W. N. Ardin, "PENGARUH FLASH SALE DAN TAGLINE “GRATIS ONGKIR” SHOPEE TERHADAP KEPUTUSAN PEMBELIAN IMPULSIF SECARA ONLINE," PROGRAM STUDI ILMU ADMINISTRASI BISNIS FAKULTAS ILMU SOSIAL DAN ILMU POLITIK UNIVERSITAS SUMATERA UTARA, Medan, 2020.</w:t>
                    </w:r>
                  </w:p>
                </w:tc>
              </w:tr>
              <w:tr w:rsidR="008D23FF" w14:paraId="67051B17" w14:textId="77777777" w:rsidTr="00003EEB">
                <w:trPr>
                  <w:divId w:val="713701906"/>
                  <w:tblCellSpacing w:w="15" w:type="dxa"/>
                </w:trPr>
                <w:tc>
                  <w:tcPr>
                    <w:tcW w:w="50" w:type="pct"/>
                    <w:hideMark/>
                  </w:tcPr>
                  <w:p w14:paraId="243F75DD" w14:textId="77777777" w:rsidR="008D23FF" w:rsidRDefault="008D23FF" w:rsidP="00003EEB">
                    <w:pPr>
                      <w:rPr>
                        <w:noProof/>
                      </w:rPr>
                    </w:pPr>
                    <w:r>
                      <w:rPr>
                        <w:noProof/>
                      </w:rPr>
                      <w:t xml:space="preserve">[5] </w:t>
                    </w:r>
                  </w:p>
                </w:tc>
                <w:tc>
                  <w:tcPr>
                    <w:tcW w:w="0" w:type="auto"/>
                    <w:hideMark/>
                  </w:tcPr>
                  <w:p w14:paraId="31997408" w14:textId="77777777" w:rsidR="008D23FF" w:rsidRDefault="008D23FF" w:rsidP="00003EEB">
                    <w:pPr>
                      <w:rPr>
                        <w:noProof/>
                      </w:rPr>
                    </w:pPr>
                    <w:r>
                      <w:rPr>
                        <w:noProof/>
                      </w:rPr>
                      <w:t>A. N. Hafizhah, "Pengaruh Tagline Gratis Ongkir di Aplikasi Shopee Terhadap," PRODI ILMU KOMUNIKASI FAKULTAS ILMU SOSIAL DAN ILMU POLITIK UNIVERSITAS MUHAMMADIYAH MALANG, Malang, 2020.</w:t>
                    </w:r>
                  </w:p>
                </w:tc>
              </w:tr>
              <w:tr w:rsidR="008D23FF" w14:paraId="4FA2DCBB" w14:textId="77777777" w:rsidTr="00003EEB">
                <w:trPr>
                  <w:divId w:val="713701906"/>
                  <w:tblCellSpacing w:w="15" w:type="dxa"/>
                </w:trPr>
                <w:tc>
                  <w:tcPr>
                    <w:tcW w:w="50" w:type="pct"/>
                    <w:hideMark/>
                  </w:tcPr>
                  <w:p w14:paraId="49ED266F" w14:textId="77777777" w:rsidR="008D23FF" w:rsidRDefault="008D23FF" w:rsidP="00003EEB">
                    <w:pPr>
                      <w:rPr>
                        <w:noProof/>
                      </w:rPr>
                    </w:pPr>
                    <w:r>
                      <w:rPr>
                        <w:noProof/>
                      </w:rPr>
                      <w:t xml:space="preserve">[6] </w:t>
                    </w:r>
                  </w:p>
                </w:tc>
                <w:tc>
                  <w:tcPr>
                    <w:tcW w:w="0" w:type="auto"/>
                    <w:hideMark/>
                  </w:tcPr>
                  <w:p w14:paraId="29E84B70" w14:textId="77777777" w:rsidR="008D23FF" w:rsidRDefault="008D23FF" w:rsidP="00003EEB">
                    <w:pPr>
                      <w:rPr>
                        <w:noProof/>
                      </w:rPr>
                    </w:pPr>
                    <w:r>
                      <w:rPr>
                        <w:noProof/>
                      </w:rPr>
                      <w:t xml:space="preserve">H. A. Maulana and Y. Asra, "Analisa Pengaruh Promo Gratis Ongkos Kirim terhadap Keputusan Pembelian pada E-commerce oleh Generasi Z di Daerah Pedesaan," </w:t>
                    </w:r>
                    <w:r>
                      <w:rPr>
                        <w:i/>
                        <w:iCs/>
                        <w:noProof/>
                      </w:rPr>
                      <w:t xml:space="preserve">Jurnal Inovasi Bisnis, </w:t>
                    </w:r>
                    <w:r>
                      <w:rPr>
                        <w:noProof/>
                      </w:rPr>
                      <w:t xml:space="preserve">vol. 7, no. 2, pp. 162-165, 2019. </w:t>
                    </w:r>
                  </w:p>
                </w:tc>
              </w:tr>
              <w:tr w:rsidR="008D23FF" w14:paraId="07BE0E43" w14:textId="77777777" w:rsidTr="00003EEB">
                <w:trPr>
                  <w:divId w:val="713701906"/>
                  <w:tblCellSpacing w:w="15" w:type="dxa"/>
                </w:trPr>
                <w:tc>
                  <w:tcPr>
                    <w:tcW w:w="50" w:type="pct"/>
                    <w:hideMark/>
                  </w:tcPr>
                  <w:p w14:paraId="35FAD1FE" w14:textId="77777777" w:rsidR="008D23FF" w:rsidRDefault="008D23FF" w:rsidP="00003EEB">
                    <w:pPr>
                      <w:rPr>
                        <w:noProof/>
                      </w:rPr>
                    </w:pPr>
                    <w:r>
                      <w:rPr>
                        <w:noProof/>
                      </w:rPr>
                      <w:t xml:space="preserve">[7] </w:t>
                    </w:r>
                  </w:p>
                </w:tc>
                <w:tc>
                  <w:tcPr>
                    <w:tcW w:w="0" w:type="auto"/>
                    <w:hideMark/>
                  </w:tcPr>
                  <w:p w14:paraId="7256D1DD" w14:textId="77777777" w:rsidR="008D23FF" w:rsidRDefault="008D23FF" w:rsidP="00003EEB">
                    <w:pPr>
                      <w:rPr>
                        <w:noProof/>
                      </w:rPr>
                    </w:pPr>
                    <w:r>
                      <w:rPr>
                        <w:noProof/>
                      </w:rPr>
                      <w:t xml:space="preserve">X. Zheng, M. Lee and C. M. Cheung, "Examining e-loyalty towards online shopping platforms,The role of coupon proneness and value consciousness," </w:t>
                    </w:r>
                    <w:r>
                      <w:rPr>
                        <w:i/>
                        <w:iCs/>
                        <w:noProof/>
                      </w:rPr>
                      <w:t xml:space="preserve">Internet Reserach, </w:t>
                    </w:r>
                    <w:r>
                      <w:rPr>
                        <w:noProof/>
                      </w:rPr>
                      <w:t xml:space="preserve">vol. 27, no. 3, pp. 709-726, 2017. </w:t>
                    </w:r>
                  </w:p>
                </w:tc>
              </w:tr>
              <w:tr w:rsidR="008D23FF" w14:paraId="43EBB48B" w14:textId="77777777" w:rsidTr="00003EEB">
                <w:trPr>
                  <w:divId w:val="713701906"/>
                  <w:tblCellSpacing w:w="15" w:type="dxa"/>
                </w:trPr>
                <w:tc>
                  <w:tcPr>
                    <w:tcW w:w="50" w:type="pct"/>
                    <w:hideMark/>
                  </w:tcPr>
                  <w:p w14:paraId="2135E74D" w14:textId="77777777" w:rsidR="008D23FF" w:rsidRDefault="008D23FF" w:rsidP="00003EEB">
                    <w:pPr>
                      <w:rPr>
                        <w:noProof/>
                      </w:rPr>
                    </w:pPr>
                    <w:r>
                      <w:rPr>
                        <w:noProof/>
                      </w:rPr>
                      <w:t xml:space="preserve">[8] </w:t>
                    </w:r>
                  </w:p>
                </w:tc>
                <w:tc>
                  <w:tcPr>
                    <w:tcW w:w="0" w:type="auto"/>
                    <w:hideMark/>
                  </w:tcPr>
                  <w:p w14:paraId="2BF728F9" w14:textId="77777777" w:rsidR="008D23FF" w:rsidRDefault="008D23FF" w:rsidP="00003EEB">
                    <w:pPr>
                      <w:rPr>
                        <w:noProof/>
                      </w:rPr>
                    </w:pPr>
                    <w:r>
                      <w:rPr>
                        <w:noProof/>
                      </w:rPr>
                      <w:t xml:space="preserve">F. Vásquez and J. V. Martínez, "From E-Quality and Brand Perceptions to Repurchase: A Model to Explain Purchase Behaviour in a Web-Store," </w:t>
                    </w:r>
                    <w:r>
                      <w:rPr>
                        <w:i/>
                        <w:iCs/>
                        <w:noProof/>
                      </w:rPr>
                      <w:t xml:space="preserve">Journal of Theoretical and Applied Electronic Commerce Research, </w:t>
                    </w:r>
                    <w:r>
                      <w:rPr>
                        <w:noProof/>
                      </w:rPr>
                      <w:t xml:space="preserve">vol. 15, no. 3, pp. 20-36, 2020. </w:t>
                    </w:r>
                  </w:p>
                </w:tc>
              </w:tr>
              <w:tr w:rsidR="008D23FF" w14:paraId="34A87D2B" w14:textId="77777777" w:rsidTr="00003EEB">
                <w:trPr>
                  <w:divId w:val="713701906"/>
                  <w:tblCellSpacing w:w="15" w:type="dxa"/>
                </w:trPr>
                <w:tc>
                  <w:tcPr>
                    <w:tcW w:w="50" w:type="pct"/>
                    <w:hideMark/>
                  </w:tcPr>
                  <w:p w14:paraId="447A1B67" w14:textId="77777777" w:rsidR="008D23FF" w:rsidRDefault="008D23FF" w:rsidP="00003EEB">
                    <w:pPr>
                      <w:rPr>
                        <w:noProof/>
                      </w:rPr>
                    </w:pPr>
                    <w:r>
                      <w:rPr>
                        <w:noProof/>
                      </w:rPr>
                      <w:t xml:space="preserve">[9] </w:t>
                    </w:r>
                  </w:p>
                </w:tc>
                <w:tc>
                  <w:tcPr>
                    <w:tcW w:w="0" w:type="auto"/>
                    <w:hideMark/>
                  </w:tcPr>
                  <w:p w14:paraId="1B7A0F45" w14:textId="77777777" w:rsidR="008D23FF" w:rsidRDefault="008D23FF" w:rsidP="00003EEB">
                    <w:pPr>
                      <w:rPr>
                        <w:noProof/>
                      </w:rPr>
                    </w:pPr>
                    <w:r>
                      <w:rPr>
                        <w:noProof/>
                      </w:rPr>
                      <w:t xml:space="preserve">L. Steinhoff, A. Denni, W. Scott and K. I. V., "Online relationship marketing," </w:t>
                    </w:r>
                    <w:r>
                      <w:rPr>
                        <w:i/>
                        <w:iCs/>
                        <w:noProof/>
                      </w:rPr>
                      <w:t xml:space="preserve">Journal of the Academy of Marketing Science , </w:t>
                    </w:r>
                    <w:r>
                      <w:rPr>
                        <w:noProof/>
                      </w:rPr>
                      <w:t xml:space="preserve">vol. 47, pp. 369-393, 2019. </w:t>
                    </w:r>
                  </w:p>
                </w:tc>
              </w:tr>
              <w:tr w:rsidR="008D23FF" w14:paraId="6C9FB64C" w14:textId="77777777" w:rsidTr="00003EEB">
                <w:trPr>
                  <w:divId w:val="713701906"/>
                  <w:tblCellSpacing w:w="15" w:type="dxa"/>
                </w:trPr>
                <w:tc>
                  <w:tcPr>
                    <w:tcW w:w="50" w:type="pct"/>
                    <w:hideMark/>
                  </w:tcPr>
                  <w:p w14:paraId="3ED6AFD1" w14:textId="77777777" w:rsidR="008D23FF" w:rsidRDefault="008D23FF" w:rsidP="00003EEB">
                    <w:pPr>
                      <w:rPr>
                        <w:noProof/>
                      </w:rPr>
                    </w:pPr>
                    <w:r>
                      <w:rPr>
                        <w:noProof/>
                      </w:rPr>
                      <w:lastRenderedPageBreak/>
                      <w:t xml:space="preserve">[10] </w:t>
                    </w:r>
                  </w:p>
                </w:tc>
                <w:tc>
                  <w:tcPr>
                    <w:tcW w:w="0" w:type="auto"/>
                    <w:hideMark/>
                  </w:tcPr>
                  <w:p w14:paraId="4D23AC8F" w14:textId="77777777" w:rsidR="008D23FF" w:rsidRDefault="008D23FF" w:rsidP="00003EEB">
                    <w:pPr>
                      <w:rPr>
                        <w:noProof/>
                      </w:rPr>
                    </w:pPr>
                    <w:r>
                      <w:rPr>
                        <w:noProof/>
                      </w:rPr>
                      <w:t xml:space="preserve">L. Cobos, Y. Wang and F. Okumus, "Assessing the Web-Based Destination Marketing Activities: A Relationship Marketing Perspective.," </w:t>
                    </w:r>
                    <w:r>
                      <w:rPr>
                        <w:i/>
                        <w:iCs/>
                        <w:noProof/>
                      </w:rPr>
                      <w:t xml:space="preserve">Journal of Hospitality Marketing &amp; Management, , </w:t>
                    </w:r>
                    <w:r>
                      <w:rPr>
                        <w:noProof/>
                      </w:rPr>
                      <w:t xml:space="preserve">vol. 18, no. 4, pp. 421-444, 2009. </w:t>
                    </w:r>
                  </w:p>
                </w:tc>
              </w:tr>
              <w:tr w:rsidR="008D23FF" w14:paraId="4C1D39CA" w14:textId="77777777" w:rsidTr="00003EEB">
                <w:trPr>
                  <w:divId w:val="713701906"/>
                  <w:tblCellSpacing w:w="15" w:type="dxa"/>
                </w:trPr>
                <w:tc>
                  <w:tcPr>
                    <w:tcW w:w="50" w:type="pct"/>
                    <w:hideMark/>
                  </w:tcPr>
                  <w:p w14:paraId="46218555" w14:textId="77777777" w:rsidR="008D23FF" w:rsidRDefault="008D23FF" w:rsidP="00003EEB">
                    <w:pPr>
                      <w:rPr>
                        <w:noProof/>
                      </w:rPr>
                    </w:pPr>
                    <w:r>
                      <w:rPr>
                        <w:noProof/>
                      </w:rPr>
                      <w:t xml:space="preserve">[11] </w:t>
                    </w:r>
                  </w:p>
                </w:tc>
                <w:tc>
                  <w:tcPr>
                    <w:tcW w:w="0" w:type="auto"/>
                    <w:hideMark/>
                  </w:tcPr>
                  <w:p w14:paraId="0F04F44F" w14:textId="77777777" w:rsidR="008D23FF" w:rsidRDefault="008D23FF" w:rsidP="00003EEB">
                    <w:pPr>
                      <w:rPr>
                        <w:noProof/>
                      </w:rPr>
                    </w:pPr>
                    <w:r>
                      <w:rPr>
                        <w:noProof/>
                      </w:rPr>
                      <w:t xml:space="preserve">S. Montazeri, A. Tamaddoni, S. Stakhovych and M. Ewing, "Empirical decomposition of customer responses to discount coupons in online FMCG retailing,," </w:t>
                    </w:r>
                    <w:r>
                      <w:rPr>
                        <w:i/>
                        <w:iCs/>
                        <w:noProof/>
                      </w:rPr>
                      <w:t xml:space="preserve">Journal of Retailing and Consumer Services,, </w:t>
                    </w:r>
                    <w:r>
                      <w:rPr>
                        <w:noProof/>
                      </w:rPr>
                      <w:t xml:space="preserve">vol. 58, 2020. </w:t>
                    </w:r>
                  </w:p>
                </w:tc>
              </w:tr>
              <w:tr w:rsidR="008D23FF" w14:paraId="491DD9E8" w14:textId="77777777" w:rsidTr="00003EEB">
                <w:trPr>
                  <w:divId w:val="713701906"/>
                  <w:tblCellSpacing w:w="15" w:type="dxa"/>
                </w:trPr>
                <w:tc>
                  <w:tcPr>
                    <w:tcW w:w="50" w:type="pct"/>
                    <w:hideMark/>
                  </w:tcPr>
                  <w:p w14:paraId="183ED1FA" w14:textId="77777777" w:rsidR="008D23FF" w:rsidRDefault="008D23FF" w:rsidP="00003EEB">
                    <w:pPr>
                      <w:rPr>
                        <w:noProof/>
                      </w:rPr>
                    </w:pPr>
                    <w:r>
                      <w:rPr>
                        <w:noProof/>
                      </w:rPr>
                      <w:t xml:space="preserve">[12] </w:t>
                    </w:r>
                  </w:p>
                </w:tc>
                <w:tc>
                  <w:tcPr>
                    <w:tcW w:w="0" w:type="auto"/>
                    <w:hideMark/>
                  </w:tcPr>
                  <w:p w14:paraId="3D0A2442" w14:textId="77777777" w:rsidR="008D23FF" w:rsidRDefault="008D23FF" w:rsidP="00003EEB">
                    <w:pPr>
                      <w:rPr>
                        <w:noProof/>
                      </w:rPr>
                    </w:pPr>
                    <w:r>
                      <w:rPr>
                        <w:noProof/>
                      </w:rPr>
                      <w:t>N. W. Utami, "Memahami Promo Free Ongkir yang semakin berkembang," 30 10 2017. [Online]. Available: https://www.jurnal.id/id/blog/2017-memahami-promo-free-ongkir-yang-semakin-berkembang/. [Accessed 2 12 2020].</w:t>
                    </w:r>
                  </w:p>
                </w:tc>
              </w:tr>
              <w:tr w:rsidR="008D23FF" w14:paraId="2F227295" w14:textId="77777777" w:rsidTr="00003EEB">
                <w:trPr>
                  <w:divId w:val="713701906"/>
                  <w:tblCellSpacing w:w="15" w:type="dxa"/>
                </w:trPr>
                <w:tc>
                  <w:tcPr>
                    <w:tcW w:w="50" w:type="pct"/>
                    <w:hideMark/>
                  </w:tcPr>
                  <w:p w14:paraId="193D82A2" w14:textId="77777777" w:rsidR="008D23FF" w:rsidRDefault="008D23FF" w:rsidP="00003EEB">
                    <w:pPr>
                      <w:rPr>
                        <w:noProof/>
                      </w:rPr>
                    </w:pPr>
                    <w:r>
                      <w:rPr>
                        <w:noProof/>
                      </w:rPr>
                      <w:t xml:space="preserve">[13] </w:t>
                    </w:r>
                  </w:p>
                </w:tc>
                <w:tc>
                  <w:tcPr>
                    <w:tcW w:w="0" w:type="auto"/>
                    <w:hideMark/>
                  </w:tcPr>
                  <w:p w14:paraId="67C94329" w14:textId="77777777" w:rsidR="008D23FF" w:rsidRDefault="008D23FF" w:rsidP="00003EEB">
                    <w:pPr>
                      <w:rPr>
                        <w:noProof/>
                      </w:rPr>
                    </w:pPr>
                    <w:r>
                      <w:rPr>
                        <w:noProof/>
                      </w:rPr>
                      <w:t xml:space="preserve">N. B. F. W. Shahnaz and Wahyono, "FAKTOR YANG MEMPENGARUHI MINAT BELI KONSUMEN DI TOKO ONLINE," </w:t>
                    </w:r>
                    <w:r>
                      <w:rPr>
                        <w:i/>
                        <w:iCs/>
                        <w:noProof/>
                      </w:rPr>
                      <w:t xml:space="preserve">Management Analysis Journal, </w:t>
                    </w:r>
                    <w:r>
                      <w:rPr>
                        <w:noProof/>
                      </w:rPr>
                      <w:t xml:space="preserve">vol. 5, no. 4, pp. 389-399, 2016. </w:t>
                    </w:r>
                  </w:p>
                </w:tc>
              </w:tr>
              <w:tr w:rsidR="008D23FF" w14:paraId="048C6657" w14:textId="77777777" w:rsidTr="00003EEB">
                <w:trPr>
                  <w:divId w:val="713701906"/>
                  <w:tblCellSpacing w:w="15" w:type="dxa"/>
                </w:trPr>
                <w:tc>
                  <w:tcPr>
                    <w:tcW w:w="50" w:type="pct"/>
                    <w:hideMark/>
                  </w:tcPr>
                  <w:p w14:paraId="57928D2D" w14:textId="77777777" w:rsidR="008D23FF" w:rsidRDefault="008D23FF" w:rsidP="00003EEB">
                    <w:pPr>
                      <w:rPr>
                        <w:noProof/>
                      </w:rPr>
                    </w:pPr>
                    <w:r>
                      <w:rPr>
                        <w:noProof/>
                      </w:rPr>
                      <w:t xml:space="preserve">[14] </w:t>
                    </w:r>
                  </w:p>
                </w:tc>
                <w:tc>
                  <w:tcPr>
                    <w:tcW w:w="0" w:type="auto"/>
                    <w:hideMark/>
                  </w:tcPr>
                  <w:p w14:paraId="2C3EE964" w14:textId="77777777" w:rsidR="008D23FF" w:rsidRDefault="008D23FF" w:rsidP="00003EEB">
                    <w:pPr>
                      <w:rPr>
                        <w:noProof/>
                      </w:rPr>
                    </w:pPr>
                    <w:r>
                      <w:rPr>
                        <w:noProof/>
                      </w:rPr>
                      <w:t xml:space="preserve">H. Herwin and A. Ferryal, "PENGARUH REPUTASI PERUSAHAAN DAN REPUTASI VENDOR TERHADAP KEPUTUSAN PEMBELIAN SECARA ONLINE DENGAN KEPERCAYAAN KONSUMEN SEBAGAI VARIABEL ANTARA," </w:t>
                    </w:r>
                    <w:r>
                      <w:rPr>
                        <w:i/>
                        <w:iCs/>
                        <w:noProof/>
                      </w:rPr>
                      <w:t xml:space="preserve">Jurnal Riset Manajemen dan Bisnis (JRMB), </w:t>
                    </w:r>
                    <w:r>
                      <w:rPr>
                        <w:noProof/>
                      </w:rPr>
                      <w:t xml:space="preserve">vol. 3, no. 3, pp. 353-364, 2018. </w:t>
                    </w:r>
                  </w:p>
                </w:tc>
              </w:tr>
              <w:tr w:rsidR="008D23FF" w14:paraId="20B72313" w14:textId="77777777" w:rsidTr="00003EEB">
                <w:trPr>
                  <w:divId w:val="713701906"/>
                  <w:tblCellSpacing w:w="15" w:type="dxa"/>
                </w:trPr>
                <w:tc>
                  <w:tcPr>
                    <w:tcW w:w="50" w:type="pct"/>
                    <w:hideMark/>
                  </w:tcPr>
                  <w:p w14:paraId="193ED640" w14:textId="77777777" w:rsidR="008D23FF" w:rsidRDefault="008D23FF" w:rsidP="00003EEB">
                    <w:pPr>
                      <w:rPr>
                        <w:noProof/>
                      </w:rPr>
                    </w:pPr>
                    <w:r>
                      <w:rPr>
                        <w:noProof/>
                      </w:rPr>
                      <w:t xml:space="preserve">[15] </w:t>
                    </w:r>
                  </w:p>
                </w:tc>
                <w:tc>
                  <w:tcPr>
                    <w:tcW w:w="0" w:type="auto"/>
                    <w:hideMark/>
                  </w:tcPr>
                  <w:p w14:paraId="1AAE0309" w14:textId="77777777" w:rsidR="008D23FF" w:rsidRDefault="008D23FF" w:rsidP="00003EEB">
                    <w:pPr>
                      <w:rPr>
                        <w:noProof/>
                      </w:rPr>
                    </w:pPr>
                    <w:r>
                      <w:rPr>
                        <w:noProof/>
                      </w:rPr>
                      <w:t xml:space="preserve">N. K. Upamannyu, C. Gulati, A. Chack and G. Kaur, "THE EFFECT OF CUSTOMER TRUST ON CUSTOMER LOYALTY AND REPURCHASE INTENTION: THE MODERATING INFLUENCE OF PERCEIVED CSR," </w:t>
                    </w:r>
                    <w:r>
                      <w:rPr>
                        <w:i/>
                        <w:iCs/>
                        <w:noProof/>
                      </w:rPr>
                      <w:t xml:space="preserve">International Journal of Research in IT, Management and Engineering, </w:t>
                    </w:r>
                    <w:r>
                      <w:rPr>
                        <w:noProof/>
                      </w:rPr>
                      <w:t xml:space="preserve">vol. 5, no. 4, pp. 1-31, 2015. </w:t>
                    </w:r>
                  </w:p>
                </w:tc>
              </w:tr>
              <w:tr w:rsidR="008D23FF" w14:paraId="5A6C5481" w14:textId="77777777" w:rsidTr="00003EEB">
                <w:trPr>
                  <w:divId w:val="713701906"/>
                  <w:tblCellSpacing w:w="15" w:type="dxa"/>
                </w:trPr>
                <w:tc>
                  <w:tcPr>
                    <w:tcW w:w="50" w:type="pct"/>
                    <w:hideMark/>
                  </w:tcPr>
                  <w:p w14:paraId="2CC94939" w14:textId="77777777" w:rsidR="008D23FF" w:rsidRDefault="008D23FF" w:rsidP="00003EEB">
                    <w:pPr>
                      <w:rPr>
                        <w:noProof/>
                      </w:rPr>
                    </w:pPr>
                    <w:r>
                      <w:rPr>
                        <w:noProof/>
                      </w:rPr>
                      <w:t xml:space="preserve">[16] </w:t>
                    </w:r>
                  </w:p>
                </w:tc>
                <w:tc>
                  <w:tcPr>
                    <w:tcW w:w="0" w:type="auto"/>
                    <w:hideMark/>
                  </w:tcPr>
                  <w:p w14:paraId="410AE7D3" w14:textId="77777777" w:rsidR="008D23FF" w:rsidRDefault="008D23FF" w:rsidP="00003EEB">
                    <w:pPr>
                      <w:rPr>
                        <w:noProof/>
                      </w:rPr>
                    </w:pPr>
                    <w:r>
                      <w:rPr>
                        <w:noProof/>
                      </w:rPr>
                      <w:t xml:space="preserve">N. K. K. &amp;. P. T. P. H. Wilson, "The Effect of Website Design Quality and Service Quality on Repurchase Intention in the E-commerce Industry: A Cross-Continental Analysis.," </w:t>
                    </w:r>
                    <w:r>
                      <w:rPr>
                        <w:i/>
                        <w:iCs/>
                        <w:noProof/>
                      </w:rPr>
                      <w:t xml:space="preserve">Gadjah Mada International Journal of Business,, </w:t>
                    </w:r>
                    <w:r>
                      <w:rPr>
                        <w:noProof/>
                      </w:rPr>
                      <w:t xml:space="preserve">vol. 21, no. 2, p. 187–222, 2019. </w:t>
                    </w:r>
                  </w:p>
                </w:tc>
              </w:tr>
              <w:tr w:rsidR="008D23FF" w14:paraId="1D40F483" w14:textId="77777777" w:rsidTr="00003EEB">
                <w:trPr>
                  <w:divId w:val="713701906"/>
                  <w:tblCellSpacing w:w="15" w:type="dxa"/>
                </w:trPr>
                <w:tc>
                  <w:tcPr>
                    <w:tcW w:w="50" w:type="pct"/>
                    <w:hideMark/>
                  </w:tcPr>
                  <w:p w14:paraId="08F2C450" w14:textId="77777777" w:rsidR="008D23FF" w:rsidRDefault="008D23FF" w:rsidP="00003EEB">
                    <w:pPr>
                      <w:rPr>
                        <w:noProof/>
                      </w:rPr>
                    </w:pPr>
                    <w:r>
                      <w:rPr>
                        <w:noProof/>
                      </w:rPr>
                      <w:t xml:space="preserve">[17] </w:t>
                    </w:r>
                  </w:p>
                </w:tc>
                <w:tc>
                  <w:tcPr>
                    <w:tcW w:w="0" w:type="auto"/>
                    <w:hideMark/>
                  </w:tcPr>
                  <w:p w14:paraId="6461F6AB" w14:textId="77777777" w:rsidR="008D23FF" w:rsidRDefault="008D23FF" w:rsidP="00003EEB">
                    <w:pPr>
                      <w:rPr>
                        <w:noProof/>
                      </w:rPr>
                    </w:pPr>
                    <w:r>
                      <w:rPr>
                        <w:noProof/>
                      </w:rPr>
                      <w:t xml:space="preserve">K. Abrar, S. Zaman and W. Z. Satti, "Impact of Online Store Atmosphere, Customized Information and Customer Satisfaction on Online Repurchase Intention," </w:t>
                    </w:r>
                    <w:r>
                      <w:rPr>
                        <w:i/>
                        <w:iCs/>
                        <w:noProof/>
                      </w:rPr>
                      <w:t xml:space="preserve">GMJACS, </w:t>
                    </w:r>
                    <w:r>
                      <w:rPr>
                        <w:noProof/>
                      </w:rPr>
                      <w:t xml:space="preserve">vol. 7, no. 2, 2017. </w:t>
                    </w:r>
                  </w:p>
                </w:tc>
              </w:tr>
              <w:tr w:rsidR="008D23FF" w14:paraId="017F00AA" w14:textId="77777777" w:rsidTr="00003EEB">
                <w:trPr>
                  <w:divId w:val="713701906"/>
                  <w:tblCellSpacing w:w="15" w:type="dxa"/>
                </w:trPr>
                <w:tc>
                  <w:tcPr>
                    <w:tcW w:w="50" w:type="pct"/>
                    <w:hideMark/>
                  </w:tcPr>
                  <w:p w14:paraId="5FF0F8C4" w14:textId="77777777" w:rsidR="008D23FF" w:rsidRDefault="008D23FF" w:rsidP="00003EEB">
                    <w:pPr>
                      <w:rPr>
                        <w:noProof/>
                      </w:rPr>
                    </w:pPr>
                    <w:r>
                      <w:rPr>
                        <w:noProof/>
                      </w:rPr>
                      <w:t xml:space="preserve">[18] </w:t>
                    </w:r>
                  </w:p>
                </w:tc>
                <w:tc>
                  <w:tcPr>
                    <w:tcW w:w="0" w:type="auto"/>
                    <w:hideMark/>
                  </w:tcPr>
                  <w:p w14:paraId="3A84535E" w14:textId="77777777" w:rsidR="008D23FF" w:rsidRDefault="008D23FF" w:rsidP="00003EEB">
                    <w:pPr>
                      <w:rPr>
                        <w:noProof/>
                      </w:rPr>
                    </w:pPr>
                    <w:r>
                      <w:rPr>
                        <w:noProof/>
                      </w:rPr>
                      <w:t xml:space="preserve">Y. Zhang, F. Yulin, W. Kwok-Kee, R. Elaine, M. Patrick and C. Huaping, "Repurchase intention in B2C e-commerce—A relationship quality perspective,," </w:t>
                    </w:r>
                    <w:r>
                      <w:rPr>
                        <w:i/>
                        <w:iCs/>
                        <w:noProof/>
                      </w:rPr>
                      <w:t xml:space="preserve">Information &amp; Management, </w:t>
                    </w:r>
                    <w:r>
                      <w:rPr>
                        <w:noProof/>
                      </w:rPr>
                      <w:t xml:space="preserve">vol. 48, no. 6, pp. 192-200, 2011. </w:t>
                    </w:r>
                  </w:p>
                </w:tc>
              </w:tr>
              <w:tr w:rsidR="008D23FF" w14:paraId="1F50059E" w14:textId="77777777" w:rsidTr="00003EEB">
                <w:trPr>
                  <w:divId w:val="713701906"/>
                  <w:tblCellSpacing w:w="15" w:type="dxa"/>
                </w:trPr>
                <w:tc>
                  <w:tcPr>
                    <w:tcW w:w="50" w:type="pct"/>
                    <w:hideMark/>
                  </w:tcPr>
                  <w:p w14:paraId="00492020" w14:textId="77777777" w:rsidR="008D23FF" w:rsidRDefault="008D23FF" w:rsidP="00003EEB">
                    <w:pPr>
                      <w:rPr>
                        <w:noProof/>
                      </w:rPr>
                    </w:pPr>
                    <w:r>
                      <w:rPr>
                        <w:noProof/>
                      </w:rPr>
                      <w:t xml:space="preserve">[19] </w:t>
                    </w:r>
                  </w:p>
                </w:tc>
                <w:tc>
                  <w:tcPr>
                    <w:tcW w:w="0" w:type="auto"/>
                    <w:hideMark/>
                  </w:tcPr>
                  <w:p w14:paraId="10621F1B" w14:textId="77777777" w:rsidR="008D23FF" w:rsidRDefault="008D23FF" w:rsidP="00003EEB">
                    <w:pPr>
                      <w:rPr>
                        <w:noProof/>
                      </w:rPr>
                    </w:pPr>
                    <w:r>
                      <w:rPr>
                        <w:noProof/>
                      </w:rPr>
                      <w:t xml:space="preserve">S. Aren, M. Guzel, E. Kabadayi and L. Alpkan, "Factors Affecting Repurchase Intention to Shop at the Same Website," </w:t>
                    </w:r>
                    <w:r>
                      <w:rPr>
                        <w:i/>
                        <w:iCs/>
                        <w:noProof/>
                      </w:rPr>
                      <w:t xml:space="preserve">Procedia - Social and Behavioral Sciences, </w:t>
                    </w:r>
                    <w:r>
                      <w:rPr>
                        <w:noProof/>
                      </w:rPr>
                      <w:t xml:space="preserve">vol. 99, pp. 536-544, 2013. </w:t>
                    </w:r>
                  </w:p>
                </w:tc>
              </w:tr>
              <w:tr w:rsidR="008D23FF" w14:paraId="6C9B3067" w14:textId="77777777" w:rsidTr="00003EEB">
                <w:trPr>
                  <w:divId w:val="713701906"/>
                  <w:tblCellSpacing w:w="15" w:type="dxa"/>
                </w:trPr>
                <w:tc>
                  <w:tcPr>
                    <w:tcW w:w="50" w:type="pct"/>
                    <w:hideMark/>
                  </w:tcPr>
                  <w:p w14:paraId="5BF45251" w14:textId="77777777" w:rsidR="008D23FF" w:rsidRDefault="008D23FF" w:rsidP="00003EEB">
                    <w:pPr>
                      <w:rPr>
                        <w:noProof/>
                      </w:rPr>
                    </w:pPr>
                    <w:r>
                      <w:rPr>
                        <w:noProof/>
                      </w:rPr>
                      <w:t xml:space="preserve">[20] </w:t>
                    </w:r>
                  </w:p>
                </w:tc>
                <w:tc>
                  <w:tcPr>
                    <w:tcW w:w="0" w:type="auto"/>
                    <w:hideMark/>
                  </w:tcPr>
                  <w:p w14:paraId="4706D80C" w14:textId="77777777" w:rsidR="008D23FF" w:rsidRDefault="008D23FF" w:rsidP="00003EEB">
                    <w:pPr>
                      <w:rPr>
                        <w:noProof/>
                      </w:rPr>
                    </w:pPr>
                    <w:r>
                      <w:rPr>
                        <w:noProof/>
                      </w:rPr>
                      <w:t xml:space="preserve">C. M. Chiu, C. Chang, H. Cheng and Y. Fang, "Determinants of customer repurchase intention in online shopping," </w:t>
                    </w:r>
                    <w:r>
                      <w:rPr>
                        <w:i/>
                        <w:iCs/>
                        <w:noProof/>
                      </w:rPr>
                      <w:t xml:space="preserve">Online information review, </w:t>
                    </w:r>
                    <w:r>
                      <w:rPr>
                        <w:noProof/>
                      </w:rPr>
                      <w:t xml:space="preserve">vol. 33, no. 4, pp. 761-784, 2009. </w:t>
                    </w:r>
                  </w:p>
                </w:tc>
              </w:tr>
              <w:tr w:rsidR="008D23FF" w14:paraId="0E48ABBE" w14:textId="77777777" w:rsidTr="00003EEB">
                <w:trPr>
                  <w:divId w:val="713701906"/>
                  <w:tblCellSpacing w:w="15" w:type="dxa"/>
                </w:trPr>
                <w:tc>
                  <w:tcPr>
                    <w:tcW w:w="50" w:type="pct"/>
                    <w:hideMark/>
                  </w:tcPr>
                  <w:p w14:paraId="189CDCC7" w14:textId="77777777" w:rsidR="008D23FF" w:rsidRDefault="008D23FF" w:rsidP="00003EEB">
                    <w:pPr>
                      <w:rPr>
                        <w:noProof/>
                      </w:rPr>
                    </w:pPr>
                    <w:r>
                      <w:rPr>
                        <w:noProof/>
                      </w:rPr>
                      <w:t xml:space="preserve">[21] </w:t>
                    </w:r>
                  </w:p>
                </w:tc>
                <w:tc>
                  <w:tcPr>
                    <w:tcW w:w="0" w:type="auto"/>
                    <w:hideMark/>
                  </w:tcPr>
                  <w:p w14:paraId="54CE6D6C" w14:textId="77777777" w:rsidR="008D23FF" w:rsidRDefault="008D23FF" w:rsidP="00003EEB">
                    <w:pPr>
                      <w:rPr>
                        <w:noProof/>
                      </w:rPr>
                    </w:pPr>
                    <w:r>
                      <w:rPr>
                        <w:noProof/>
                      </w:rPr>
                      <w:t xml:space="preserve">Y.-H. Fang, C.-M. Chiu and E. T. Wang, "Understanding customers’ satisfaction and repurchase intentionsAn integration of IS success model, trust, and justice," </w:t>
                    </w:r>
                    <w:r>
                      <w:rPr>
                        <w:i/>
                        <w:iCs/>
                        <w:noProof/>
                      </w:rPr>
                      <w:t xml:space="preserve">Internet Research, </w:t>
                    </w:r>
                    <w:r>
                      <w:rPr>
                        <w:noProof/>
                      </w:rPr>
                      <w:t xml:space="preserve">vol. 21, no. 4, pp. 479-503, 2011. </w:t>
                    </w:r>
                  </w:p>
                </w:tc>
              </w:tr>
              <w:tr w:rsidR="008D23FF" w14:paraId="7F54A820" w14:textId="77777777" w:rsidTr="00003EEB">
                <w:trPr>
                  <w:divId w:val="713701906"/>
                  <w:tblCellSpacing w:w="15" w:type="dxa"/>
                </w:trPr>
                <w:tc>
                  <w:tcPr>
                    <w:tcW w:w="50" w:type="pct"/>
                    <w:hideMark/>
                  </w:tcPr>
                  <w:p w14:paraId="14F153E5" w14:textId="77777777" w:rsidR="008D23FF" w:rsidRDefault="008D23FF" w:rsidP="00003EEB">
                    <w:pPr>
                      <w:rPr>
                        <w:noProof/>
                      </w:rPr>
                    </w:pPr>
                    <w:r>
                      <w:rPr>
                        <w:noProof/>
                      </w:rPr>
                      <w:t xml:space="preserve">[22] </w:t>
                    </w:r>
                  </w:p>
                </w:tc>
                <w:tc>
                  <w:tcPr>
                    <w:tcW w:w="0" w:type="auto"/>
                    <w:hideMark/>
                  </w:tcPr>
                  <w:p w14:paraId="092C30B1" w14:textId="77777777" w:rsidR="008D23FF" w:rsidRDefault="008D23FF" w:rsidP="00003EEB">
                    <w:pPr>
                      <w:rPr>
                        <w:noProof/>
                      </w:rPr>
                    </w:pPr>
                    <w:r>
                      <w:rPr>
                        <w:noProof/>
                      </w:rPr>
                      <w:t xml:space="preserve">J. Balakrishnan, P. Foroudi and Y. K. Dwivedi, "Does online retail coupons and memberships create favourable psychological disposition?," </w:t>
                    </w:r>
                    <w:r>
                      <w:rPr>
                        <w:i/>
                        <w:iCs/>
                        <w:noProof/>
                      </w:rPr>
                      <w:t xml:space="preserve">Journal of Business Research, </w:t>
                    </w:r>
                    <w:r>
                      <w:rPr>
                        <w:noProof/>
                      </w:rPr>
                      <w:t xml:space="preserve">vol. 16, pp. 229-244, 2020. </w:t>
                    </w:r>
                  </w:p>
                </w:tc>
              </w:tr>
              <w:tr w:rsidR="008D23FF" w14:paraId="71EE2019" w14:textId="77777777" w:rsidTr="00003EEB">
                <w:trPr>
                  <w:divId w:val="713701906"/>
                  <w:tblCellSpacing w:w="15" w:type="dxa"/>
                </w:trPr>
                <w:tc>
                  <w:tcPr>
                    <w:tcW w:w="50" w:type="pct"/>
                    <w:hideMark/>
                  </w:tcPr>
                  <w:p w14:paraId="6DC2CBCF" w14:textId="77777777" w:rsidR="008D23FF" w:rsidRDefault="008D23FF" w:rsidP="00003EEB">
                    <w:pPr>
                      <w:rPr>
                        <w:noProof/>
                      </w:rPr>
                    </w:pPr>
                    <w:r>
                      <w:rPr>
                        <w:noProof/>
                      </w:rPr>
                      <w:t xml:space="preserve">[23] </w:t>
                    </w:r>
                  </w:p>
                </w:tc>
                <w:tc>
                  <w:tcPr>
                    <w:tcW w:w="0" w:type="auto"/>
                    <w:hideMark/>
                  </w:tcPr>
                  <w:p w14:paraId="6511AB86" w14:textId="77777777" w:rsidR="008D23FF" w:rsidRDefault="008D23FF" w:rsidP="00003EEB">
                    <w:pPr>
                      <w:rPr>
                        <w:noProof/>
                      </w:rPr>
                    </w:pPr>
                    <w:r>
                      <w:rPr>
                        <w:noProof/>
                      </w:rPr>
                      <w:t xml:space="preserve">G. Dash, K. Kiefer and J. Paul, "Marketing-to-Millennials: Marketing 4.0, customer satisfaction and purchase intention," </w:t>
                    </w:r>
                    <w:r>
                      <w:rPr>
                        <w:i/>
                        <w:iCs/>
                        <w:noProof/>
                      </w:rPr>
                      <w:t xml:space="preserve">Journal of Business Research, </w:t>
                    </w:r>
                    <w:r>
                      <w:rPr>
                        <w:noProof/>
                      </w:rPr>
                      <w:t xml:space="preserve">vol. 122, pp. 608-620, 2021. </w:t>
                    </w:r>
                  </w:p>
                </w:tc>
              </w:tr>
              <w:tr w:rsidR="008D23FF" w14:paraId="1CF5D93A" w14:textId="77777777" w:rsidTr="00003EEB">
                <w:trPr>
                  <w:divId w:val="713701906"/>
                  <w:tblCellSpacing w:w="15" w:type="dxa"/>
                </w:trPr>
                <w:tc>
                  <w:tcPr>
                    <w:tcW w:w="50" w:type="pct"/>
                    <w:hideMark/>
                  </w:tcPr>
                  <w:p w14:paraId="575258EA" w14:textId="77777777" w:rsidR="008D23FF" w:rsidRDefault="008D23FF" w:rsidP="00003EEB">
                    <w:pPr>
                      <w:rPr>
                        <w:noProof/>
                      </w:rPr>
                    </w:pPr>
                    <w:r>
                      <w:rPr>
                        <w:noProof/>
                      </w:rPr>
                      <w:t xml:space="preserve">[24] </w:t>
                    </w:r>
                  </w:p>
                </w:tc>
                <w:tc>
                  <w:tcPr>
                    <w:tcW w:w="0" w:type="auto"/>
                    <w:hideMark/>
                  </w:tcPr>
                  <w:p w14:paraId="0D29F056" w14:textId="77777777" w:rsidR="008D23FF" w:rsidRDefault="008D23FF" w:rsidP="00003EEB">
                    <w:pPr>
                      <w:rPr>
                        <w:noProof/>
                      </w:rPr>
                    </w:pPr>
                    <w:r>
                      <w:rPr>
                        <w:noProof/>
                      </w:rPr>
                      <w:t xml:space="preserve">S. Thiangtam and p. P. P. Annuntavoranich, "Impact of Perceived Company’s Innovativeness, Service Quality and customer satisfaction on repurchase life insurance," </w:t>
                    </w:r>
                    <w:r>
                      <w:rPr>
                        <w:i/>
                        <w:iCs/>
                        <w:noProof/>
                      </w:rPr>
                      <w:t xml:space="preserve">Petranika. J. Soc. Sco, </w:t>
                    </w:r>
                    <w:r>
                      <w:rPr>
                        <w:noProof/>
                      </w:rPr>
                      <w:t xml:space="preserve">vol. 24, no. s, pp. 145-154, 2016. </w:t>
                    </w:r>
                  </w:p>
                </w:tc>
              </w:tr>
              <w:tr w:rsidR="008D23FF" w14:paraId="02833F48" w14:textId="77777777" w:rsidTr="00003EEB">
                <w:trPr>
                  <w:divId w:val="713701906"/>
                  <w:tblCellSpacing w:w="15" w:type="dxa"/>
                </w:trPr>
                <w:tc>
                  <w:tcPr>
                    <w:tcW w:w="50" w:type="pct"/>
                    <w:hideMark/>
                  </w:tcPr>
                  <w:p w14:paraId="1E9B5293" w14:textId="77777777" w:rsidR="008D23FF" w:rsidRDefault="008D23FF" w:rsidP="00003EEB">
                    <w:pPr>
                      <w:rPr>
                        <w:noProof/>
                      </w:rPr>
                    </w:pPr>
                    <w:r>
                      <w:rPr>
                        <w:noProof/>
                      </w:rPr>
                      <w:t xml:space="preserve">[25] </w:t>
                    </w:r>
                  </w:p>
                </w:tc>
                <w:tc>
                  <w:tcPr>
                    <w:tcW w:w="0" w:type="auto"/>
                    <w:hideMark/>
                  </w:tcPr>
                  <w:p w14:paraId="47BB9656" w14:textId="77777777" w:rsidR="008D23FF" w:rsidRDefault="008D23FF" w:rsidP="00003EEB">
                    <w:pPr>
                      <w:rPr>
                        <w:noProof/>
                      </w:rPr>
                    </w:pPr>
                    <w:r>
                      <w:rPr>
                        <w:noProof/>
                      </w:rPr>
                      <w:t>A. P. J. I. I. APJII, "Penetrasi &amp; Profil Perilaku Pengguna Internet Indonesia," APJII, Jakarta, 2018.</w:t>
                    </w:r>
                  </w:p>
                </w:tc>
              </w:tr>
              <w:tr w:rsidR="008D23FF" w14:paraId="4FE66D5D" w14:textId="77777777" w:rsidTr="00003EEB">
                <w:trPr>
                  <w:divId w:val="713701906"/>
                  <w:tblCellSpacing w:w="15" w:type="dxa"/>
                </w:trPr>
                <w:tc>
                  <w:tcPr>
                    <w:tcW w:w="50" w:type="pct"/>
                    <w:hideMark/>
                  </w:tcPr>
                  <w:p w14:paraId="001F5F10" w14:textId="77777777" w:rsidR="008D23FF" w:rsidRDefault="008D23FF" w:rsidP="00003EEB">
                    <w:pPr>
                      <w:rPr>
                        <w:noProof/>
                      </w:rPr>
                    </w:pPr>
                    <w:r>
                      <w:rPr>
                        <w:noProof/>
                      </w:rPr>
                      <w:t xml:space="preserve">[26] </w:t>
                    </w:r>
                  </w:p>
                </w:tc>
                <w:tc>
                  <w:tcPr>
                    <w:tcW w:w="0" w:type="auto"/>
                    <w:hideMark/>
                  </w:tcPr>
                  <w:p w14:paraId="4E8E9B3E" w14:textId="77777777" w:rsidR="008D23FF" w:rsidRDefault="008D23FF" w:rsidP="00003EEB">
                    <w:pPr>
                      <w:rPr>
                        <w:noProof/>
                      </w:rPr>
                    </w:pPr>
                    <w:r>
                      <w:rPr>
                        <w:noProof/>
                      </w:rPr>
                      <w:t xml:space="preserve">M. J. Berry and G. S. Linoff, Data Mining Tehniques, second Editioin, 2nd ed., Indianapolis: Willey Publishing, Inc., 2004. </w:t>
                    </w:r>
                  </w:p>
                </w:tc>
              </w:tr>
              <w:tr w:rsidR="008D23FF" w14:paraId="531889E7" w14:textId="77777777" w:rsidTr="00003EEB">
                <w:trPr>
                  <w:divId w:val="713701906"/>
                  <w:tblCellSpacing w:w="15" w:type="dxa"/>
                </w:trPr>
                <w:tc>
                  <w:tcPr>
                    <w:tcW w:w="50" w:type="pct"/>
                    <w:hideMark/>
                  </w:tcPr>
                  <w:p w14:paraId="55FE5C2E" w14:textId="77777777" w:rsidR="008D23FF" w:rsidRDefault="008D23FF" w:rsidP="00003EEB">
                    <w:pPr>
                      <w:rPr>
                        <w:noProof/>
                      </w:rPr>
                    </w:pPr>
                    <w:r>
                      <w:rPr>
                        <w:noProof/>
                      </w:rPr>
                      <w:t xml:space="preserve">[27] </w:t>
                    </w:r>
                  </w:p>
                </w:tc>
                <w:tc>
                  <w:tcPr>
                    <w:tcW w:w="0" w:type="auto"/>
                    <w:hideMark/>
                  </w:tcPr>
                  <w:p w14:paraId="1A2330EC" w14:textId="77777777" w:rsidR="008D23FF" w:rsidRDefault="008D23FF" w:rsidP="00003EEB">
                    <w:pPr>
                      <w:rPr>
                        <w:noProof/>
                      </w:rPr>
                    </w:pPr>
                    <w:r>
                      <w:rPr>
                        <w:noProof/>
                      </w:rPr>
                      <w:t xml:space="preserve">S. Aren, M. Guzel, E. Kabadayi and L. Alpkan, "Factors Affecting Repurchase Intention to Shop at the Same Website," </w:t>
                    </w:r>
                    <w:r>
                      <w:rPr>
                        <w:i/>
                        <w:iCs/>
                        <w:noProof/>
                      </w:rPr>
                      <w:t xml:space="preserve">Procedia - Social and Behavioral Sciences, </w:t>
                    </w:r>
                    <w:r>
                      <w:rPr>
                        <w:noProof/>
                      </w:rPr>
                      <w:t xml:space="preserve">vol. 99, pp. 536-544, 2013. </w:t>
                    </w:r>
                  </w:p>
                </w:tc>
              </w:tr>
              <w:tr w:rsidR="008D23FF" w14:paraId="20B04941" w14:textId="77777777" w:rsidTr="00003EEB">
                <w:trPr>
                  <w:divId w:val="713701906"/>
                  <w:tblCellSpacing w:w="15" w:type="dxa"/>
                </w:trPr>
                <w:tc>
                  <w:tcPr>
                    <w:tcW w:w="50" w:type="pct"/>
                    <w:hideMark/>
                  </w:tcPr>
                  <w:p w14:paraId="6F6F3749" w14:textId="77777777" w:rsidR="008D23FF" w:rsidRDefault="008D23FF" w:rsidP="00003EEB">
                    <w:pPr>
                      <w:rPr>
                        <w:noProof/>
                      </w:rPr>
                    </w:pPr>
                    <w:r>
                      <w:rPr>
                        <w:noProof/>
                      </w:rPr>
                      <w:t xml:space="preserve">[28] </w:t>
                    </w:r>
                  </w:p>
                </w:tc>
                <w:tc>
                  <w:tcPr>
                    <w:tcW w:w="0" w:type="auto"/>
                    <w:hideMark/>
                  </w:tcPr>
                  <w:p w14:paraId="18A8D998" w14:textId="77777777" w:rsidR="008D23FF" w:rsidRDefault="008D23FF" w:rsidP="00003EEB">
                    <w:pPr>
                      <w:rPr>
                        <w:noProof/>
                      </w:rPr>
                    </w:pPr>
                    <w:r>
                      <w:rPr>
                        <w:noProof/>
                      </w:rPr>
                      <w:t xml:space="preserve">Y. K. Cho, "Creating customer repurchase intention in Internet retailing: The effects of multiple service events and product type," </w:t>
                    </w:r>
                    <w:r>
                      <w:rPr>
                        <w:i/>
                        <w:iCs/>
                        <w:noProof/>
                      </w:rPr>
                      <w:lastRenderedPageBreak/>
                      <w:t xml:space="preserve">Journal of Retailing and Consumer Services, </w:t>
                    </w:r>
                    <w:r>
                      <w:rPr>
                        <w:noProof/>
                      </w:rPr>
                      <w:t xml:space="preserve">vol. 22, pp. 213-222, 2014. </w:t>
                    </w:r>
                  </w:p>
                </w:tc>
              </w:tr>
              <w:tr w:rsidR="008D23FF" w14:paraId="23F4E8A4" w14:textId="77777777" w:rsidTr="00003EEB">
                <w:trPr>
                  <w:divId w:val="713701906"/>
                  <w:tblCellSpacing w:w="15" w:type="dxa"/>
                </w:trPr>
                <w:tc>
                  <w:tcPr>
                    <w:tcW w:w="50" w:type="pct"/>
                    <w:hideMark/>
                  </w:tcPr>
                  <w:p w14:paraId="25F6FC76" w14:textId="77777777" w:rsidR="008D23FF" w:rsidRDefault="008D23FF" w:rsidP="00003EEB">
                    <w:pPr>
                      <w:rPr>
                        <w:noProof/>
                      </w:rPr>
                    </w:pPr>
                    <w:r>
                      <w:rPr>
                        <w:noProof/>
                      </w:rPr>
                      <w:lastRenderedPageBreak/>
                      <w:t xml:space="preserve">[29] </w:t>
                    </w:r>
                  </w:p>
                </w:tc>
                <w:tc>
                  <w:tcPr>
                    <w:tcW w:w="0" w:type="auto"/>
                    <w:hideMark/>
                  </w:tcPr>
                  <w:p w14:paraId="0F3FF70A" w14:textId="77777777" w:rsidR="008D23FF" w:rsidRDefault="008D23FF" w:rsidP="00003EEB">
                    <w:pPr>
                      <w:rPr>
                        <w:noProof/>
                      </w:rPr>
                    </w:pPr>
                    <w:r>
                      <w:rPr>
                        <w:noProof/>
                      </w:rPr>
                      <w:t xml:space="preserve">U. Sekaran and R. Bougie, Research Method for Business, sevent edition, UK: John Wiley &amp; Sons Ltd, 2016. </w:t>
                    </w:r>
                  </w:p>
                </w:tc>
              </w:tr>
              <w:tr w:rsidR="008D23FF" w14:paraId="044CE359" w14:textId="77777777" w:rsidTr="00003EEB">
                <w:trPr>
                  <w:divId w:val="713701906"/>
                  <w:tblCellSpacing w:w="15" w:type="dxa"/>
                </w:trPr>
                <w:tc>
                  <w:tcPr>
                    <w:tcW w:w="50" w:type="pct"/>
                    <w:hideMark/>
                  </w:tcPr>
                  <w:p w14:paraId="058DA34A" w14:textId="77777777" w:rsidR="008D23FF" w:rsidRDefault="008D23FF" w:rsidP="00003EEB">
                    <w:pPr>
                      <w:rPr>
                        <w:noProof/>
                      </w:rPr>
                    </w:pPr>
                    <w:r>
                      <w:rPr>
                        <w:noProof/>
                      </w:rPr>
                      <w:t xml:space="preserve">[30] </w:t>
                    </w:r>
                  </w:p>
                </w:tc>
                <w:tc>
                  <w:tcPr>
                    <w:tcW w:w="0" w:type="auto"/>
                    <w:hideMark/>
                  </w:tcPr>
                  <w:p w14:paraId="25BDFAD7" w14:textId="77777777" w:rsidR="008D23FF" w:rsidRDefault="008D23FF" w:rsidP="00003EEB">
                    <w:pPr>
                      <w:rPr>
                        <w:noProof/>
                      </w:rPr>
                    </w:pPr>
                    <w:r>
                      <w:rPr>
                        <w:noProof/>
                      </w:rPr>
                      <w:t xml:space="preserve">J. F. J. Hair, G. T. M. Hult, C. M. Ringle and M. Sarstedt, A Primer on Partial Least Squares Structural Equation Modeling (PLS-SEM), Singapore: SAGE Publications Inc, 2014. </w:t>
                    </w:r>
                  </w:p>
                </w:tc>
              </w:tr>
              <w:tr w:rsidR="008D23FF" w14:paraId="1BD63DB5" w14:textId="77777777" w:rsidTr="00003EEB">
                <w:trPr>
                  <w:divId w:val="713701906"/>
                  <w:tblCellSpacing w:w="15" w:type="dxa"/>
                </w:trPr>
                <w:tc>
                  <w:tcPr>
                    <w:tcW w:w="50" w:type="pct"/>
                    <w:hideMark/>
                  </w:tcPr>
                  <w:p w14:paraId="14BA8DA0" w14:textId="77777777" w:rsidR="008D23FF" w:rsidRDefault="008D23FF" w:rsidP="00003EEB">
                    <w:pPr>
                      <w:rPr>
                        <w:noProof/>
                      </w:rPr>
                    </w:pPr>
                    <w:r>
                      <w:rPr>
                        <w:noProof/>
                      </w:rPr>
                      <w:t xml:space="preserve">[31] </w:t>
                    </w:r>
                  </w:p>
                </w:tc>
                <w:tc>
                  <w:tcPr>
                    <w:tcW w:w="0" w:type="auto"/>
                    <w:hideMark/>
                  </w:tcPr>
                  <w:p w14:paraId="53D7E0C1" w14:textId="77777777" w:rsidR="008D23FF" w:rsidRDefault="008D23FF" w:rsidP="00003EEB">
                    <w:pPr>
                      <w:rPr>
                        <w:noProof/>
                      </w:rPr>
                    </w:pPr>
                    <w:r>
                      <w:rPr>
                        <w:noProof/>
                      </w:rPr>
                      <w:t>A. Freeman, "22 Online Shopping Sites With Free Shipping &amp; How to Get It," 24 01 2020. [Online]. Available: https://www.moneycrashers.com/online-shopping-sites-free-shipping/.</w:t>
                    </w:r>
                  </w:p>
                </w:tc>
              </w:tr>
              <w:tr w:rsidR="008D23FF" w14:paraId="7C9DE9A4" w14:textId="77777777" w:rsidTr="00003EEB">
                <w:trPr>
                  <w:divId w:val="713701906"/>
                  <w:tblCellSpacing w:w="15" w:type="dxa"/>
                </w:trPr>
                <w:tc>
                  <w:tcPr>
                    <w:tcW w:w="50" w:type="pct"/>
                    <w:hideMark/>
                  </w:tcPr>
                  <w:p w14:paraId="050A0A52" w14:textId="77777777" w:rsidR="008D23FF" w:rsidRDefault="008D23FF" w:rsidP="00003EEB">
                    <w:pPr>
                      <w:rPr>
                        <w:noProof/>
                      </w:rPr>
                    </w:pPr>
                    <w:r>
                      <w:rPr>
                        <w:noProof/>
                      </w:rPr>
                      <w:t xml:space="preserve">[32] </w:t>
                    </w:r>
                  </w:p>
                </w:tc>
                <w:tc>
                  <w:tcPr>
                    <w:tcW w:w="0" w:type="auto"/>
                    <w:hideMark/>
                  </w:tcPr>
                  <w:p w14:paraId="6D3A9CCA" w14:textId="77777777" w:rsidR="008D23FF" w:rsidRDefault="008D23FF" w:rsidP="00003EEB">
                    <w:pPr>
                      <w:rPr>
                        <w:noProof/>
                      </w:rPr>
                    </w:pPr>
                    <w:r>
                      <w:rPr>
                        <w:noProof/>
                      </w:rPr>
                      <w:t>C. Global Online, "The truth about online consumers," KPMG International Cooperative (“KPMG International”), 2017.</w:t>
                    </w:r>
                  </w:p>
                </w:tc>
              </w:tr>
              <w:tr w:rsidR="008D23FF" w14:paraId="615237CC" w14:textId="77777777" w:rsidTr="00003EEB">
                <w:trPr>
                  <w:divId w:val="713701906"/>
                  <w:tblCellSpacing w:w="15" w:type="dxa"/>
                </w:trPr>
                <w:tc>
                  <w:tcPr>
                    <w:tcW w:w="50" w:type="pct"/>
                    <w:hideMark/>
                  </w:tcPr>
                  <w:p w14:paraId="511926F2" w14:textId="77777777" w:rsidR="008D23FF" w:rsidRDefault="008D23FF" w:rsidP="00003EEB">
                    <w:pPr>
                      <w:rPr>
                        <w:noProof/>
                      </w:rPr>
                    </w:pPr>
                    <w:r>
                      <w:rPr>
                        <w:noProof/>
                      </w:rPr>
                      <w:t xml:space="preserve">[33] </w:t>
                    </w:r>
                  </w:p>
                </w:tc>
                <w:tc>
                  <w:tcPr>
                    <w:tcW w:w="0" w:type="auto"/>
                    <w:hideMark/>
                  </w:tcPr>
                  <w:p w14:paraId="4CF8012F" w14:textId="77777777" w:rsidR="008D23FF" w:rsidRDefault="008D23FF" w:rsidP="00003EEB">
                    <w:pPr>
                      <w:rPr>
                        <w:noProof/>
                      </w:rPr>
                    </w:pPr>
                    <w:r>
                      <w:rPr>
                        <w:noProof/>
                      </w:rPr>
                      <w:t xml:space="preserve">T. H. Bijmolt, H. E. K.R.E and A. Krawczyk, "Effects of complaint behaviourand service recovery satisfaction on consumer intentions to repurchase on the internet," </w:t>
                    </w:r>
                    <w:r>
                      <w:rPr>
                        <w:i/>
                        <w:iCs/>
                        <w:noProof/>
                      </w:rPr>
                      <w:t xml:space="preserve">Internet Research, </w:t>
                    </w:r>
                    <w:r>
                      <w:rPr>
                        <w:noProof/>
                      </w:rPr>
                      <w:t xml:space="preserve">vol. 24, no. 5, pp. 608-629, 2014. </w:t>
                    </w:r>
                  </w:p>
                </w:tc>
              </w:tr>
            </w:tbl>
            <w:p w14:paraId="2A337124" w14:textId="77777777" w:rsidR="008D23FF" w:rsidRDefault="008D23FF">
              <w:pPr>
                <w:divId w:val="713701906"/>
                <w:rPr>
                  <w:noProof/>
                </w:rPr>
              </w:pPr>
            </w:p>
            <w:p w14:paraId="04C3FFF6" w14:textId="510A433F" w:rsidR="008D23FF" w:rsidRDefault="008D23FF">
              <w:r>
                <w:rPr>
                  <w:b/>
                  <w:bCs/>
                  <w:noProof/>
                </w:rPr>
                <w:fldChar w:fldCharType="end"/>
              </w:r>
            </w:p>
          </w:sdtContent>
        </w:sdt>
      </w:sdtContent>
    </w:sdt>
    <w:p w14:paraId="7AFEA919" w14:textId="16AA244A" w:rsidR="008D23FF" w:rsidRDefault="008D23FF">
      <w:pPr>
        <w:pBdr>
          <w:top w:val="nil"/>
          <w:left w:val="nil"/>
          <w:bottom w:val="nil"/>
          <w:right w:val="nil"/>
          <w:between w:val="nil"/>
        </w:pBdr>
        <w:spacing w:before="161"/>
        <w:ind w:left="336"/>
        <w:rPr>
          <w:color w:val="000000"/>
          <w:sz w:val="20"/>
          <w:szCs w:val="20"/>
        </w:rPr>
      </w:pPr>
    </w:p>
    <w:p w14:paraId="211AEB11" w14:textId="30E82861" w:rsidR="00283B2F" w:rsidRDefault="00003EEB">
      <w:pPr>
        <w:pBdr>
          <w:top w:val="nil"/>
          <w:left w:val="nil"/>
          <w:bottom w:val="nil"/>
          <w:right w:val="nil"/>
          <w:between w:val="nil"/>
        </w:pBdr>
        <w:ind w:left="1056" w:right="119" w:hanging="720"/>
        <w:rPr>
          <w:color w:val="000000"/>
          <w:sz w:val="20"/>
          <w:szCs w:val="20"/>
        </w:rPr>
        <w:sectPr w:rsidR="00283B2F" w:rsidSect="00F95F5A">
          <w:type w:val="continuous"/>
          <w:pgSz w:w="11910" w:h="16840" w:code="9"/>
          <w:pgMar w:top="567" w:right="731" w:bottom="731" w:left="731" w:header="568" w:footer="357" w:gutter="0"/>
          <w:cols w:num="2" w:space="357"/>
        </w:sectPr>
      </w:pPr>
      <w:r>
        <w:rPr>
          <w:sz w:val="20"/>
          <w:szCs w:val="20"/>
        </w:rPr>
        <w:t xml:space="preserve"> </w:t>
      </w:r>
    </w:p>
    <w:p w14:paraId="366C0D80" w14:textId="77777777" w:rsidR="009813BE" w:rsidRPr="001110B1" w:rsidRDefault="009813BE" w:rsidP="0011172F">
      <w:pPr>
        <w:pBdr>
          <w:top w:val="nil"/>
          <w:left w:val="nil"/>
          <w:bottom w:val="nil"/>
          <w:right w:val="nil"/>
          <w:between w:val="nil"/>
        </w:pBdr>
        <w:ind w:left="1056" w:right="119" w:hanging="720"/>
        <w:rPr>
          <w:color w:val="000000"/>
          <w:sz w:val="20"/>
          <w:szCs w:val="20"/>
        </w:rPr>
      </w:pPr>
    </w:p>
    <w:sectPr w:rsidR="009813BE" w:rsidRPr="001110B1" w:rsidSect="00A943AB">
      <w:pgSz w:w="11909" w:h="16834" w:code="9"/>
      <w:pgMar w:top="1440" w:right="1440" w:bottom="144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1BB31" w14:textId="77777777" w:rsidR="00F60C59" w:rsidRDefault="00F60C59" w:rsidP="001110B1">
      <w:r>
        <w:separator/>
      </w:r>
    </w:p>
  </w:endnote>
  <w:endnote w:type="continuationSeparator" w:id="0">
    <w:p w14:paraId="560E3714" w14:textId="77777777" w:rsidR="00F60C59" w:rsidRDefault="00F60C59" w:rsidP="00111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5C4D2" w14:textId="77777777" w:rsidR="007D7A8E" w:rsidRDefault="007D7A8E" w:rsidP="007D7A8E">
    <w:pPr>
      <w:kinsoku w:val="0"/>
      <w:overflowPunct w:val="0"/>
      <w:spacing w:before="93"/>
      <w:ind w:left="2132" w:right="1993"/>
      <w:jc w:val="center"/>
      <w:rPr>
        <w:sz w:val="18"/>
        <w:szCs w:val="18"/>
      </w:rPr>
    </w:pPr>
    <w:r>
      <w:rPr>
        <w:sz w:val="18"/>
        <w:szCs w:val="18"/>
      </w:rPr>
      <w:t>Copyright © 2019, the Authors. Published by Atlantis Press.</w:t>
    </w:r>
  </w:p>
  <w:p w14:paraId="035C049B" w14:textId="41F72D45" w:rsidR="007D7A8E" w:rsidRDefault="007D7A8E" w:rsidP="007D7A8E">
    <w:pPr>
      <w:kinsoku w:val="0"/>
      <w:overflowPunct w:val="0"/>
      <w:spacing w:before="12"/>
      <w:ind w:left="20"/>
      <w:jc w:val="center"/>
      <w:rPr>
        <w:sz w:val="18"/>
        <w:szCs w:val="18"/>
      </w:rPr>
    </w:pPr>
    <w:r>
      <w:rPr>
        <w:sz w:val="18"/>
        <w:szCs w:val="18"/>
      </w:rPr>
      <w:t xml:space="preserve">This is an open access article under the CC BY-NC license </w:t>
    </w:r>
    <w:hyperlink r:id="rId1" w:history="1">
      <w:r>
        <w:rPr>
          <w:sz w:val="18"/>
          <w:szCs w:val="18"/>
        </w:rPr>
        <w:t>(http://creativecommons.org/licenses/by-nc/4.0/).</w:t>
      </w:r>
    </w:hyperlink>
  </w:p>
  <w:p w14:paraId="1D070F2E" w14:textId="77777777" w:rsidR="007D7A8E" w:rsidRDefault="007D7A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22510" w14:textId="77777777" w:rsidR="00F60C59" w:rsidRDefault="00F60C59" w:rsidP="001110B1">
      <w:r>
        <w:separator/>
      </w:r>
    </w:p>
  </w:footnote>
  <w:footnote w:type="continuationSeparator" w:id="0">
    <w:p w14:paraId="36427CC2" w14:textId="77777777" w:rsidR="00F60C59" w:rsidRDefault="00F60C59" w:rsidP="00111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F3E2" w14:textId="7B12263E" w:rsidR="001110B1" w:rsidRDefault="001110B1" w:rsidP="001110B1">
    <w:pPr>
      <w:kinsoku w:val="0"/>
      <w:overflowPunct w:val="0"/>
      <w:spacing w:line="14" w:lineRule="auto"/>
    </w:pPr>
    <w:r>
      <w:rPr>
        <w:noProof/>
      </w:rPr>
      <mc:AlternateContent>
        <mc:Choice Requires="wps">
          <w:drawing>
            <wp:anchor distT="0" distB="0" distL="114300" distR="114300" simplePos="0" relativeHeight="251659264" behindDoc="1" locked="0" layoutInCell="0" allowOverlap="1" wp14:anchorId="2F9C69CD" wp14:editId="655B4FD2">
              <wp:simplePos x="0" y="0"/>
              <wp:positionH relativeFrom="page">
                <wp:posOffset>179705</wp:posOffset>
              </wp:positionH>
              <wp:positionV relativeFrom="page">
                <wp:posOffset>198120</wp:posOffset>
              </wp:positionV>
              <wp:extent cx="762000" cy="304800"/>
              <wp:effectExtent l="0" t="0" r="1270" b="190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86902" w14:textId="624C1433" w:rsidR="001110B1" w:rsidRDefault="001110B1" w:rsidP="001110B1">
                          <w:pPr>
                            <w:spacing w:line="480" w:lineRule="atLeast"/>
                          </w:pPr>
                          <w:r>
                            <w:rPr>
                              <w:noProof/>
                            </w:rPr>
                            <w:drawing>
                              <wp:inline distT="0" distB="0" distL="0" distR="0" wp14:anchorId="2103CB3B" wp14:editId="6618D90F">
                                <wp:extent cx="76200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p>
                        <w:p w14:paraId="57012BA5" w14:textId="77777777" w:rsidR="001110B1" w:rsidRDefault="001110B1" w:rsidP="001110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9C69CD" id="Rectangle 12" o:spid="_x0000_s1029" style="position:absolute;margin-left:14.15pt;margin-top:15.6pt;width:6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" o:allowincell="f" filled="f" stroked="f">
              <v:textbox inset="0,0,0,0">
                <w:txbxContent>
                  <w:p w14:paraId="29986902" w14:textId="624C1433" w:rsidR="001110B1" w:rsidRDefault="001110B1" w:rsidP="001110B1">
                    <w:pPr>
                      <w:spacing w:line="480" w:lineRule="atLeast"/>
                    </w:pPr>
                    <w:r>
                      <w:rPr>
                        <w:noProof/>
                      </w:rPr>
                      <w:drawing>
                        <wp:inline distT="0" distB="0" distL="0" distR="0" wp14:anchorId="2103CB3B" wp14:editId="6618D90F">
                          <wp:extent cx="76200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p>
                  <w:p w14:paraId="57012BA5" w14:textId="77777777" w:rsidR="001110B1" w:rsidRDefault="001110B1" w:rsidP="001110B1"/>
                </w:txbxContent>
              </v:textbox>
              <w10:wrap anchorx="page" anchory="page"/>
            </v:rect>
          </w:pict>
        </mc:Fallback>
      </mc:AlternateContent>
    </w:r>
    <w:r>
      <w:rPr>
        <w:noProof/>
      </w:rPr>
      <mc:AlternateContent>
        <mc:Choice Requires="wps">
          <w:drawing>
            <wp:anchor distT="0" distB="0" distL="114300" distR="114300" simplePos="0" relativeHeight="251660288" behindDoc="1" locked="0" layoutInCell="0" allowOverlap="1" wp14:anchorId="1E93A3E8" wp14:editId="07703CBF">
              <wp:simplePos x="0" y="0"/>
              <wp:positionH relativeFrom="page">
                <wp:posOffset>1971040</wp:posOffset>
              </wp:positionH>
              <wp:positionV relativeFrom="page">
                <wp:posOffset>292735</wp:posOffset>
              </wp:positionV>
              <wp:extent cx="3596640" cy="152400"/>
              <wp:effectExtent l="0" t="0" r="4445" b="25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5B94C" w14:textId="77777777" w:rsidR="001110B1" w:rsidRDefault="001110B1" w:rsidP="001110B1">
                          <w:pPr>
                            <w:kinsoku w:val="0"/>
                            <w:overflowPunct w:val="0"/>
                            <w:spacing w:before="12"/>
                            <w:ind w:left="20"/>
                            <w:rPr>
                              <w:i/>
                              <w:iCs/>
                              <w:sz w:val="18"/>
                              <w:szCs w:val="18"/>
                            </w:rPr>
                          </w:pPr>
                          <w:r>
                            <w:rPr>
                              <w:i/>
                              <w:iCs/>
                              <w:sz w:val="18"/>
                              <w:szCs w:val="18"/>
                            </w:rPr>
                            <w:t>Advances in Social Science, Education and Humanities Research, volume 306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3A3E8" id="_x0000_t202" coordsize="21600,21600" o:spt="202" path="m,l,21600r21600,l21600,xe">
              <v:stroke joinstyle="miter"/>
              <v:path gradientshapeok="t" o:connecttype="rect"/>
            </v:shapetype>
            <v:shape id="Text Box 10" o:spid="_x0000_s1030" type="#_x0000_t202" style="position:absolute;margin-left:155.2pt;margin-top:23.05pt;width:283.2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" o:allowincell="f" filled="f" stroked="f">
              <v:textbox inset="0,0,0,0">
                <w:txbxContent>
                  <w:p w14:paraId="4FA5B94C" w14:textId="77777777" w:rsidR="001110B1" w:rsidRDefault="001110B1" w:rsidP="001110B1">
                    <w:pPr>
                      <w:kinsoku w:val="0"/>
                      <w:overflowPunct w:val="0"/>
                      <w:spacing w:before="12"/>
                      <w:ind w:left="20"/>
                      <w:rPr>
                        <w:i/>
                        <w:iCs/>
                        <w:sz w:val="18"/>
                        <w:szCs w:val="18"/>
                      </w:rPr>
                    </w:pPr>
                    <w:r>
                      <w:rPr>
                        <w:i/>
                        <w:iCs/>
                        <w:sz w:val="18"/>
                        <w:szCs w:val="18"/>
                      </w:rPr>
                      <w:t>Advances in Social Science, Education and Humanities Research, volume 306</w:t>
                    </w:r>
                  </w:p>
                </w:txbxContent>
              </v:textbox>
              <w10:wrap anchorx="page" anchory="page"/>
            </v:shape>
          </w:pict>
        </mc:Fallback>
      </mc:AlternateContent>
    </w:r>
  </w:p>
  <w:p w14:paraId="773B638F" w14:textId="3F004771" w:rsidR="001110B1" w:rsidRDefault="007D7A8E" w:rsidP="007D7A8E">
    <w:pPr>
      <w:tabs>
        <w:tab w:val="left" w:pos="810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285"/>
    <w:multiLevelType w:val="hybridMultilevel"/>
    <w:tmpl w:val="A7FE6CF2"/>
    <w:lvl w:ilvl="0" w:tplc="1A70A37C">
      <w:start w:val="1"/>
      <w:numFmt w:val="bullet"/>
      <w:lvlText w:val="•"/>
      <w:lvlJc w:val="left"/>
      <w:pPr>
        <w:tabs>
          <w:tab w:val="num" w:pos="720"/>
        </w:tabs>
        <w:ind w:left="720" w:hanging="360"/>
      </w:pPr>
      <w:rPr>
        <w:rFonts w:ascii="Arial" w:hAnsi="Arial" w:hint="default"/>
      </w:rPr>
    </w:lvl>
    <w:lvl w:ilvl="1" w:tplc="510E074E" w:tentative="1">
      <w:start w:val="1"/>
      <w:numFmt w:val="bullet"/>
      <w:lvlText w:val="•"/>
      <w:lvlJc w:val="left"/>
      <w:pPr>
        <w:tabs>
          <w:tab w:val="num" w:pos="1440"/>
        </w:tabs>
        <w:ind w:left="1440" w:hanging="360"/>
      </w:pPr>
      <w:rPr>
        <w:rFonts w:ascii="Arial" w:hAnsi="Arial" w:hint="default"/>
      </w:rPr>
    </w:lvl>
    <w:lvl w:ilvl="2" w:tplc="A106E3E0" w:tentative="1">
      <w:start w:val="1"/>
      <w:numFmt w:val="bullet"/>
      <w:lvlText w:val="•"/>
      <w:lvlJc w:val="left"/>
      <w:pPr>
        <w:tabs>
          <w:tab w:val="num" w:pos="2160"/>
        </w:tabs>
        <w:ind w:left="2160" w:hanging="360"/>
      </w:pPr>
      <w:rPr>
        <w:rFonts w:ascii="Arial" w:hAnsi="Arial" w:hint="default"/>
      </w:rPr>
    </w:lvl>
    <w:lvl w:ilvl="3" w:tplc="83500E24" w:tentative="1">
      <w:start w:val="1"/>
      <w:numFmt w:val="bullet"/>
      <w:lvlText w:val="•"/>
      <w:lvlJc w:val="left"/>
      <w:pPr>
        <w:tabs>
          <w:tab w:val="num" w:pos="2880"/>
        </w:tabs>
        <w:ind w:left="2880" w:hanging="360"/>
      </w:pPr>
      <w:rPr>
        <w:rFonts w:ascii="Arial" w:hAnsi="Arial" w:hint="default"/>
      </w:rPr>
    </w:lvl>
    <w:lvl w:ilvl="4" w:tplc="B8063376" w:tentative="1">
      <w:start w:val="1"/>
      <w:numFmt w:val="bullet"/>
      <w:lvlText w:val="•"/>
      <w:lvlJc w:val="left"/>
      <w:pPr>
        <w:tabs>
          <w:tab w:val="num" w:pos="3600"/>
        </w:tabs>
        <w:ind w:left="3600" w:hanging="360"/>
      </w:pPr>
      <w:rPr>
        <w:rFonts w:ascii="Arial" w:hAnsi="Arial" w:hint="default"/>
      </w:rPr>
    </w:lvl>
    <w:lvl w:ilvl="5" w:tplc="BFF00B04" w:tentative="1">
      <w:start w:val="1"/>
      <w:numFmt w:val="bullet"/>
      <w:lvlText w:val="•"/>
      <w:lvlJc w:val="left"/>
      <w:pPr>
        <w:tabs>
          <w:tab w:val="num" w:pos="4320"/>
        </w:tabs>
        <w:ind w:left="4320" w:hanging="360"/>
      </w:pPr>
      <w:rPr>
        <w:rFonts w:ascii="Arial" w:hAnsi="Arial" w:hint="default"/>
      </w:rPr>
    </w:lvl>
    <w:lvl w:ilvl="6" w:tplc="F35256C0" w:tentative="1">
      <w:start w:val="1"/>
      <w:numFmt w:val="bullet"/>
      <w:lvlText w:val="•"/>
      <w:lvlJc w:val="left"/>
      <w:pPr>
        <w:tabs>
          <w:tab w:val="num" w:pos="5040"/>
        </w:tabs>
        <w:ind w:left="5040" w:hanging="360"/>
      </w:pPr>
      <w:rPr>
        <w:rFonts w:ascii="Arial" w:hAnsi="Arial" w:hint="default"/>
      </w:rPr>
    </w:lvl>
    <w:lvl w:ilvl="7" w:tplc="97426AC4" w:tentative="1">
      <w:start w:val="1"/>
      <w:numFmt w:val="bullet"/>
      <w:lvlText w:val="•"/>
      <w:lvlJc w:val="left"/>
      <w:pPr>
        <w:tabs>
          <w:tab w:val="num" w:pos="5760"/>
        </w:tabs>
        <w:ind w:left="5760" w:hanging="360"/>
      </w:pPr>
      <w:rPr>
        <w:rFonts w:ascii="Arial" w:hAnsi="Arial" w:hint="default"/>
      </w:rPr>
    </w:lvl>
    <w:lvl w:ilvl="8" w:tplc="615C96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6"/>
  </w:num>
  <w:num w:numId="6">
    <w:abstractNumId w:val="8"/>
  </w:num>
  <w:num w:numId="7">
    <w:abstractNumId w:val="4"/>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cyNzE2MzI2MzZX0lEKTi0uzszPAykwqQUAINJrrCwAAAA="/>
  </w:docVars>
  <w:rsids>
    <w:rsidRoot w:val="0040289C"/>
    <w:rsid w:val="00003EEB"/>
    <w:rsid w:val="00052C71"/>
    <w:rsid w:val="000533CC"/>
    <w:rsid w:val="0005667B"/>
    <w:rsid w:val="00064617"/>
    <w:rsid w:val="000712D3"/>
    <w:rsid w:val="000917C2"/>
    <w:rsid w:val="001023E4"/>
    <w:rsid w:val="001110B1"/>
    <w:rsid w:val="0011172F"/>
    <w:rsid w:val="00160539"/>
    <w:rsid w:val="00167E7D"/>
    <w:rsid w:val="0019798D"/>
    <w:rsid w:val="001E58DB"/>
    <w:rsid w:val="002219AB"/>
    <w:rsid w:val="00283B2F"/>
    <w:rsid w:val="003048E7"/>
    <w:rsid w:val="003740CF"/>
    <w:rsid w:val="003813EC"/>
    <w:rsid w:val="0040289C"/>
    <w:rsid w:val="00481881"/>
    <w:rsid w:val="004948DC"/>
    <w:rsid w:val="004A6672"/>
    <w:rsid w:val="004E6AFD"/>
    <w:rsid w:val="004F622B"/>
    <w:rsid w:val="00510E5B"/>
    <w:rsid w:val="0052323A"/>
    <w:rsid w:val="005A1D90"/>
    <w:rsid w:val="005E36B6"/>
    <w:rsid w:val="00626A16"/>
    <w:rsid w:val="00685C39"/>
    <w:rsid w:val="006B324A"/>
    <w:rsid w:val="007100BD"/>
    <w:rsid w:val="00783C9F"/>
    <w:rsid w:val="007D090B"/>
    <w:rsid w:val="007D6C87"/>
    <w:rsid w:val="007D7A8E"/>
    <w:rsid w:val="008D23FF"/>
    <w:rsid w:val="008D3459"/>
    <w:rsid w:val="008E79D2"/>
    <w:rsid w:val="008F6611"/>
    <w:rsid w:val="00964198"/>
    <w:rsid w:val="009813BE"/>
    <w:rsid w:val="009B0DA5"/>
    <w:rsid w:val="009B18EC"/>
    <w:rsid w:val="009D7103"/>
    <w:rsid w:val="009E1BC5"/>
    <w:rsid w:val="00A45F20"/>
    <w:rsid w:val="00A574AE"/>
    <w:rsid w:val="00A76976"/>
    <w:rsid w:val="00A91E4E"/>
    <w:rsid w:val="00A943AB"/>
    <w:rsid w:val="00AE08D0"/>
    <w:rsid w:val="00B04C79"/>
    <w:rsid w:val="00B24AF7"/>
    <w:rsid w:val="00C30865"/>
    <w:rsid w:val="00C63591"/>
    <w:rsid w:val="00C677EF"/>
    <w:rsid w:val="00D1302F"/>
    <w:rsid w:val="00D413BF"/>
    <w:rsid w:val="00DA5D20"/>
    <w:rsid w:val="00DC76D6"/>
    <w:rsid w:val="00DE2C28"/>
    <w:rsid w:val="00E20853"/>
    <w:rsid w:val="00EB19AE"/>
    <w:rsid w:val="00EC3E22"/>
    <w:rsid w:val="00EE6E94"/>
    <w:rsid w:val="00F375D4"/>
    <w:rsid w:val="00F5270D"/>
    <w:rsid w:val="00F60C59"/>
    <w:rsid w:val="00F634AB"/>
    <w:rsid w:val="00F722FA"/>
    <w:rsid w:val="00F95F5A"/>
    <w:rsid w:val="00FC079C"/>
    <w:rsid w:val="00FC0BBB"/>
    <w:rsid w:val="00FD5EB8"/>
    <w:rsid w:val="00FE05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4FB78"/>
  <w15:docId w15:val="{A508FC3E-2BAF-407A-94D7-27770571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22B"/>
    <w:pPr>
      <w:widowControl/>
    </w:pPr>
    <w:rPr>
      <w:sz w:val="24"/>
      <w:szCs w:val="24"/>
      <w:lang w:eastAsia="en-US"/>
    </w:rPr>
  </w:style>
  <w:style w:type="paragraph" w:styleId="Heading1">
    <w:name w:val="heading 1"/>
    <w:basedOn w:val="Normal"/>
    <w:next w:val="Normal"/>
    <w:link w:val="Heading1Char"/>
    <w:uiPriority w:val="9"/>
    <w:qFormat/>
    <w:pPr>
      <w:ind w:left="336"/>
      <w:outlineLvl w:val="0"/>
    </w:pPr>
    <w:rPr>
      <w:rFonts w:ascii="Calibri" w:eastAsia="Calibri" w:hAnsi="Calibri" w:cs="Calibri"/>
      <w:sz w:val="26"/>
      <w:szCs w:val="26"/>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9"/>
    <w:unhideWhenUsed/>
    <w:qFormat/>
    <w:pPr>
      <w:keepNext/>
      <w:keepLines/>
      <w:spacing w:before="240" w:after="40"/>
      <w:outlineLvl w:val="3"/>
    </w:pPr>
    <w:rPr>
      <w:b/>
    </w:rPr>
  </w:style>
  <w:style w:type="paragraph" w:styleId="Heading5">
    <w:name w:val="heading 5"/>
    <w:basedOn w:val="Normal"/>
    <w:next w:val="Normal"/>
    <w:link w:val="Heading5Char"/>
    <w:uiPriority w:val="9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813BE"/>
    <w:rPr>
      <w:rFonts w:ascii="Calibri" w:eastAsia="Calibri" w:hAnsi="Calibri" w:cs="Calibri"/>
      <w:sz w:val="26"/>
      <w:szCs w:val="26"/>
    </w:rPr>
  </w:style>
  <w:style w:type="character" w:customStyle="1" w:styleId="Heading2Char">
    <w:name w:val="Heading 2 Char"/>
    <w:link w:val="Heading2"/>
    <w:uiPriority w:val="9"/>
    <w:locked/>
    <w:rsid w:val="009813BE"/>
    <w:rPr>
      <w:b/>
      <w:sz w:val="36"/>
      <w:szCs w:val="36"/>
    </w:rPr>
  </w:style>
  <w:style w:type="character" w:customStyle="1" w:styleId="Heading3Char">
    <w:name w:val="Heading 3 Char"/>
    <w:link w:val="Heading3"/>
    <w:uiPriority w:val="99"/>
    <w:locked/>
    <w:rsid w:val="009813BE"/>
    <w:rPr>
      <w:b/>
      <w:sz w:val="28"/>
      <w:szCs w:val="28"/>
    </w:rPr>
  </w:style>
  <w:style w:type="character" w:customStyle="1" w:styleId="Heading4Char">
    <w:name w:val="Heading 4 Char"/>
    <w:link w:val="Heading4"/>
    <w:uiPriority w:val="99"/>
    <w:locked/>
    <w:rsid w:val="009813BE"/>
    <w:rPr>
      <w:b/>
      <w:sz w:val="24"/>
      <w:szCs w:val="24"/>
    </w:rPr>
  </w:style>
  <w:style w:type="character" w:customStyle="1" w:styleId="Heading5Char">
    <w:name w:val="Heading 5 Char"/>
    <w:link w:val="Heading5"/>
    <w:uiPriority w:val="99"/>
    <w:locked/>
    <w:rsid w:val="009813BE"/>
    <w:rPr>
      <w:b/>
    </w:rPr>
  </w:style>
  <w:style w:type="paragraph" w:styleId="Title">
    <w:name w:val="Title"/>
    <w:basedOn w:val="Normal"/>
    <w:next w:val="Normal"/>
    <w:uiPriority w:val="10"/>
    <w:qFormat/>
    <w:pPr>
      <w:spacing w:before="67"/>
      <w:ind w:left="1625" w:right="1409"/>
      <w:jc w:val="center"/>
    </w:pPr>
    <w:rPr>
      <w:sz w:val="28"/>
      <w:szCs w:val="28"/>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D5EB8"/>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1110B1"/>
    <w:pPr>
      <w:tabs>
        <w:tab w:val="center" w:pos="4680"/>
        <w:tab w:val="right" w:pos="9360"/>
      </w:tabs>
    </w:pPr>
  </w:style>
  <w:style w:type="character" w:customStyle="1" w:styleId="HeaderChar">
    <w:name w:val="Header Char"/>
    <w:basedOn w:val="DefaultParagraphFont"/>
    <w:link w:val="Header"/>
    <w:uiPriority w:val="99"/>
    <w:rsid w:val="001110B1"/>
  </w:style>
  <w:style w:type="paragraph" w:styleId="Footer">
    <w:name w:val="footer"/>
    <w:basedOn w:val="Normal"/>
    <w:link w:val="FooterChar"/>
    <w:uiPriority w:val="99"/>
    <w:unhideWhenUsed/>
    <w:rsid w:val="001110B1"/>
    <w:pPr>
      <w:tabs>
        <w:tab w:val="center" w:pos="4680"/>
        <w:tab w:val="right" w:pos="9360"/>
      </w:tabs>
    </w:pPr>
  </w:style>
  <w:style w:type="character" w:customStyle="1" w:styleId="FooterChar">
    <w:name w:val="Footer Char"/>
    <w:basedOn w:val="DefaultParagraphFont"/>
    <w:link w:val="Footer"/>
    <w:uiPriority w:val="99"/>
    <w:rsid w:val="001110B1"/>
  </w:style>
  <w:style w:type="paragraph" w:styleId="BodyText">
    <w:name w:val="Body Text"/>
    <w:basedOn w:val="Normal"/>
    <w:link w:val="BodyTextChar"/>
    <w:uiPriority w:val="99"/>
    <w:rsid w:val="001110B1"/>
    <w:pPr>
      <w:tabs>
        <w:tab w:val="left" w:pos="288"/>
      </w:tabs>
      <w:spacing w:after="120" w:line="228" w:lineRule="auto"/>
      <w:ind w:firstLine="288"/>
    </w:pPr>
    <w:rPr>
      <w:rFonts w:eastAsia="MS Mincho"/>
      <w:spacing w:val="-1"/>
      <w:sz w:val="20"/>
      <w:szCs w:val="20"/>
    </w:rPr>
  </w:style>
  <w:style w:type="character" w:customStyle="1" w:styleId="BodyTextChar">
    <w:name w:val="Body Text Char"/>
    <w:basedOn w:val="DefaultParagraphFont"/>
    <w:link w:val="BodyText"/>
    <w:uiPriority w:val="99"/>
    <w:rsid w:val="001110B1"/>
    <w:rPr>
      <w:rFonts w:eastAsia="MS Mincho"/>
      <w:spacing w:val="-1"/>
      <w:sz w:val="20"/>
      <w:szCs w:val="20"/>
      <w:lang w:eastAsia="en-US"/>
    </w:rPr>
  </w:style>
  <w:style w:type="character" w:customStyle="1" w:styleId="jlqj4b">
    <w:name w:val="jlqj4b"/>
    <w:basedOn w:val="DefaultParagraphFont"/>
    <w:rsid w:val="001110B1"/>
  </w:style>
  <w:style w:type="paragraph" w:customStyle="1" w:styleId="Affiliation">
    <w:name w:val="Affiliation"/>
    <w:uiPriority w:val="99"/>
    <w:rsid w:val="001110B1"/>
    <w:pPr>
      <w:widowControl/>
      <w:jc w:val="center"/>
    </w:pPr>
    <w:rPr>
      <w:sz w:val="20"/>
      <w:szCs w:val="20"/>
      <w:lang w:eastAsia="en-US"/>
    </w:rPr>
  </w:style>
  <w:style w:type="character" w:styleId="Hyperlink">
    <w:name w:val="Hyperlink"/>
    <w:uiPriority w:val="99"/>
    <w:unhideWhenUsed/>
    <w:rsid w:val="001110B1"/>
    <w:rPr>
      <w:color w:val="0563C1"/>
      <w:u w:val="single"/>
    </w:rPr>
  </w:style>
  <w:style w:type="paragraph" w:customStyle="1" w:styleId="Abstract">
    <w:name w:val="Abstract"/>
    <w:uiPriority w:val="99"/>
    <w:rsid w:val="009813BE"/>
    <w:pPr>
      <w:widowControl/>
      <w:spacing w:after="200"/>
      <w:ind w:firstLine="274"/>
      <w:jc w:val="both"/>
    </w:pPr>
    <w:rPr>
      <w:b/>
      <w:bCs/>
      <w:sz w:val="18"/>
      <w:szCs w:val="18"/>
      <w:lang w:eastAsia="en-US"/>
    </w:rPr>
  </w:style>
  <w:style w:type="paragraph" w:customStyle="1" w:styleId="Author">
    <w:name w:val="Author"/>
    <w:uiPriority w:val="99"/>
    <w:rsid w:val="009813BE"/>
    <w:pPr>
      <w:widowControl/>
      <w:spacing w:before="360" w:after="40"/>
      <w:jc w:val="center"/>
    </w:pPr>
    <w:rPr>
      <w:noProof/>
      <w:lang w:eastAsia="en-US"/>
    </w:rPr>
  </w:style>
  <w:style w:type="paragraph" w:customStyle="1" w:styleId="bulletlist">
    <w:name w:val="bullet list"/>
    <w:basedOn w:val="BodyText"/>
    <w:rsid w:val="009813BE"/>
    <w:pPr>
      <w:numPr>
        <w:numId w:val="1"/>
      </w:numPr>
      <w:tabs>
        <w:tab w:val="clear" w:pos="648"/>
      </w:tabs>
      <w:ind w:left="576" w:hanging="288"/>
    </w:pPr>
  </w:style>
  <w:style w:type="paragraph" w:customStyle="1" w:styleId="equation">
    <w:name w:val="equation"/>
    <w:basedOn w:val="Normal"/>
    <w:uiPriority w:val="99"/>
    <w:rsid w:val="009813BE"/>
    <w:pPr>
      <w:tabs>
        <w:tab w:val="center" w:pos="2520"/>
        <w:tab w:val="right" w:pos="5040"/>
      </w:tabs>
      <w:spacing w:before="240" w:after="240" w:line="216" w:lineRule="auto"/>
      <w:jc w:val="center"/>
    </w:pPr>
    <w:rPr>
      <w:rFonts w:ascii="Symbol" w:hAnsi="Symbol" w:cs="Symbol"/>
      <w:sz w:val="20"/>
      <w:szCs w:val="20"/>
    </w:rPr>
  </w:style>
  <w:style w:type="paragraph" w:customStyle="1" w:styleId="figurecaption">
    <w:name w:val="figure caption"/>
    <w:rsid w:val="009813BE"/>
    <w:pPr>
      <w:widowControl/>
      <w:numPr>
        <w:numId w:val="2"/>
      </w:numPr>
      <w:tabs>
        <w:tab w:val="left" w:pos="533"/>
      </w:tabs>
      <w:spacing w:before="80" w:after="200"/>
      <w:ind w:left="0" w:firstLine="0"/>
      <w:jc w:val="both"/>
    </w:pPr>
    <w:rPr>
      <w:noProof/>
      <w:sz w:val="16"/>
      <w:szCs w:val="16"/>
      <w:lang w:eastAsia="en-US"/>
    </w:rPr>
  </w:style>
  <w:style w:type="paragraph" w:customStyle="1" w:styleId="footnote">
    <w:name w:val="footnote"/>
    <w:uiPriority w:val="99"/>
    <w:rsid w:val="009813BE"/>
    <w:pPr>
      <w:framePr w:hSpace="187" w:vSpace="187" w:wrap="notBeside" w:vAnchor="text" w:hAnchor="page" w:x="6121" w:y="577"/>
      <w:widowControl/>
      <w:numPr>
        <w:numId w:val="3"/>
      </w:numPr>
      <w:spacing w:after="40"/>
    </w:pPr>
    <w:rPr>
      <w:sz w:val="16"/>
      <w:szCs w:val="16"/>
      <w:lang w:eastAsia="en-US"/>
    </w:rPr>
  </w:style>
  <w:style w:type="paragraph" w:customStyle="1" w:styleId="keywords">
    <w:name w:val="key words"/>
    <w:uiPriority w:val="99"/>
    <w:rsid w:val="009813BE"/>
    <w:pPr>
      <w:widowControl/>
      <w:spacing w:after="120"/>
      <w:ind w:firstLine="274"/>
      <w:jc w:val="both"/>
    </w:pPr>
    <w:rPr>
      <w:b/>
      <w:bCs/>
      <w:i/>
      <w:iCs/>
      <w:noProof/>
      <w:sz w:val="18"/>
      <w:szCs w:val="18"/>
      <w:lang w:eastAsia="en-US"/>
    </w:rPr>
  </w:style>
  <w:style w:type="paragraph" w:customStyle="1" w:styleId="papersubtitle">
    <w:name w:val="paper subtitle"/>
    <w:uiPriority w:val="99"/>
    <w:rsid w:val="009813BE"/>
    <w:pPr>
      <w:widowControl/>
      <w:spacing w:after="120"/>
      <w:jc w:val="center"/>
    </w:pPr>
    <w:rPr>
      <w:bCs/>
      <w:noProof/>
      <w:sz w:val="28"/>
      <w:szCs w:val="28"/>
      <w:lang w:eastAsia="en-US"/>
    </w:rPr>
  </w:style>
  <w:style w:type="paragraph" w:customStyle="1" w:styleId="papertitle">
    <w:name w:val="paper title"/>
    <w:uiPriority w:val="99"/>
    <w:rsid w:val="009813BE"/>
    <w:pPr>
      <w:widowControl/>
      <w:spacing w:after="120"/>
      <w:jc w:val="center"/>
    </w:pPr>
    <w:rPr>
      <w:bCs/>
      <w:noProof/>
      <w:sz w:val="48"/>
      <w:szCs w:val="48"/>
      <w:lang w:eastAsia="en-US"/>
    </w:rPr>
  </w:style>
  <w:style w:type="paragraph" w:customStyle="1" w:styleId="references">
    <w:name w:val="references"/>
    <w:uiPriority w:val="99"/>
    <w:rsid w:val="009813BE"/>
    <w:pPr>
      <w:widowControl/>
      <w:numPr>
        <w:numId w:val="5"/>
      </w:numPr>
      <w:spacing w:after="50" w:line="180" w:lineRule="exact"/>
      <w:jc w:val="both"/>
    </w:pPr>
    <w:rPr>
      <w:noProof/>
      <w:sz w:val="16"/>
      <w:szCs w:val="16"/>
      <w:lang w:eastAsia="en-US"/>
    </w:rPr>
  </w:style>
  <w:style w:type="paragraph" w:customStyle="1" w:styleId="sponsors">
    <w:name w:val="sponsors"/>
    <w:rsid w:val="009813BE"/>
    <w:pPr>
      <w:framePr w:wrap="auto" w:hAnchor="text" w:x="615" w:y="2239"/>
      <w:widowControl/>
      <w:pBdr>
        <w:top w:val="single" w:sz="4" w:space="2" w:color="auto"/>
      </w:pBdr>
      <w:ind w:firstLine="288"/>
    </w:pPr>
    <w:rPr>
      <w:sz w:val="16"/>
      <w:szCs w:val="16"/>
      <w:lang w:eastAsia="en-US"/>
    </w:rPr>
  </w:style>
  <w:style w:type="paragraph" w:customStyle="1" w:styleId="tablecolhead">
    <w:name w:val="table col head"/>
    <w:basedOn w:val="Normal"/>
    <w:uiPriority w:val="99"/>
    <w:rsid w:val="009813BE"/>
    <w:pPr>
      <w:jc w:val="center"/>
    </w:pPr>
    <w:rPr>
      <w:b/>
      <w:bCs/>
      <w:sz w:val="16"/>
      <w:szCs w:val="16"/>
    </w:rPr>
  </w:style>
  <w:style w:type="paragraph" w:customStyle="1" w:styleId="tablecolsubhead">
    <w:name w:val="table col subhead"/>
    <w:basedOn w:val="tablecolhead"/>
    <w:uiPriority w:val="99"/>
    <w:rsid w:val="009813BE"/>
    <w:rPr>
      <w:i/>
      <w:iCs/>
      <w:sz w:val="15"/>
      <w:szCs w:val="15"/>
    </w:rPr>
  </w:style>
  <w:style w:type="paragraph" w:customStyle="1" w:styleId="tablecopy">
    <w:name w:val="table copy"/>
    <w:uiPriority w:val="99"/>
    <w:rsid w:val="009813BE"/>
    <w:pPr>
      <w:widowControl/>
      <w:jc w:val="both"/>
    </w:pPr>
    <w:rPr>
      <w:noProof/>
      <w:sz w:val="16"/>
      <w:szCs w:val="16"/>
      <w:lang w:eastAsia="en-US"/>
    </w:rPr>
  </w:style>
  <w:style w:type="paragraph" w:customStyle="1" w:styleId="tablefootnote">
    <w:name w:val="table footnote"/>
    <w:uiPriority w:val="99"/>
    <w:rsid w:val="009813BE"/>
    <w:pPr>
      <w:widowControl/>
      <w:numPr>
        <w:numId w:val="9"/>
      </w:numPr>
      <w:tabs>
        <w:tab w:val="left" w:pos="29"/>
      </w:tabs>
      <w:spacing w:before="60" w:after="30"/>
      <w:ind w:left="360"/>
      <w:jc w:val="right"/>
    </w:pPr>
    <w:rPr>
      <w:rFonts w:eastAsia="MS Mincho"/>
      <w:sz w:val="12"/>
      <w:szCs w:val="12"/>
      <w:lang w:eastAsia="en-US"/>
    </w:rPr>
  </w:style>
  <w:style w:type="paragraph" w:customStyle="1" w:styleId="tablehead">
    <w:name w:val="table head"/>
    <w:uiPriority w:val="99"/>
    <w:rsid w:val="009813BE"/>
    <w:pPr>
      <w:widowControl/>
      <w:numPr>
        <w:numId w:val="6"/>
      </w:numPr>
      <w:spacing w:before="240" w:after="120" w:line="216" w:lineRule="auto"/>
      <w:jc w:val="center"/>
    </w:pPr>
    <w:rPr>
      <w:smallCaps/>
      <w:noProof/>
      <w:sz w:val="16"/>
      <w:szCs w:val="16"/>
      <w:lang w:eastAsia="en-US"/>
    </w:rPr>
  </w:style>
  <w:style w:type="paragraph" w:styleId="Bibliography">
    <w:name w:val="Bibliography"/>
    <w:basedOn w:val="Normal"/>
    <w:next w:val="Normal"/>
    <w:uiPriority w:val="37"/>
    <w:unhideWhenUsed/>
    <w:rsid w:val="009813BE"/>
    <w:pPr>
      <w:jc w:val="center"/>
    </w:pPr>
    <w:rPr>
      <w:sz w:val="20"/>
      <w:szCs w:val="20"/>
    </w:rPr>
  </w:style>
  <w:style w:type="character" w:customStyle="1" w:styleId="viiyi">
    <w:name w:val="viiyi"/>
    <w:basedOn w:val="DefaultParagraphFont"/>
    <w:rsid w:val="009813BE"/>
  </w:style>
  <w:style w:type="paragraph" w:styleId="NoSpacing">
    <w:name w:val="No Spacing"/>
    <w:link w:val="NoSpacingChar"/>
    <w:uiPriority w:val="1"/>
    <w:qFormat/>
    <w:rsid w:val="009813BE"/>
    <w:pPr>
      <w:widowControl/>
    </w:pPr>
    <w:rPr>
      <w:sz w:val="20"/>
      <w:szCs w:val="20"/>
      <w:lang w:eastAsia="en-US"/>
    </w:rPr>
  </w:style>
  <w:style w:type="character" w:customStyle="1" w:styleId="NoSpacingChar">
    <w:name w:val="No Spacing Char"/>
    <w:link w:val="NoSpacing"/>
    <w:uiPriority w:val="1"/>
    <w:rsid w:val="009813BE"/>
    <w:rPr>
      <w:sz w:val="20"/>
      <w:szCs w:val="20"/>
      <w:lang w:eastAsia="en-US"/>
    </w:rPr>
  </w:style>
  <w:style w:type="paragraph" w:customStyle="1" w:styleId="Tabel">
    <w:name w:val="Tabel"/>
    <w:basedOn w:val="Normal"/>
    <w:link w:val="TabelChar"/>
    <w:qFormat/>
    <w:rsid w:val="009813BE"/>
    <w:rPr>
      <w:rFonts w:cs="Calibri"/>
      <w:color w:val="000000"/>
    </w:rPr>
  </w:style>
  <w:style w:type="character" w:customStyle="1" w:styleId="TabelChar">
    <w:name w:val="Tabel Char"/>
    <w:link w:val="Tabel"/>
    <w:rsid w:val="009813BE"/>
    <w:rPr>
      <w:rFonts w:cs="Calibri"/>
      <w:color w:val="000000"/>
      <w:sz w:val="24"/>
      <w:szCs w:val="24"/>
      <w:lang w:eastAsia="en-US"/>
    </w:rPr>
  </w:style>
  <w:style w:type="paragraph" w:styleId="ListParagraph">
    <w:name w:val="List Paragraph"/>
    <w:basedOn w:val="Normal"/>
    <w:uiPriority w:val="34"/>
    <w:qFormat/>
    <w:rsid w:val="00052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657">
      <w:bodyDiv w:val="1"/>
      <w:marLeft w:val="0"/>
      <w:marRight w:val="0"/>
      <w:marTop w:val="0"/>
      <w:marBottom w:val="0"/>
      <w:divBdr>
        <w:top w:val="none" w:sz="0" w:space="0" w:color="auto"/>
        <w:left w:val="none" w:sz="0" w:space="0" w:color="auto"/>
        <w:bottom w:val="none" w:sz="0" w:space="0" w:color="auto"/>
        <w:right w:val="none" w:sz="0" w:space="0" w:color="auto"/>
      </w:divBdr>
    </w:div>
    <w:div w:id="121579653">
      <w:bodyDiv w:val="1"/>
      <w:marLeft w:val="0"/>
      <w:marRight w:val="0"/>
      <w:marTop w:val="0"/>
      <w:marBottom w:val="0"/>
      <w:divBdr>
        <w:top w:val="none" w:sz="0" w:space="0" w:color="auto"/>
        <w:left w:val="none" w:sz="0" w:space="0" w:color="auto"/>
        <w:bottom w:val="none" w:sz="0" w:space="0" w:color="auto"/>
        <w:right w:val="none" w:sz="0" w:space="0" w:color="auto"/>
      </w:divBdr>
    </w:div>
    <w:div w:id="125246201">
      <w:bodyDiv w:val="1"/>
      <w:marLeft w:val="0"/>
      <w:marRight w:val="0"/>
      <w:marTop w:val="0"/>
      <w:marBottom w:val="0"/>
      <w:divBdr>
        <w:top w:val="none" w:sz="0" w:space="0" w:color="auto"/>
        <w:left w:val="none" w:sz="0" w:space="0" w:color="auto"/>
        <w:bottom w:val="none" w:sz="0" w:space="0" w:color="auto"/>
        <w:right w:val="none" w:sz="0" w:space="0" w:color="auto"/>
      </w:divBdr>
    </w:div>
    <w:div w:id="169805690">
      <w:bodyDiv w:val="1"/>
      <w:marLeft w:val="0"/>
      <w:marRight w:val="0"/>
      <w:marTop w:val="0"/>
      <w:marBottom w:val="0"/>
      <w:divBdr>
        <w:top w:val="none" w:sz="0" w:space="0" w:color="auto"/>
        <w:left w:val="none" w:sz="0" w:space="0" w:color="auto"/>
        <w:bottom w:val="none" w:sz="0" w:space="0" w:color="auto"/>
        <w:right w:val="none" w:sz="0" w:space="0" w:color="auto"/>
      </w:divBdr>
    </w:div>
    <w:div w:id="201020098">
      <w:bodyDiv w:val="1"/>
      <w:marLeft w:val="0"/>
      <w:marRight w:val="0"/>
      <w:marTop w:val="0"/>
      <w:marBottom w:val="0"/>
      <w:divBdr>
        <w:top w:val="none" w:sz="0" w:space="0" w:color="auto"/>
        <w:left w:val="none" w:sz="0" w:space="0" w:color="auto"/>
        <w:bottom w:val="none" w:sz="0" w:space="0" w:color="auto"/>
        <w:right w:val="none" w:sz="0" w:space="0" w:color="auto"/>
      </w:divBdr>
    </w:div>
    <w:div w:id="232157730">
      <w:bodyDiv w:val="1"/>
      <w:marLeft w:val="0"/>
      <w:marRight w:val="0"/>
      <w:marTop w:val="0"/>
      <w:marBottom w:val="0"/>
      <w:divBdr>
        <w:top w:val="none" w:sz="0" w:space="0" w:color="auto"/>
        <w:left w:val="none" w:sz="0" w:space="0" w:color="auto"/>
        <w:bottom w:val="none" w:sz="0" w:space="0" w:color="auto"/>
        <w:right w:val="none" w:sz="0" w:space="0" w:color="auto"/>
      </w:divBdr>
    </w:div>
    <w:div w:id="255553074">
      <w:bodyDiv w:val="1"/>
      <w:marLeft w:val="0"/>
      <w:marRight w:val="0"/>
      <w:marTop w:val="0"/>
      <w:marBottom w:val="0"/>
      <w:divBdr>
        <w:top w:val="none" w:sz="0" w:space="0" w:color="auto"/>
        <w:left w:val="none" w:sz="0" w:space="0" w:color="auto"/>
        <w:bottom w:val="none" w:sz="0" w:space="0" w:color="auto"/>
        <w:right w:val="none" w:sz="0" w:space="0" w:color="auto"/>
      </w:divBdr>
    </w:div>
    <w:div w:id="255603623">
      <w:bodyDiv w:val="1"/>
      <w:marLeft w:val="0"/>
      <w:marRight w:val="0"/>
      <w:marTop w:val="0"/>
      <w:marBottom w:val="0"/>
      <w:divBdr>
        <w:top w:val="none" w:sz="0" w:space="0" w:color="auto"/>
        <w:left w:val="none" w:sz="0" w:space="0" w:color="auto"/>
        <w:bottom w:val="none" w:sz="0" w:space="0" w:color="auto"/>
        <w:right w:val="none" w:sz="0" w:space="0" w:color="auto"/>
      </w:divBdr>
    </w:div>
    <w:div w:id="259067627">
      <w:bodyDiv w:val="1"/>
      <w:marLeft w:val="0"/>
      <w:marRight w:val="0"/>
      <w:marTop w:val="0"/>
      <w:marBottom w:val="0"/>
      <w:divBdr>
        <w:top w:val="none" w:sz="0" w:space="0" w:color="auto"/>
        <w:left w:val="none" w:sz="0" w:space="0" w:color="auto"/>
        <w:bottom w:val="none" w:sz="0" w:space="0" w:color="auto"/>
        <w:right w:val="none" w:sz="0" w:space="0" w:color="auto"/>
      </w:divBdr>
    </w:div>
    <w:div w:id="318314517">
      <w:bodyDiv w:val="1"/>
      <w:marLeft w:val="0"/>
      <w:marRight w:val="0"/>
      <w:marTop w:val="0"/>
      <w:marBottom w:val="0"/>
      <w:divBdr>
        <w:top w:val="none" w:sz="0" w:space="0" w:color="auto"/>
        <w:left w:val="none" w:sz="0" w:space="0" w:color="auto"/>
        <w:bottom w:val="none" w:sz="0" w:space="0" w:color="auto"/>
        <w:right w:val="none" w:sz="0" w:space="0" w:color="auto"/>
      </w:divBdr>
    </w:div>
    <w:div w:id="321398292">
      <w:bodyDiv w:val="1"/>
      <w:marLeft w:val="0"/>
      <w:marRight w:val="0"/>
      <w:marTop w:val="0"/>
      <w:marBottom w:val="0"/>
      <w:divBdr>
        <w:top w:val="none" w:sz="0" w:space="0" w:color="auto"/>
        <w:left w:val="none" w:sz="0" w:space="0" w:color="auto"/>
        <w:bottom w:val="none" w:sz="0" w:space="0" w:color="auto"/>
        <w:right w:val="none" w:sz="0" w:space="0" w:color="auto"/>
      </w:divBdr>
    </w:div>
    <w:div w:id="337511938">
      <w:bodyDiv w:val="1"/>
      <w:marLeft w:val="0"/>
      <w:marRight w:val="0"/>
      <w:marTop w:val="0"/>
      <w:marBottom w:val="0"/>
      <w:divBdr>
        <w:top w:val="none" w:sz="0" w:space="0" w:color="auto"/>
        <w:left w:val="none" w:sz="0" w:space="0" w:color="auto"/>
        <w:bottom w:val="none" w:sz="0" w:space="0" w:color="auto"/>
        <w:right w:val="none" w:sz="0" w:space="0" w:color="auto"/>
      </w:divBdr>
    </w:div>
    <w:div w:id="364867240">
      <w:bodyDiv w:val="1"/>
      <w:marLeft w:val="0"/>
      <w:marRight w:val="0"/>
      <w:marTop w:val="0"/>
      <w:marBottom w:val="0"/>
      <w:divBdr>
        <w:top w:val="none" w:sz="0" w:space="0" w:color="auto"/>
        <w:left w:val="none" w:sz="0" w:space="0" w:color="auto"/>
        <w:bottom w:val="none" w:sz="0" w:space="0" w:color="auto"/>
        <w:right w:val="none" w:sz="0" w:space="0" w:color="auto"/>
      </w:divBdr>
    </w:div>
    <w:div w:id="367068703">
      <w:bodyDiv w:val="1"/>
      <w:marLeft w:val="0"/>
      <w:marRight w:val="0"/>
      <w:marTop w:val="0"/>
      <w:marBottom w:val="0"/>
      <w:divBdr>
        <w:top w:val="none" w:sz="0" w:space="0" w:color="auto"/>
        <w:left w:val="none" w:sz="0" w:space="0" w:color="auto"/>
        <w:bottom w:val="none" w:sz="0" w:space="0" w:color="auto"/>
        <w:right w:val="none" w:sz="0" w:space="0" w:color="auto"/>
      </w:divBdr>
    </w:div>
    <w:div w:id="376508856">
      <w:bodyDiv w:val="1"/>
      <w:marLeft w:val="0"/>
      <w:marRight w:val="0"/>
      <w:marTop w:val="0"/>
      <w:marBottom w:val="0"/>
      <w:divBdr>
        <w:top w:val="none" w:sz="0" w:space="0" w:color="auto"/>
        <w:left w:val="none" w:sz="0" w:space="0" w:color="auto"/>
        <w:bottom w:val="none" w:sz="0" w:space="0" w:color="auto"/>
        <w:right w:val="none" w:sz="0" w:space="0" w:color="auto"/>
      </w:divBdr>
    </w:div>
    <w:div w:id="378239654">
      <w:bodyDiv w:val="1"/>
      <w:marLeft w:val="0"/>
      <w:marRight w:val="0"/>
      <w:marTop w:val="0"/>
      <w:marBottom w:val="0"/>
      <w:divBdr>
        <w:top w:val="none" w:sz="0" w:space="0" w:color="auto"/>
        <w:left w:val="none" w:sz="0" w:space="0" w:color="auto"/>
        <w:bottom w:val="none" w:sz="0" w:space="0" w:color="auto"/>
        <w:right w:val="none" w:sz="0" w:space="0" w:color="auto"/>
      </w:divBdr>
    </w:div>
    <w:div w:id="420222134">
      <w:bodyDiv w:val="1"/>
      <w:marLeft w:val="0"/>
      <w:marRight w:val="0"/>
      <w:marTop w:val="0"/>
      <w:marBottom w:val="0"/>
      <w:divBdr>
        <w:top w:val="none" w:sz="0" w:space="0" w:color="auto"/>
        <w:left w:val="none" w:sz="0" w:space="0" w:color="auto"/>
        <w:bottom w:val="none" w:sz="0" w:space="0" w:color="auto"/>
        <w:right w:val="none" w:sz="0" w:space="0" w:color="auto"/>
      </w:divBdr>
    </w:div>
    <w:div w:id="456535865">
      <w:bodyDiv w:val="1"/>
      <w:marLeft w:val="0"/>
      <w:marRight w:val="0"/>
      <w:marTop w:val="0"/>
      <w:marBottom w:val="0"/>
      <w:divBdr>
        <w:top w:val="none" w:sz="0" w:space="0" w:color="auto"/>
        <w:left w:val="none" w:sz="0" w:space="0" w:color="auto"/>
        <w:bottom w:val="none" w:sz="0" w:space="0" w:color="auto"/>
        <w:right w:val="none" w:sz="0" w:space="0" w:color="auto"/>
      </w:divBdr>
    </w:div>
    <w:div w:id="490173844">
      <w:bodyDiv w:val="1"/>
      <w:marLeft w:val="0"/>
      <w:marRight w:val="0"/>
      <w:marTop w:val="0"/>
      <w:marBottom w:val="0"/>
      <w:divBdr>
        <w:top w:val="none" w:sz="0" w:space="0" w:color="auto"/>
        <w:left w:val="none" w:sz="0" w:space="0" w:color="auto"/>
        <w:bottom w:val="none" w:sz="0" w:space="0" w:color="auto"/>
        <w:right w:val="none" w:sz="0" w:space="0" w:color="auto"/>
      </w:divBdr>
    </w:div>
    <w:div w:id="530654536">
      <w:bodyDiv w:val="1"/>
      <w:marLeft w:val="0"/>
      <w:marRight w:val="0"/>
      <w:marTop w:val="0"/>
      <w:marBottom w:val="0"/>
      <w:divBdr>
        <w:top w:val="none" w:sz="0" w:space="0" w:color="auto"/>
        <w:left w:val="none" w:sz="0" w:space="0" w:color="auto"/>
        <w:bottom w:val="none" w:sz="0" w:space="0" w:color="auto"/>
        <w:right w:val="none" w:sz="0" w:space="0" w:color="auto"/>
      </w:divBdr>
    </w:div>
    <w:div w:id="546111731">
      <w:bodyDiv w:val="1"/>
      <w:marLeft w:val="0"/>
      <w:marRight w:val="0"/>
      <w:marTop w:val="0"/>
      <w:marBottom w:val="0"/>
      <w:divBdr>
        <w:top w:val="none" w:sz="0" w:space="0" w:color="auto"/>
        <w:left w:val="none" w:sz="0" w:space="0" w:color="auto"/>
        <w:bottom w:val="none" w:sz="0" w:space="0" w:color="auto"/>
        <w:right w:val="none" w:sz="0" w:space="0" w:color="auto"/>
      </w:divBdr>
    </w:div>
    <w:div w:id="556547316">
      <w:bodyDiv w:val="1"/>
      <w:marLeft w:val="0"/>
      <w:marRight w:val="0"/>
      <w:marTop w:val="0"/>
      <w:marBottom w:val="0"/>
      <w:divBdr>
        <w:top w:val="none" w:sz="0" w:space="0" w:color="auto"/>
        <w:left w:val="none" w:sz="0" w:space="0" w:color="auto"/>
        <w:bottom w:val="none" w:sz="0" w:space="0" w:color="auto"/>
        <w:right w:val="none" w:sz="0" w:space="0" w:color="auto"/>
      </w:divBdr>
    </w:div>
    <w:div w:id="578439802">
      <w:bodyDiv w:val="1"/>
      <w:marLeft w:val="0"/>
      <w:marRight w:val="0"/>
      <w:marTop w:val="0"/>
      <w:marBottom w:val="0"/>
      <w:divBdr>
        <w:top w:val="none" w:sz="0" w:space="0" w:color="auto"/>
        <w:left w:val="none" w:sz="0" w:space="0" w:color="auto"/>
        <w:bottom w:val="none" w:sz="0" w:space="0" w:color="auto"/>
        <w:right w:val="none" w:sz="0" w:space="0" w:color="auto"/>
      </w:divBdr>
    </w:div>
    <w:div w:id="645550935">
      <w:bodyDiv w:val="1"/>
      <w:marLeft w:val="0"/>
      <w:marRight w:val="0"/>
      <w:marTop w:val="0"/>
      <w:marBottom w:val="0"/>
      <w:divBdr>
        <w:top w:val="none" w:sz="0" w:space="0" w:color="auto"/>
        <w:left w:val="none" w:sz="0" w:space="0" w:color="auto"/>
        <w:bottom w:val="none" w:sz="0" w:space="0" w:color="auto"/>
        <w:right w:val="none" w:sz="0" w:space="0" w:color="auto"/>
      </w:divBdr>
    </w:div>
    <w:div w:id="713701906">
      <w:bodyDiv w:val="1"/>
      <w:marLeft w:val="0"/>
      <w:marRight w:val="0"/>
      <w:marTop w:val="0"/>
      <w:marBottom w:val="0"/>
      <w:divBdr>
        <w:top w:val="none" w:sz="0" w:space="0" w:color="auto"/>
        <w:left w:val="none" w:sz="0" w:space="0" w:color="auto"/>
        <w:bottom w:val="none" w:sz="0" w:space="0" w:color="auto"/>
        <w:right w:val="none" w:sz="0" w:space="0" w:color="auto"/>
      </w:divBdr>
    </w:div>
    <w:div w:id="718163937">
      <w:bodyDiv w:val="1"/>
      <w:marLeft w:val="0"/>
      <w:marRight w:val="0"/>
      <w:marTop w:val="0"/>
      <w:marBottom w:val="0"/>
      <w:divBdr>
        <w:top w:val="none" w:sz="0" w:space="0" w:color="auto"/>
        <w:left w:val="none" w:sz="0" w:space="0" w:color="auto"/>
        <w:bottom w:val="none" w:sz="0" w:space="0" w:color="auto"/>
        <w:right w:val="none" w:sz="0" w:space="0" w:color="auto"/>
      </w:divBdr>
    </w:div>
    <w:div w:id="732653397">
      <w:bodyDiv w:val="1"/>
      <w:marLeft w:val="0"/>
      <w:marRight w:val="0"/>
      <w:marTop w:val="0"/>
      <w:marBottom w:val="0"/>
      <w:divBdr>
        <w:top w:val="none" w:sz="0" w:space="0" w:color="auto"/>
        <w:left w:val="none" w:sz="0" w:space="0" w:color="auto"/>
        <w:bottom w:val="none" w:sz="0" w:space="0" w:color="auto"/>
        <w:right w:val="none" w:sz="0" w:space="0" w:color="auto"/>
      </w:divBdr>
    </w:div>
    <w:div w:id="741021498">
      <w:bodyDiv w:val="1"/>
      <w:marLeft w:val="0"/>
      <w:marRight w:val="0"/>
      <w:marTop w:val="0"/>
      <w:marBottom w:val="0"/>
      <w:divBdr>
        <w:top w:val="none" w:sz="0" w:space="0" w:color="auto"/>
        <w:left w:val="none" w:sz="0" w:space="0" w:color="auto"/>
        <w:bottom w:val="none" w:sz="0" w:space="0" w:color="auto"/>
        <w:right w:val="none" w:sz="0" w:space="0" w:color="auto"/>
      </w:divBdr>
    </w:div>
    <w:div w:id="746072619">
      <w:bodyDiv w:val="1"/>
      <w:marLeft w:val="0"/>
      <w:marRight w:val="0"/>
      <w:marTop w:val="0"/>
      <w:marBottom w:val="0"/>
      <w:divBdr>
        <w:top w:val="none" w:sz="0" w:space="0" w:color="auto"/>
        <w:left w:val="none" w:sz="0" w:space="0" w:color="auto"/>
        <w:bottom w:val="none" w:sz="0" w:space="0" w:color="auto"/>
        <w:right w:val="none" w:sz="0" w:space="0" w:color="auto"/>
      </w:divBdr>
    </w:div>
    <w:div w:id="755514944">
      <w:bodyDiv w:val="1"/>
      <w:marLeft w:val="0"/>
      <w:marRight w:val="0"/>
      <w:marTop w:val="0"/>
      <w:marBottom w:val="0"/>
      <w:divBdr>
        <w:top w:val="none" w:sz="0" w:space="0" w:color="auto"/>
        <w:left w:val="none" w:sz="0" w:space="0" w:color="auto"/>
        <w:bottom w:val="none" w:sz="0" w:space="0" w:color="auto"/>
        <w:right w:val="none" w:sz="0" w:space="0" w:color="auto"/>
      </w:divBdr>
    </w:div>
    <w:div w:id="756832763">
      <w:bodyDiv w:val="1"/>
      <w:marLeft w:val="0"/>
      <w:marRight w:val="0"/>
      <w:marTop w:val="0"/>
      <w:marBottom w:val="0"/>
      <w:divBdr>
        <w:top w:val="none" w:sz="0" w:space="0" w:color="auto"/>
        <w:left w:val="none" w:sz="0" w:space="0" w:color="auto"/>
        <w:bottom w:val="none" w:sz="0" w:space="0" w:color="auto"/>
        <w:right w:val="none" w:sz="0" w:space="0" w:color="auto"/>
      </w:divBdr>
    </w:div>
    <w:div w:id="766315051">
      <w:bodyDiv w:val="1"/>
      <w:marLeft w:val="0"/>
      <w:marRight w:val="0"/>
      <w:marTop w:val="0"/>
      <w:marBottom w:val="0"/>
      <w:divBdr>
        <w:top w:val="none" w:sz="0" w:space="0" w:color="auto"/>
        <w:left w:val="none" w:sz="0" w:space="0" w:color="auto"/>
        <w:bottom w:val="none" w:sz="0" w:space="0" w:color="auto"/>
        <w:right w:val="none" w:sz="0" w:space="0" w:color="auto"/>
      </w:divBdr>
    </w:div>
    <w:div w:id="788083847">
      <w:bodyDiv w:val="1"/>
      <w:marLeft w:val="0"/>
      <w:marRight w:val="0"/>
      <w:marTop w:val="0"/>
      <w:marBottom w:val="0"/>
      <w:divBdr>
        <w:top w:val="none" w:sz="0" w:space="0" w:color="auto"/>
        <w:left w:val="none" w:sz="0" w:space="0" w:color="auto"/>
        <w:bottom w:val="none" w:sz="0" w:space="0" w:color="auto"/>
        <w:right w:val="none" w:sz="0" w:space="0" w:color="auto"/>
      </w:divBdr>
    </w:div>
    <w:div w:id="806507011">
      <w:bodyDiv w:val="1"/>
      <w:marLeft w:val="0"/>
      <w:marRight w:val="0"/>
      <w:marTop w:val="0"/>
      <w:marBottom w:val="0"/>
      <w:divBdr>
        <w:top w:val="none" w:sz="0" w:space="0" w:color="auto"/>
        <w:left w:val="none" w:sz="0" w:space="0" w:color="auto"/>
        <w:bottom w:val="none" w:sz="0" w:space="0" w:color="auto"/>
        <w:right w:val="none" w:sz="0" w:space="0" w:color="auto"/>
      </w:divBdr>
    </w:div>
    <w:div w:id="825245009">
      <w:bodyDiv w:val="1"/>
      <w:marLeft w:val="0"/>
      <w:marRight w:val="0"/>
      <w:marTop w:val="0"/>
      <w:marBottom w:val="0"/>
      <w:divBdr>
        <w:top w:val="none" w:sz="0" w:space="0" w:color="auto"/>
        <w:left w:val="none" w:sz="0" w:space="0" w:color="auto"/>
        <w:bottom w:val="none" w:sz="0" w:space="0" w:color="auto"/>
        <w:right w:val="none" w:sz="0" w:space="0" w:color="auto"/>
      </w:divBdr>
    </w:div>
    <w:div w:id="826481058">
      <w:bodyDiv w:val="1"/>
      <w:marLeft w:val="0"/>
      <w:marRight w:val="0"/>
      <w:marTop w:val="0"/>
      <w:marBottom w:val="0"/>
      <w:divBdr>
        <w:top w:val="none" w:sz="0" w:space="0" w:color="auto"/>
        <w:left w:val="none" w:sz="0" w:space="0" w:color="auto"/>
        <w:bottom w:val="none" w:sz="0" w:space="0" w:color="auto"/>
        <w:right w:val="none" w:sz="0" w:space="0" w:color="auto"/>
      </w:divBdr>
    </w:div>
    <w:div w:id="837506150">
      <w:bodyDiv w:val="1"/>
      <w:marLeft w:val="0"/>
      <w:marRight w:val="0"/>
      <w:marTop w:val="0"/>
      <w:marBottom w:val="0"/>
      <w:divBdr>
        <w:top w:val="none" w:sz="0" w:space="0" w:color="auto"/>
        <w:left w:val="none" w:sz="0" w:space="0" w:color="auto"/>
        <w:bottom w:val="none" w:sz="0" w:space="0" w:color="auto"/>
        <w:right w:val="none" w:sz="0" w:space="0" w:color="auto"/>
      </w:divBdr>
    </w:div>
    <w:div w:id="904219031">
      <w:bodyDiv w:val="1"/>
      <w:marLeft w:val="0"/>
      <w:marRight w:val="0"/>
      <w:marTop w:val="0"/>
      <w:marBottom w:val="0"/>
      <w:divBdr>
        <w:top w:val="none" w:sz="0" w:space="0" w:color="auto"/>
        <w:left w:val="none" w:sz="0" w:space="0" w:color="auto"/>
        <w:bottom w:val="none" w:sz="0" w:space="0" w:color="auto"/>
        <w:right w:val="none" w:sz="0" w:space="0" w:color="auto"/>
      </w:divBdr>
    </w:div>
    <w:div w:id="930889557">
      <w:bodyDiv w:val="1"/>
      <w:marLeft w:val="0"/>
      <w:marRight w:val="0"/>
      <w:marTop w:val="0"/>
      <w:marBottom w:val="0"/>
      <w:divBdr>
        <w:top w:val="none" w:sz="0" w:space="0" w:color="auto"/>
        <w:left w:val="none" w:sz="0" w:space="0" w:color="auto"/>
        <w:bottom w:val="none" w:sz="0" w:space="0" w:color="auto"/>
        <w:right w:val="none" w:sz="0" w:space="0" w:color="auto"/>
      </w:divBdr>
    </w:div>
    <w:div w:id="936014500">
      <w:bodyDiv w:val="1"/>
      <w:marLeft w:val="0"/>
      <w:marRight w:val="0"/>
      <w:marTop w:val="0"/>
      <w:marBottom w:val="0"/>
      <w:divBdr>
        <w:top w:val="none" w:sz="0" w:space="0" w:color="auto"/>
        <w:left w:val="none" w:sz="0" w:space="0" w:color="auto"/>
        <w:bottom w:val="none" w:sz="0" w:space="0" w:color="auto"/>
        <w:right w:val="none" w:sz="0" w:space="0" w:color="auto"/>
      </w:divBdr>
    </w:div>
    <w:div w:id="957030789">
      <w:bodyDiv w:val="1"/>
      <w:marLeft w:val="0"/>
      <w:marRight w:val="0"/>
      <w:marTop w:val="0"/>
      <w:marBottom w:val="0"/>
      <w:divBdr>
        <w:top w:val="none" w:sz="0" w:space="0" w:color="auto"/>
        <w:left w:val="none" w:sz="0" w:space="0" w:color="auto"/>
        <w:bottom w:val="none" w:sz="0" w:space="0" w:color="auto"/>
        <w:right w:val="none" w:sz="0" w:space="0" w:color="auto"/>
      </w:divBdr>
    </w:div>
    <w:div w:id="971522282">
      <w:bodyDiv w:val="1"/>
      <w:marLeft w:val="0"/>
      <w:marRight w:val="0"/>
      <w:marTop w:val="0"/>
      <w:marBottom w:val="0"/>
      <w:divBdr>
        <w:top w:val="none" w:sz="0" w:space="0" w:color="auto"/>
        <w:left w:val="none" w:sz="0" w:space="0" w:color="auto"/>
        <w:bottom w:val="none" w:sz="0" w:space="0" w:color="auto"/>
        <w:right w:val="none" w:sz="0" w:space="0" w:color="auto"/>
      </w:divBdr>
    </w:div>
    <w:div w:id="978145641">
      <w:bodyDiv w:val="1"/>
      <w:marLeft w:val="0"/>
      <w:marRight w:val="0"/>
      <w:marTop w:val="0"/>
      <w:marBottom w:val="0"/>
      <w:divBdr>
        <w:top w:val="none" w:sz="0" w:space="0" w:color="auto"/>
        <w:left w:val="none" w:sz="0" w:space="0" w:color="auto"/>
        <w:bottom w:val="none" w:sz="0" w:space="0" w:color="auto"/>
        <w:right w:val="none" w:sz="0" w:space="0" w:color="auto"/>
      </w:divBdr>
    </w:div>
    <w:div w:id="1002197057">
      <w:bodyDiv w:val="1"/>
      <w:marLeft w:val="0"/>
      <w:marRight w:val="0"/>
      <w:marTop w:val="0"/>
      <w:marBottom w:val="0"/>
      <w:divBdr>
        <w:top w:val="none" w:sz="0" w:space="0" w:color="auto"/>
        <w:left w:val="none" w:sz="0" w:space="0" w:color="auto"/>
        <w:bottom w:val="none" w:sz="0" w:space="0" w:color="auto"/>
        <w:right w:val="none" w:sz="0" w:space="0" w:color="auto"/>
      </w:divBdr>
    </w:div>
    <w:div w:id="1017124916">
      <w:bodyDiv w:val="1"/>
      <w:marLeft w:val="0"/>
      <w:marRight w:val="0"/>
      <w:marTop w:val="0"/>
      <w:marBottom w:val="0"/>
      <w:divBdr>
        <w:top w:val="none" w:sz="0" w:space="0" w:color="auto"/>
        <w:left w:val="none" w:sz="0" w:space="0" w:color="auto"/>
        <w:bottom w:val="none" w:sz="0" w:space="0" w:color="auto"/>
        <w:right w:val="none" w:sz="0" w:space="0" w:color="auto"/>
      </w:divBdr>
    </w:div>
    <w:div w:id="1030110394">
      <w:bodyDiv w:val="1"/>
      <w:marLeft w:val="0"/>
      <w:marRight w:val="0"/>
      <w:marTop w:val="0"/>
      <w:marBottom w:val="0"/>
      <w:divBdr>
        <w:top w:val="none" w:sz="0" w:space="0" w:color="auto"/>
        <w:left w:val="none" w:sz="0" w:space="0" w:color="auto"/>
        <w:bottom w:val="none" w:sz="0" w:space="0" w:color="auto"/>
        <w:right w:val="none" w:sz="0" w:space="0" w:color="auto"/>
      </w:divBdr>
    </w:div>
    <w:div w:id="1043100110">
      <w:bodyDiv w:val="1"/>
      <w:marLeft w:val="0"/>
      <w:marRight w:val="0"/>
      <w:marTop w:val="0"/>
      <w:marBottom w:val="0"/>
      <w:divBdr>
        <w:top w:val="none" w:sz="0" w:space="0" w:color="auto"/>
        <w:left w:val="none" w:sz="0" w:space="0" w:color="auto"/>
        <w:bottom w:val="none" w:sz="0" w:space="0" w:color="auto"/>
        <w:right w:val="none" w:sz="0" w:space="0" w:color="auto"/>
      </w:divBdr>
    </w:div>
    <w:div w:id="1053238080">
      <w:bodyDiv w:val="1"/>
      <w:marLeft w:val="0"/>
      <w:marRight w:val="0"/>
      <w:marTop w:val="0"/>
      <w:marBottom w:val="0"/>
      <w:divBdr>
        <w:top w:val="none" w:sz="0" w:space="0" w:color="auto"/>
        <w:left w:val="none" w:sz="0" w:space="0" w:color="auto"/>
        <w:bottom w:val="none" w:sz="0" w:space="0" w:color="auto"/>
        <w:right w:val="none" w:sz="0" w:space="0" w:color="auto"/>
      </w:divBdr>
    </w:div>
    <w:div w:id="1095902328">
      <w:bodyDiv w:val="1"/>
      <w:marLeft w:val="0"/>
      <w:marRight w:val="0"/>
      <w:marTop w:val="0"/>
      <w:marBottom w:val="0"/>
      <w:divBdr>
        <w:top w:val="none" w:sz="0" w:space="0" w:color="auto"/>
        <w:left w:val="none" w:sz="0" w:space="0" w:color="auto"/>
        <w:bottom w:val="none" w:sz="0" w:space="0" w:color="auto"/>
        <w:right w:val="none" w:sz="0" w:space="0" w:color="auto"/>
      </w:divBdr>
    </w:div>
    <w:div w:id="1114444978">
      <w:bodyDiv w:val="1"/>
      <w:marLeft w:val="0"/>
      <w:marRight w:val="0"/>
      <w:marTop w:val="0"/>
      <w:marBottom w:val="0"/>
      <w:divBdr>
        <w:top w:val="none" w:sz="0" w:space="0" w:color="auto"/>
        <w:left w:val="none" w:sz="0" w:space="0" w:color="auto"/>
        <w:bottom w:val="none" w:sz="0" w:space="0" w:color="auto"/>
        <w:right w:val="none" w:sz="0" w:space="0" w:color="auto"/>
      </w:divBdr>
    </w:div>
    <w:div w:id="1184129027">
      <w:bodyDiv w:val="1"/>
      <w:marLeft w:val="0"/>
      <w:marRight w:val="0"/>
      <w:marTop w:val="0"/>
      <w:marBottom w:val="0"/>
      <w:divBdr>
        <w:top w:val="none" w:sz="0" w:space="0" w:color="auto"/>
        <w:left w:val="none" w:sz="0" w:space="0" w:color="auto"/>
        <w:bottom w:val="none" w:sz="0" w:space="0" w:color="auto"/>
        <w:right w:val="none" w:sz="0" w:space="0" w:color="auto"/>
      </w:divBdr>
    </w:div>
    <w:div w:id="1191802921">
      <w:bodyDiv w:val="1"/>
      <w:marLeft w:val="0"/>
      <w:marRight w:val="0"/>
      <w:marTop w:val="0"/>
      <w:marBottom w:val="0"/>
      <w:divBdr>
        <w:top w:val="none" w:sz="0" w:space="0" w:color="auto"/>
        <w:left w:val="none" w:sz="0" w:space="0" w:color="auto"/>
        <w:bottom w:val="none" w:sz="0" w:space="0" w:color="auto"/>
        <w:right w:val="none" w:sz="0" w:space="0" w:color="auto"/>
      </w:divBdr>
    </w:div>
    <w:div w:id="1223710274">
      <w:bodyDiv w:val="1"/>
      <w:marLeft w:val="0"/>
      <w:marRight w:val="0"/>
      <w:marTop w:val="0"/>
      <w:marBottom w:val="0"/>
      <w:divBdr>
        <w:top w:val="none" w:sz="0" w:space="0" w:color="auto"/>
        <w:left w:val="none" w:sz="0" w:space="0" w:color="auto"/>
        <w:bottom w:val="none" w:sz="0" w:space="0" w:color="auto"/>
        <w:right w:val="none" w:sz="0" w:space="0" w:color="auto"/>
      </w:divBdr>
    </w:div>
    <w:div w:id="1247496471">
      <w:bodyDiv w:val="1"/>
      <w:marLeft w:val="0"/>
      <w:marRight w:val="0"/>
      <w:marTop w:val="0"/>
      <w:marBottom w:val="0"/>
      <w:divBdr>
        <w:top w:val="none" w:sz="0" w:space="0" w:color="auto"/>
        <w:left w:val="none" w:sz="0" w:space="0" w:color="auto"/>
        <w:bottom w:val="none" w:sz="0" w:space="0" w:color="auto"/>
        <w:right w:val="none" w:sz="0" w:space="0" w:color="auto"/>
      </w:divBdr>
    </w:div>
    <w:div w:id="1267275115">
      <w:bodyDiv w:val="1"/>
      <w:marLeft w:val="0"/>
      <w:marRight w:val="0"/>
      <w:marTop w:val="0"/>
      <w:marBottom w:val="0"/>
      <w:divBdr>
        <w:top w:val="none" w:sz="0" w:space="0" w:color="auto"/>
        <w:left w:val="none" w:sz="0" w:space="0" w:color="auto"/>
        <w:bottom w:val="none" w:sz="0" w:space="0" w:color="auto"/>
        <w:right w:val="none" w:sz="0" w:space="0" w:color="auto"/>
      </w:divBdr>
    </w:div>
    <w:div w:id="1283533573">
      <w:bodyDiv w:val="1"/>
      <w:marLeft w:val="0"/>
      <w:marRight w:val="0"/>
      <w:marTop w:val="0"/>
      <w:marBottom w:val="0"/>
      <w:divBdr>
        <w:top w:val="none" w:sz="0" w:space="0" w:color="auto"/>
        <w:left w:val="none" w:sz="0" w:space="0" w:color="auto"/>
        <w:bottom w:val="none" w:sz="0" w:space="0" w:color="auto"/>
        <w:right w:val="none" w:sz="0" w:space="0" w:color="auto"/>
      </w:divBdr>
    </w:div>
    <w:div w:id="1323778876">
      <w:bodyDiv w:val="1"/>
      <w:marLeft w:val="0"/>
      <w:marRight w:val="0"/>
      <w:marTop w:val="0"/>
      <w:marBottom w:val="0"/>
      <w:divBdr>
        <w:top w:val="none" w:sz="0" w:space="0" w:color="auto"/>
        <w:left w:val="none" w:sz="0" w:space="0" w:color="auto"/>
        <w:bottom w:val="none" w:sz="0" w:space="0" w:color="auto"/>
        <w:right w:val="none" w:sz="0" w:space="0" w:color="auto"/>
      </w:divBdr>
    </w:div>
    <w:div w:id="1329212547">
      <w:bodyDiv w:val="1"/>
      <w:marLeft w:val="0"/>
      <w:marRight w:val="0"/>
      <w:marTop w:val="0"/>
      <w:marBottom w:val="0"/>
      <w:divBdr>
        <w:top w:val="none" w:sz="0" w:space="0" w:color="auto"/>
        <w:left w:val="none" w:sz="0" w:space="0" w:color="auto"/>
        <w:bottom w:val="none" w:sz="0" w:space="0" w:color="auto"/>
        <w:right w:val="none" w:sz="0" w:space="0" w:color="auto"/>
      </w:divBdr>
    </w:div>
    <w:div w:id="1330016742">
      <w:bodyDiv w:val="1"/>
      <w:marLeft w:val="0"/>
      <w:marRight w:val="0"/>
      <w:marTop w:val="0"/>
      <w:marBottom w:val="0"/>
      <w:divBdr>
        <w:top w:val="none" w:sz="0" w:space="0" w:color="auto"/>
        <w:left w:val="none" w:sz="0" w:space="0" w:color="auto"/>
        <w:bottom w:val="none" w:sz="0" w:space="0" w:color="auto"/>
        <w:right w:val="none" w:sz="0" w:space="0" w:color="auto"/>
      </w:divBdr>
    </w:div>
    <w:div w:id="1338582999">
      <w:bodyDiv w:val="1"/>
      <w:marLeft w:val="0"/>
      <w:marRight w:val="0"/>
      <w:marTop w:val="0"/>
      <w:marBottom w:val="0"/>
      <w:divBdr>
        <w:top w:val="none" w:sz="0" w:space="0" w:color="auto"/>
        <w:left w:val="none" w:sz="0" w:space="0" w:color="auto"/>
        <w:bottom w:val="none" w:sz="0" w:space="0" w:color="auto"/>
        <w:right w:val="none" w:sz="0" w:space="0" w:color="auto"/>
      </w:divBdr>
    </w:div>
    <w:div w:id="1352990752">
      <w:bodyDiv w:val="1"/>
      <w:marLeft w:val="0"/>
      <w:marRight w:val="0"/>
      <w:marTop w:val="0"/>
      <w:marBottom w:val="0"/>
      <w:divBdr>
        <w:top w:val="none" w:sz="0" w:space="0" w:color="auto"/>
        <w:left w:val="none" w:sz="0" w:space="0" w:color="auto"/>
        <w:bottom w:val="none" w:sz="0" w:space="0" w:color="auto"/>
        <w:right w:val="none" w:sz="0" w:space="0" w:color="auto"/>
      </w:divBdr>
    </w:div>
    <w:div w:id="1358462199">
      <w:bodyDiv w:val="1"/>
      <w:marLeft w:val="0"/>
      <w:marRight w:val="0"/>
      <w:marTop w:val="0"/>
      <w:marBottom w:val="0"/>
      <w:divBdr>
        <w:top w:val="none" w:sz="0" w:space="0" w:color="auto"/>
        <w:left w:val="none" w:sz="0" w:space="0" w:color="auto"/>
        <w:bottom w:val="none" w:sz="0" w:space="0" w:color="auto"/>
        <w:right w:val="none" w:sz="0" w:space="0" w:color="auto"/>
      </w:divBdr>
    </w:div>
    <w:div w:id="1382437727">
      <w:bodyDiv w:val="1"/>
      <w:marLeft w:val="0"/>
      <w:marRight w:val="0"/>
      <w:marTop w:val="0"/>
      <w:marBottom w:val="0"/>
      <w:divBdr>
        <w:top w:val="none" w:sz="0" w:space="0" w:color="auto"/>
        <w:left w:val="none" w:sz="0" w:space="0" w:color="auto"/>
        <w:bottom w:val="none" w:sz="0" w:space="0" w:color="auto"/>
        <w:right w:val="none" w:sz="0" w:space="0" w:color="auto"/>
      </w:divBdr>
    </w:div>
    <w:div w:id="1435859902">
      <w:bodyDiv w:val="1"/>
      <w:marLeft w:val="0"/>
      <w:marRight w:val="0"/>
      <w:marTop w:val="0"/>
      <w:marBottom w:val="0"/>
      <w:divBdr>
        <w:top w:val="none" w:sz="0" w:space="0" w:color="auto"/>
        <w:left w:val="none" w:sz="0" w:space="0" w:color="auto"/>
        <w:bottom w:val="none" w:sz="0" w:space="0" w:color="auto"/>
        <w:right w:val="none" w:sz="0" w:space="0" w:color="auto"/>
      </w:divBdr>
    </w:div>
    <w:div w:id="1451557346">
      <w:bodyDiv w:val="1"/>
      <w:marLeft w:val="0"/>
      <w:marRight w:val="0"/>
      <w:marTop w:val="0"/>
      <w:marBottom w:val="0"/>
      <w:divBdr>
        <w:top w:val="none" w:sz="0" w:space="0" w:color="auto"/>
        <w:left w:val="none" w:sz="0" w:space="0" w:color="auto"/>
        <w:bottom w:val="none" w:sz="0" w:space="0" w:color="auto"/>
        <w:right w:val="none" w:sz="0" w:space="0" w:color="auto"/>
      </w:divBdr>
    </w:div>
    <w:div w:id="1470856495">
      <w:bodyDiv w:val="1"/>
      <w:marLeft w:val="0"/>
      <w:marRight w:val="0"/>
      <w:marTop w:val="0"/>
      <w:marBottom w:val="0"/>
      <w:divBdr>
        <w:top w:val="none" w:sz="0" w:space="0" w:color="auto"/>
        <w:left w:val="none" w:sz="0" w:space="0" w:color="auto"/>
        <w:bottom w:val="none" w:sz="0" w:space="0" w:color="auto"/>
        <w:right w:val="none" w:sz="0" w:space="0" w:color="auto"/>
      </w:divBdr>
    </w:div>
    <w:div w:id="1480918739">
      <w:bodyDiv w:val="1"/>
      <w:marLeft w:val="0"/>
      <w:marRight w:val="0"/>
      <w:marTop w:val="0"/>
      <w:marBottom w:val="0"/>
      <w:divBdr>
        <w:top w:val="none" w:sz="0" w:space="0" w:color="auto"/>
        <w:left w:val="none" w:sz="0" w:space="0" w:color="auto"/>
        <w:bottom w:val="none" w:sz="0" w:space="0" w:color="auto"/>
        <w:right w:val="none" w:sz="0" w:space="0" w:color="auto"/>
      </w:divBdr>
    </w:div>
    <w:div w:id="1481772771">
      <w:bodyDiv w:val="1"/>
      <w:marLeft w:val="0"/>
      <w:marRight w:val="0"/>
      <w:marTop w:val="0"/>
      <w:marBottom w:val="0"/>
      <w:divBdr>
        <w:top w:val="none" w:sz="0" w:space="0" w:color="auto"/>
        <w:left w:val="none" w:sz="0" w:space="0" w:color="auto"/>
        <w:bottom w:val="none" w:sz="0" w:space="0" w:color="auto"/>
        <w:right w:val="none" w:sz="0" w:space="0" w:color="auto"/>
      </w:divBdr>
    </w:div>
    <w:div w:id="1494296596">
      <w:bodyDiv w:val="1"/>
      <w:marLeft w:val="0"/>
      <w:marRight w:val="0"/>
      <w:marTop w:val="0"/>
      <w:marBottom w:val="0"/>
      <w:divBdr>
        <w:top w:val="none" w:sz="0" w:space="0" w:color="auto"/>
        <w:left w:val="none" w:sz="0" w:space="0" w:color="auto"/>
        <w:bottom w:val="none" w:sz="0" w:space="0" w:color="auto"/>
        <w:right w:val="none" w:sz="0" w:space="0" w:color="auto"/>
      </w:divBdr>
    </w:div>
    <w:div w:id="1554850153">
      <w:bodyDiv w:val="1"/>
      <w:marLeft w:val="0"/>
      <w:marRight w:val="0"/>
      <w:marTop w:val="0"/>
      <w:marBottom w:val="0"/>
      <w:divBdr>
        <w:top w:val="none" w:sz="0" w:space="0" w:color="auto"/>
        <w:left w:val="none" w:sz="0" w:space="0" w:color="auto"/>
        <w:bottom w:val="none" w:sz="0" w:space="0" w:color="auto"/>
        <w:right w:val="none" w:sz="0" w:space="0" w:color="auto"/>
      </w:divBdr>
    </w:div>
    <w:div w:id="1585260573">
      <w:bodyDiv w:val="1"/>
      <w:marLeft w:val="0"/>
      <w:marRight w:val="0"/>
      <w:marTop w:val="0"/>
      <w:marBottom w:val="0"/>
      <w:divBdr>
        <w:top w:val="none" w:sz="0" w:space="0" w:color="auto"/>
        <w:left w:val="none" w:sz="0" w:space="0" w:color="auto"/>
        <w:bottom w:val="none" w:sz="0" w:space="0" w:color="auto"/>
        <w:right w:val="none" w:sz="0" w:space="0" w:color="auto"/>
      </w:divBdr>
    </w:div>
    <w:div w:id="1621034228">
      <w:bodyDiv w:val="1"/>
      <w:marLeft w:val="0"/>
      <w:marRight w:val="0"/>
      <w:marTop w:val="0"/>
      <w:marBottom w:val="0"/>
      <w:divBdr>
        <w:top w:val="none" w:sz="0" w:space="0" w:color="auto"/>
        <w:left w:val="none" w:sz="0" w:space="0" w:color="auto"/>
        <w:bottom w:val="none" w:sz="0" w:space="0" w:color="auto"/>
        <w:right w:val="none" w:sz="0" w:space="0" w:color="auto"/>
      </w:divBdr>
    </w:div>
    <w:div w:id="1623265364">
      <w:bodyDiv w:val="1"/>
      <w:marLeft w:val="0"/>
      <w:marRight w:val="0"/>
      <w:marTop w:val="0"/>
      <w:marBottom w:val="0"/>
      <w:divBdr>
        <w:top w:val="none" w:sz="0" w:space="0" w:color="auto"/>
        <w:left w:val="none" w:sz="0" w:space="0" w:color="auto"/>
        <w:bottom w:val="none" w:sz="0" w:space="0" w:color="auto"/>
        <w:right w:val="none" w:sz="0" w:space="0" w:color="auto"/>
      </w:divBdr>
    </w:div>
    <w:div w:id="1632789097">
      <w:bodyDiv w:val="1"/>
      <w:marLeft w:val="0"/>
      <w:marRight w:val="0"/>
      <w:marTop w:val="0"/>
      <w:marBottom w:val="0"/>
      <w:divBdr>
        <w:top w:val="none" w:sz="0" w:space="0" w:color="auto"/>
        <w:left w:val="none" w:sz="0" w:space="0" w:color="auto"/>
        <w:bottom w:val="none" w:sz="0" w:space="0" w:color="auto"/>
        <w:right w:val="none" w:sz="0" w:space="0" w:color="auto"/>
      </w:divBdr>
    </w:div>
    <w:div w:id="1644626802">
      <w:bodyDiv w:val="1"/>
      <w:marLeft w:val="0"/>
      <w:marRight w:val="0"/>
      <w:marTop w:val="0"/>
      <w:marBottom w:val="0"/>
      <w:divBdr>
        <w:top w:val="none" w:sz="0" w:space="0" w:color="auto"/>
        <w:left w:val="none" w:sz="0" w:space="0" w:color="auto"/>
        <w:bottom w:val="none" w:sz="0" w:space="0" w:color="auto"/>
        <w:right w:val="none" w:sz="0" w:space="0" w:color="auto"/>
      </w:divBdr>
    </w:div>
    <w:div w:id="1659338434">
      <w:bodyDiv w:val="1"/>
      <w:marLeft w:val="0"/>
      <w:marRight w:val="0"/>
      <w:marTop w:val="0"/>
      <w:marBottom w:val="0"/>
      <w:divBdr>
        <w:top w:val="none" w:sz="0" w:space="0" w:color="auto"/>
        <w:left w:val="none" w:sz="0" w:space="0" w:color="auto"/>
        <w:bottom w:val="none" w:sz="0" w:space="0" w:color="auto"/>
        <w:right w:val="none" w:sz="0" w:space="0" w:color="auto"/>
      </w:divBdr>
      <w:divsChild>
        <w:div w:id="1134257202">
          <w:marLeft w:val="360"/>
          <w:marRight w:val="0"/>
          <w:marTop w:val="200"/>
          <w:marBottom w:val="0"/>
          <w:divBdr>
            <w:top w:val="none" w:sz="0" w:space="0" w:color="auto"/>
            <w:left w:val="none" w:sz="0" w:space="0" w:color="auto"/>
            <w:bottom w:val="none" w:sz="0" w:space="0" w:color="auto"/>
            <w:right w:val="none" w:sz="0" w:space="0" w:color="auto"/>
          </w:divBdr>
        </w:div>
        <w:div w:id="1389301550">
          <w:marLeft w:val="360"/>
          <w:marRight w:val="0"/>
          <w:marTop w:val="200"/>
          <w:marBottom w:val="0"/>
          <w:divBdr>
            <w:top w:val="none" w:sz="0" w:space="0" w:color="auto"/>
            <w:left w:val="none" w:sz="0" w:space="0" w:color="auto"/>
            <w:bottom w:val="none" w:sz="0" w:space="0" w:color="auto"/>
            <w:right w:val="none" w:sz="0" w:space="0" w:color="auto"/>
          </w:divBdr>
        </w:div>
      </w:divsChild>
    </w:div>
    <w:div w:id="1661345622">
      <w:bodyDiv w:val="1"/>
      <w:marLeft w:val="0"/>
      <w:marRight w:val="0"/>
      <w:marTop w:val="0"/>
      <w:marBottom w:val="0"/>
      <w:divBdr>
        <w:top w:val="none" w:sz="0" w:space="0" w:color="auto"/>
        <w:left w:val="none" w:sz="0" w:space="0" w:color="auto"/>
        <w:bottom w:val="none" w:sz="0" w:space="0" w:color="auto"/>
        <w:right w:val="none" w:sz="0" w:space="0" w:color="auto"/>
      </w:divBdr>
    </w:div>
    <w:div w:id="1661537694">
      <w:bodyDiv w:val="1"/>
      <w:marLeft w:val="0"/>
      <w:marRight w:val="0"/>
      <w:marTop w:val="0"/>
      <w:marBottom w:val="0"/>
      <w:divBdr>
        <w:top w:val="none" w:sz="0" w:space="0" w:color="auto"/>
        <w:left w:val="none" w:sz="0" w:space="0" w:color="auto"/>
        <w:bottom w:val="none" w:sz="0" w:space="0" w:color="auto"/>
        <w:right w:val="none" w:sz="0" w:space="0" w:color="auto"/>
      </w:divBdr>
    </w:div>
    <w:div w:id="1673727348">
      <w:bodyDiv w:val="1"/>
      <w:marLeft w:val="0"/>
      <w:marRight w:val="0"/>
      <w:marTop w:val="0"/>
      <w:marBottom w:val="0"/>
      <w:divBdr>
        <w:top w:val="none" w:sz="0" w:space="0" w:color="auto"/>
        <w:left w:val="none" w:sz="0" w:space="0" w:color="auto"/>
        <w:bottom w:val="none" w:sz="0" w:space="0" w:color="auto"/>
        <w:right w:val="none" w:sz="0" w:space="0" w:color="auto"/>
      </w:divBdr>
    </w:div>
    <w:div w:id="1696268503">
      <w:bodyDiv w:val="1"/>
      <w:marLeft w:val="0"/>
      <w:marRight w:val="0"/>
      <w:marTop w:val="0"/>
      <w:marBottom w:val="0"/>
      <w:divBdr>
        <w:top w:val="none" w:sz="0" w:space="0" w:color="auto"/>
        <w:left w:val="none" w:sz="0" w:space="0" w:color="auto"/>
        <w:bottom w:val="none" w:sz="0" w:space="0" w:color="auto"/>
        <w:right w:val="none" w:sz="0" w:space="0" w:color="auto"/>
      </w:divBdr>
    </w:div>
    <w:div w:id="1709261351">
      <w:bodyDiv w:val="1"/>
      <w:marLeft w:val="0"/>
      <w:marRight w:val="0"/>
      <w:marTop w:val="0"/>
      <w:marBottom w:val="0"/>
      <w:divBdr>
        <w:top w:val="none" w:sz="0" w:space="0" w:color="auto"/>
        <w:left w:val="none" w:sz="0" w:space="0" w:color="auto"/>
        <w:bottom w:val="none" w:sz="0" w:space="0" w:color="auto"/>
        <w:right w:val="none" w:sz="0" w:space="0" w:color="auto"/>
      </w:divBdr>
    </w:div>
    <w:div w:id="1713075639">
      <w:bodyDiv w:val="1"/>
      <w:marLeft w:val="0"/>
      <w:marRight w:val="0"/>
      <w:marTop w:val="0"/>
      <w:marBottom w:val="0"/>
      <w:divBdr>
        <w:top w:val="none" w:sz="0" w:space="0" w:color="auto"/>
        <w:left w:val="none" w:sz="0" w:space="0" w:color="auto"/>
        <w:bottom w:val="none" w:sz="0" w:space="0" w:color="auto"/>
        <w:right w:val="none" w:sz="0" w:space="0" w:color="auto"/>
      </w:divBdr>
    </w:div>
    <w:div w:id="1729719457">
      <w:bodyDiv w:val="1"/>
      <w:marLeft w:val="0"/>
      <w:marRight w:val="0"/>
      <w:marTop w:val="0"/>
      <w:marBottom w:val="0"/>
      <w:divBdr>
        <w:top w:val="none" w:sz="0" w:space="0" w:color="auto"/>
        <w:left w:val="none" w:sz="0" w:space="0" w:color="auto"/>
        <w:bottom w:val="none" w:sz="0" w:space="0" w:color="auto"/>
        <w:right w:val="none" w:sz="0" w:space="0" w:color="auto"/>
      </w:divBdr>
    </w:div>
    <w:div w:id="1731075970">
      <w:bodyDiv w:val="1"/>
      <w:marLeft w:val="0"/>
      <w:marRight w:val="0"/>
      <w:marTop w:val="0"/>
      <w:marBottom w:val="0"/>
      <w:divBdr>
        <w:top w:val="none" w:sz="0" w:space="0" w:color="auto"/>
        <w:left w:val="none" w:sz="0" w:space="0" w:color="auto"/>
        <w:bottom w:val="none" w:sz="0" w:space="0" w:color="auto"/>
        <w:right w:val="none" w:sz="0" w:space="0" w:color="auto"/>
      </w:divBdr>
    </w:div>
    <w:div w:id="1732922932">
      <w:bodyDiv w:val="1"/>
      <w:marLeft w:val="0"/>
      <w:marRight w:val="0"/>
      <w:marTop w:val="0"/>
      <w:marBottom w:val="0"/>
      <w:divBdr>
        <w:top w:val="none" w:sz="0" w:space="0" w:color="auto"/>
        <w:left w:val="none" w:sz="0" w:space="0" w:color="auto"/>
        <w:bottom w:val="none" w:sz="0" w:space="0" w:color="auto"/>
        <w:right w:val="none" w:sz="0" w:space="0" w:color="auto"/>
      </w:divBdr>
    </w:div>
    <w:div w:id="1773473814">
      <w:bodyDiv w:val="1"/>
      <w:marLeft w:val="0"/>
      <w:marRight w:val="0"/>
      <w:marTop w:val="0"/>
      <w:marBottom w:val="0"/>
      <w:divBdr>
        <w:top w:val="none" w:sz="0" w:space="0" w:color="auto"/>
        <w:left w:val="none" w:sz="0" w:space="0" w:color="auto"/>
        <w:bottom w:val="none" w:sz="0" w:space="0" w:color="auto"/>
        <w:right w:val="none" w:sz="0" w:space="0" w:color="auto"/>
      </w:divBdr>
    </w:div>
    <w:div w:id="1778254971">
      <w:bodyDiv w:val="1"/>
      <w:marLeft w:val="0"/>
      <w:marRight w:val="0"/>
      <w:marTop w:val="0"/>
      <w:marBottom w:val="0"/>
      <w:divBdr>
        <w:top w:val="none" w:sz="0" w:space="0" w:color="auto"/>
        <w:left w:val="none" w:sz="0" w:space="0" w:color="auto"/>
        <w:bottom w:val="none" w:sz="0" w:space="0" w:color="auto"/>
        <w:right w:val="none" w:sz="0" w:space="0" w:color="auto"/>
      </w:divBdr>
    </w:div>
    <w:div w:id="1787456942">
      <w:bodyDiv w:val="1"/>
      <w:marLeft w:val="0"/>
      <w:marRight w:val="0"/>
      <w:marTop w:val="0"/>
      <w:marBottom w:val="0"/>
      <w:divBdr>
        <w:top w:val="none" w:sz="0" w:space="0" w:color="auto"/>
        <w:left w:val="none" w:sz="0" w:space="0" w:color="auto"/>
        <w:bottom w:val="none" w:sz="0" w:space="0" w:color="auto"/>
        <w:right w:val="none" w:sz="0" w:space="0" w:color="auto"/>
      </w:divBdr>
    </w:div>
    <w:div w:id="1842233821">
      <w:bodyDiv w:val="1"/>
      <w:marLeft w:val="0"/>
      <w:marRight w:val="0"/>
      <w:marTop w:val="0"/>
      <w:marBottom w:val="0"/>
      <w:divBdr>
        <w:top w:val="none" w:sz="0" w:space="0" w:color="auto"/>
        <w:left w:val="none" w:sz="0" w:space="0" w:color="auto"/>
        <w:bottom w:val="none" w:sz="0" w:space="0" w:color="auto"/>
        <w:right w:val="none" w:sz="0" w:space="0" w:color="auto"/>
      </w:divBdr>
    </w:div>
    <w:div w:id="1859149319">
      <w:bodyDiv w:val="1"/>
      <w:marLeft w:val="0"/>
      <w:marRight w:val="0"/>
      <w:marTop w:val="0"/>
      <w:marBottom w:val="0"/>
      <w:divBdr>
        <w:top w:val="none" w:sz="0" w:space="0" w:color="auto"/>
        <w:left w:val="none" w:sz="0" w:space="0" w:color="auto"/>
        <w:bottom w:val="none" w:sz="0" w:space="0" w:color="auto"/>
        <w:right w:val="none" w:sz="0" w:space="0" w:color="auto"/>
      </w:divBdr>
    </w:div>
    <w:div w:id="1917469758">
      <w:bodyDiv w:val="1"/>
      <w:marLeft w:val="0"/>
      <w:marRight w:val="0"/>
      <w:marTop w:val="0"/>
      <w:marBottom w:val="0"/>
      <w:divBdr>
        <w:top w:val="none" w:sz="0" w:space="0" w:color="auto"/>
        <w:left w:val="none" w:sz="0" w:space="0" w:color="auto"/>
        <w:bottom w:val="none" w:sz="0" w:space="0" w:color="auto"/>
        <w:right w:val="none" w:sz="0" w:space="0" w:color="auto"/>
      </w:divBdr>
    </w:div>
    <w:div w:id="1948077551">
      <w:bodyDiv w:val="1"/>
      <w:marLeft w:val="0"/>
      <w:marRight w:val="0"/>
      <w:marTop w:val="0"/>
      <w:marBottom w:val="0"/>
      <w:divBdr>
        <w:top w:val="none" w:sz="0" w:space="0" w:color="auto"/>
        <w:left w:val="none" w:sz="0" w:space="0" w:color="auto"/>
        <w:bottom w:val="none" w:sz="0" w:space="0" w:color="auto"/>
        <w:right w:val="none" w:sz="0" w:space="0" w:color="auto"/>
      </w:divBdr>
    </w:div>
    <w:div w:id="1966228391">
      <w:bodyDiv w:val="1"/>
      <w:marLeft w:val="0"/>
      <w:marRight w:val="0"/>
      <w:marTop w:val="0"/>
      <w:marBottom w:val="0"/>
      <w:divBdr>
        <w:top w:val="none" w:sz="0" w:space="0" w:color="auto"/>
        <w:left w:val="none" w:sz="0" w:space="0" w:color="auto"/>
        <w:bottom w:val="none" w:sz="0" w:space="0" w:color="auto"/>
        <w:right w:val="none" w:sz="0" w:space="0" w:color="auto"/>
      </w:divBdr>
    </w:div>
    <w:div w:id="1967735112">
      <w:bodyDiv w:val="1"/>
      <w:marLeft w:val="0"/>
      <w:marRight w:val="0"/>
      <w:marTop w:val="0"/>
      <w:marBottom w:val="0"/>
      <w:divBdr>
        <w:top w:val="none" w:sz="0" w:space="0" w:color="auto"/>
        <w:left w:val="none" w:sz="0" w:space="0" w:color="auto"/>
        <w:bottom w:val="none" w:sz="0" w:space="0" w:color="auto"/>
        <w:right w:val="none" w:sz="0" w:space="0" w:color="auto"/>
      </w:divBdr>
    </w:div>
    <w:div w:id="1975137699">
      <w:bodyDiv w:val="1"/>
      <w:marLeft w:val="0"/>
      <w:marRight w:val="0"/>
      <w:marTop w:val="0"/>
      <w:marBottom w:val="0"/>
      <w:divBdr>
        <w:top w:val="none" w:sz="0" w:space="0" w:color="auto"/>
        <w:left w:val="none" w:sz="0" w:space="0" w:color="auto"/>
        <w:bottom w:val="none" w:sz="0" w:space="0" w:color="auto"/>
        <w:right w:val="none" w:sz="0" w:space="0" w:color="auto"/>
      </w:divBdr>
    </w:div>
    <w:div w:id="2024354318">
      <w:bodyDiv w:val="1"/>
      <w:marLeft w:val="0"/>
      <w:marRight w:val="0"/>
      <w:marTop w:val="0"/>
      <w:marBottom w:val="0"/>
      <w:divBdr>
        <w:top w:val="none" w:sz="0" w:space="0" w:color="auto"/>
        <w:left w:val="none" w:sz="0" w:space="0" w:color="auto"/>
        <w:bottom w:val="none" w:sz="0" w:space="0" w:color="auto"/>
        <w:right w:val="none" w:sz="0" w:space="0" w:color="auto"/>
      </w:divBdr>
    </w:div>
    <w:div w:id="2035185672">
      <w:bodyDiv w:val="1"/>
      <w:marLeft w:val="0"/>
      <w:marRight w:val="0"/>
      <w:marTop w:val="0"/>
      <w:marBottom w:val="0"/>
      <w:divBdr>
        <w:top w:val="none" w:sz="0" w:space="0" w:color="auto"/>
        <w:left w:val="none" w:sz="0" w:space="0" w:color="auto"/>
        <w:bottom w:val="none" w:sz="0" w:space="0" w:color="auto"/>
        <w:right w:val="none" w:sz="0" w:space="0" w:color="auto"/>
      </w:divBdr>
    </w:div>
    <w:div w:id="2036955114">
      <w:bodyDiv w:val="1"/>
      <w:marLeft w:val="0"/>
      <w:marRight w:val="0"/>
      <w:marTop w:val="0"/>
      <w:marBottom w:val="0"/>
      <w:divBdr>
        <w:top w:val="none" w:sz="0" w:space="0" w:color="auto"/>
        <w:left w:val="none" w:sz="0" w:space="0" w:color="auto"/>
        <w:bottom w:val="none" w:sz="0" w:space="0" w:color="auto"/>
        <w:right w:val="none" w:sz="0" w:space="0" w:color="auto"/>
      </w:divBdr>
    </w:div>
    <w:div w:id="2050453718">
      <w:bodyDiv w:val="1"/>
      <w:marLeft w:val="0"/>
      <w:marRight w:val="0"/>
      <w:marTop w:val="0"/>
      <w:marBottom w:val="0"/>
      <w:divBdr>
        <w:top w:val="none" w:sz="0" w:space="0" w:color="auto"/>
        <w:left w:val="none" w:sz="0" w:space="0" w:color="auto"/>
        <w:bottom w:val="none" w:sz="0" w:space="0" w:color="auto"/>
        <w:right w:val="none" w:sz="0" w:space="0" w:color="auto"/>
      </w:divBdr>
    </w:div>
    <w:div w:id="2106533585">
      <w:bodyDiv w:val="1"/>
      <w:marLeft w:val="0"/>
      <w:marRight w:val="0"/>
      <w:marTop w:val="0"/>
      <w:marBottom w:val="0"/>
      <w:divBdr>
        <w:top w:val="none" w:sz="0" w:space="0" w:color="auto"/>
        <w:left w:val="none" w:sz="0" w:space="0" w:color="auto"/>
        <w:bottom w:val="none" w:sz="0" w:space="0" w:color="auto"/>
        <w:right w:val="none" w:sz="0" w:space="0" w:color="auto"/>
      </w:divBdr>
    </w:div>
    <w:div w:id="2112969670">
      <w:bodyDiv w:val="1"/>
      <w:marLeft w:val="0"/>
      <w:marRight w:val="0"/>
      <w:marTop w:val="0"/>
      <w:marBottom w:val="0"/>
      <w:divBdr>
        <w:top w:val="none" w:sz="0" w:space="0" w:color="auto"/>
        <w:left w:val="none" w:sz="0" w:space="0" w:color="auto"/>
        <w:bottom w:val="none" w:sz="0" w:space="0" w:color="auto"/>
        <w:right w:val="none" w:sz="0" w:space="0" w:color="auto"/>
      </w:divBdr>
    </w:div>
    <w:div w:id="2131581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ellymirati@akuntansi.pnj.ac.id" TargetMode="Externa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i.Masjonomuchtar@akuntansi.pnj.ac.id" TargetMode="External"/><Relationship Id="rId5" Type="http://schemas.openxmlformats.org/officeDocument/2006/relationships/webSettings" Target="webSettings.xml"/><Relationship Id="rId15" Type="http://schemas.openxmlformats.org/officeDocument/2006/relationships/hyperlink" Target="mailto:endang.purwaningrum@akuntansi.pnj.ac.id" TargetMode="External"/><Relationship Id="rId10" Type="http://schemas.openxmlformats.org/officeDocument/2006/relationships/hyperlink" Target="mailto:ali.Masjonomuchtar@akuntansi.pnj.ac.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llymirati@akuntansi.pnj.ac.id" TargetMode="External"/><Relationship Id="rId14" Type="http://schemas.openxmlformats.org/officeDocument/2006/relationships/hyperlink" Target="mailto:endang.purwaningrum@akuntansi.pnj.ac.id"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FNu13</b:Tag>
    <b:SourceType>JournalArticle</b:SourceType>
    <b:Guid>{769890D8-202B-483C-BB17-815D9372F764}</b:Guid>
    <b:Author>
      <b:Author>
        <b:NameList>
          <b:Person>
            <b:Last>Nunes</b:Last>
            <b:First>Paul</b:First>
            <b:Middle>F</b:Middle>
          </b:Person>
          <b:Person>
            <b:Last>Bellin</b:Last>
            <b:First>J</b:First>
          </b:Person>
          <b:Person>
            <b:Last>Lee</b:Last>
            <b:First>I</b:First>
          </b:Person>
          <b:Person>
            <b:Last>Schunck</b:Last>
            <b:First>O.</b:First>
          </b:Person>
        </b:NameList>
      </b:Author>
    </b:Author>
    <b:Title>Converting the non stop customer into a loyal customer</b:Title>
    <b:JournalName>strategy and leadership</b:JournalName>
    <b:Year>2013</b:Year>
    <b:Pages>48-53</b:Pages>
    <b:RefOrder>1</b:RefOrder>
  </b:Source>
  <b:Source>
    <b:Tag>Hen18</b:Tag>
    <b:SourceType>JournalArticle</b:SourceType>
    <b:Guid>{57BCA62F-3756-416C-AA5C-471EFCDC0E84}</b:Guid>
    <b:Author>
      <b:Author>
        <b:NameList>
          <b:Person>
            <b:Last>Hendriyani</b:Last>
            <b:First>Chandra</b:First>
          </b:Person>
          <b:Person>
            <b:Last>Auliana</b:Last>
            <b:First>Lina</b:First>
          </b:Person>
        </b:NameList>
      </b:Author>
    </b:Author>
    <b:Title>Transformation from Relationship Marketing to Electronic Customer Relationship Management: A Literature Study</b:Title>
    <b:Year>2018</b:Year>
    <b:JournalName>Review of Integrative Business and Economics Research,</b:JournalName>
    <b:Volume>7</b:Volume>
    <b:Issue>2</b:Issue>
    <b:RefOrder>2</b:RefOrder>
  </b:Source>
  <b:Source>
    <b:Tag>Cro18</b:Tag>
    <b:SourceType>InternetSite</b:SourceType>
    <b:Guid>{6968B3DB-8E92-4EE0-ADC7-0777E77AEF5B}</b:Guid>
    <b:Title>What is Customer Relationship Marketing? Definition of Customer Relationship Marketing, Strategies, Benefits, and More</b:Title>
    <b:Year>2018</b:Year>
    <b:Author>
      <b:Author>
        <b:NameList>
          <b:Person>
            <b:Last>Cross</b:Last>
            <b:First>Army</b:First>
          </b:Person>
        </b:NameList>
      </b:Author>
    </b:Author>
    <b:InternetSiteTitle>NGData</b:InternetSiteTitle>
    <b:Month>1</b:Month>
    <b:Day>18</b:Day>
    <b:URL>https://www.ngdata.com/what-is-customer-relationship-marketing/</b:URL>
    <b:YearAccessed>2020</b:YearAccessed>
    <b:MonthAccessed>12</b:MonthAccessed>
    <b:DayAccessed>01</b:DayAccessed>
    <b:RefOrder>3</b:RefOrder>
  </b:Source>
  <b:Source>
    <b:Tag>ARD201</b:Tag>
    <b:SourceType>Report</b:SourceType>
    <b:Guid>{AE146E1D-E929-4EDF-89A5-54D8A26573C0}</b:Guid>
    <b:Title>PENGARUH FLASH SALE DAN TAGLINE “GRATIS ONGKIR” SHOPEE TERHADAP KEPUTUSAN PEMBELIAN IMPULSIF SECARA ONLINE</b:Title>
    <b:Year>2020</b:Year>
    <b:Author>
      <b:Author>
        <b:NameList>
          <b:Person>
            <b:Last>Ardin</b:Last>
            <b:First>WULAN</b:First>
            <b:Middle>NABILA</b:Middle>
          </b:Person>
        </b:NameList>
      </b:Author>
    </b:Author>
    <b:Publisher>PROGRAM STUDI ILMU ADMINISTRASI BISNIS FAKULTAS ILMU SOSIAL DAN ILMU POLITIK UNIVERSITAS SUMATERA UTARA</b:Publisher>
    <b:City>Medan</b:City>
    <b:RefOrder>4</b:RefOrder>
  </b:Source>
  <b:Source>
    <b:Tag>Haf20</b:Tag>
    <b:SourceType>Report</b:SourceType>
    <b:Guid>{3A440B44-0DC0-43BE-A7C9-8D569A44484E}</b:Guid>
    <b:Author>
      <b:Author>
        <b:NameList>
          <b:Person>
            <b:Last>Hafizhah</b:Last>
            <b:First>Ayunna</b:First>
            <b:Middle>Nadilla</b:Middle>
          </b:Person>
        </b:NameList>
      </b:Author>
    </b:Author>
    <b:Title>Pengaruh Tagline Gratis Ongkir di Aplikasi Shopee Terhadap</b:Title>
    <b:Year>2020</b:Year>
    <b:Publisher>PRODI ILMU KOMUNIKASI FAKULTAS ILMU SOSIAL DAN ILMU POLITIK UNIVERSITAS MUHAMMADIYAH MALANG</b:Publisher>
    <b:City>Malang</b:City>
    <b:URL>https://eprints.umm.ac.id/71094/</b:URL>
    <b:RefOrder>5</b:RefOrder>
  </b:Source>
  <b:Source>
    <b:Tag>Mau191</b:Tag>
    <b:SourceType>JournalArticle</b:SourceType>
    <b:Guid>{6D52858C-150B-4C06-91E5-4ABFADEA5F42}</b:Guid>
    <b:Title>Analisa Pengaruh Promo Gratis Ongkos Kirim terhadap Keputusan Pembelian pada E-commerce oleh  Generasi Z di Daerah Pedesaan</b:Title>
    <b:Year>2019</b:Year>
    <b:URL>www.ejournal.polbeng.ac.id/index.php/IBP </b:URL>
    <b:Author>
      <b:Author>
        <b:NameList>
          <b:Person>
            <b:Last>Maulana</b:Last>
            <b:First>Hutomo</b:First>
            <b:Middle>Atman</b:Middle>
          </b:Person>
          <b:Person>
            <b:Last>Asra</b:Last>
            <b:First>Yunelly</b:First>
          </b:Person>
        </b:NameList>
      </b:Author>
    </b:Author>
    <b:JournalName>Jurnal Inovasi Bisnis</b:JournalName>
    <b:Pages>162-165</b:Pages>
    <b:Volume>7</b:Volume>
    <b:Issue>2</b:Issue>
    <b:RefOrder>6</b:RefOrder>
  </b:Source>
  <b:Source>
    <b:Tag>Zhe14</b:Tag>
    <b:SourceType>JournalArticle</b:SourceType>
    <b:Guid>{6C5D37DA-1C80-4791-BE4E-6737FFE332DE}</b:Guid>
    <b:Author>
      <b:Author>
        <b:NameList>
          <b:Person>
            <b:Last>Zheng</b:Last>
            <b:First>Xiabing</b:First>
          </b:Person>
          <b:Person>
            <b:Last>Lee</b:Last>
            <b:First>Matthew</b:First>
          </b:Person>
          <b:Person>
            <b:Last>Cheung</b:Last>
            <b:First>Christy</b:First>
            <b:Middle>M.K.</b:Middle>
          </b:Person>
        </b:NameList>
      </b:Author>
    </b:Author>
    <b:Title>Examining e-loyalty towards online shopping platforms,The role of coupon proneness and value consciousness</b:Title>
    <b:JournalName>Internet Reserach</b:JournalName>
    <b:Year>2017</b:Year>
    <b:Pages>709-726</b:Pages>
    <b:Volume>27</b:Volume>
    <b:Issue>3</b:Issue>
    <b:DOI>DOI 10.1108/IntR-01-2016-0002</b:DOI>
    <b:RefOrder>7</b:RefOrder>
  </b:Source>
  <b:Source>
    <b:Tag>Vás20</b:Tag>
    <b:SourceType>JournalArticle</b:SourceType>
    <b:Guid>{293DCB7C-5A43-4ACB-B270-08518B4E08A4}</b:Guid>
    <b:Author>
      <b:Author>
        <b:NameList>
          <b:Person>
            <b:Last>Vásquez</b:Last>
            <b:First>Fabiola</b:First>
          </b:Person>
          <b:Person>
            <b:Last>Martínez</b:Last>
            <b:First>Jorge</b:First>
            <b:Middle>Vera</b:Middle>
          </b:Person>
        </b:NameList>
      </b:Author>
    </b:Author>
    <b:Title>From E-Quality and Brand Perceptions to Repurchase: A Model to Explain Purchase Behaviour in a Web-Store</b:Title>
    <b:JournalName>Journal of Theoretical and Applied Electronic Commerce Research</b:JournalName>
    <b:Year>2020</b:Year>
    <b:Pages>20-36</b:Pages>
    <b:Volume>15</b:Volume>
    <b:Issue>3</b:Issue>
    <b:URL>https://www.researchgate.net/publication/338618955</b:URL>
    <b:DOI>DOI: 10.4067/S0718-18762020000300103</b:DOI>
    <b:RefOrder>8</b:RefOrder>
  </b:Source>
  <b:Source>
    <b:Tag>Ste19</b:Tag>
    <b:SourceType>JournalArticle</b:SourceType>
    <b:Guid>{C8D30FBB-275C-4379-8F76-FC3C78BBF7B6}</b:Guid>
    <b:Author>
      <b:Author>
        <b:NameList>
          <b:Person>
            <b:Last>Steinhoff</b:Last>
            <b:First>Lena</b:First>
          </b:Person>
          <b:Person>
            <b:Last>Denni</b:Last>
            <b:First>Arli</b:First>
          </b:Person>
          <b:Person>
            <b:Last>Scott</b:Last>
            <b:First>Weaven3</b:First>
          </b:Person>
          <b:Person>
            <b:Last>V.</b:Last>
            <b:First>Kozlenkova.</b:First>
            <b:Middle>Irina</b:Middle>
          </b:Person>
        </b:NameList>
      </b:Author>
    </b:Author>
    <b:Title>Online relationship marketing</b:Title>
    <b:JournalName>Journal of the Academy of Marketing Science </b:JournalName>
    <b:Year>2019</b:Year>
    <b:Pages>369-393</b:Pages>
    <b:Volume>47</b:Volume>
    <b:URL>https://doi.org/10.1007/s11747-018-0621-6</b:URL>
    <b:RefOrder>9</b:RefOrder>
  </b:Source>
  <b:Source>
    <b:Tag>Cob09</b:Tag>
    <b:SourceType>JournalArticle</b:SourceType>
    <b:Guid>{007E7883-F9E0-4260-8694-7F9D747CA9C0}</b:Guid>
    <b:Author>
      <b:Author>
        <b:NameList>
          <b:Person>
            <b:Last>Cobos</b:Last>
            <b:First>L</b:First>
          </b:Person>
          <b:Person>
            <b:Last>Wang</b:Last>
            <b:First>Y</b:First>
          </b:Person>
          <b:Person>
            <b:Last>Okumus</b:Last>
            <b:First>F</b:First>
          </b:Person>
        </b:NameList>
      </b:Author>
    </b:Author>
    <b:Title>Assessing the Web-Based Destination Marketing Activities: A Relationship Marketing Perspective.</b:Title>
    <b:JournalName>Journal of Hospitality Marketing &amp; Management, </b:JournalName>
    <b:Year>2009</b:Year>
    <b:Pages>421-444</b:Pages>
    <b:Volume>18</b:Volume>
    <b:Issue>4</b:Issue>
    <b:URL>https://e-resources.perpusnas.go.id:2108/10.1080/19368620902799643</b:URL>
    <b:RefOrder>10</b:RefOrder>
  </b:Source>
  <b:Source>
    <b:Tag>Ber041</b:Tag>
    <b:SourceType>Book</b:SourceType>
    <b:Guid>{AC35A8EE-AAA4-4CED-B746-4F2D40F604D7}</b:Guid>
    <b:Title>Data Mining Tehniques, second Editioin</b:Title>
    <b:Year>2004</b:Year>
    <b:Author>
      <b:Author>
        <b:NameList>
          <b:Person>
            <b:Last>Berry</b:Last>
            <b:First>MIchael</b:First>
            <b:Middle>J.Al</b:Middle>
          </b:Person>
          <b:Person>
            <b:Last>Linoff</b:Last>
            <b:First>Gordon</b:First>
            <b:Middle>S</b:Middle>
          </b:Person>
        </b:NameList>
      </b:Author>
    </b:Author>
    <b:City>Indianapolis</b:City>
    <b:Publisher>Willey Publishing, Inc.</b:Publisher>
    <b:Edition>2nd</b:Edition>
    <b:RefOrder>11</b:RefOrder>
  </b:Source>
  <b:Source>
    <b:Tag>Mon20</b:Tag>
    <b:SourceType>JournalArticle</b:SourceType>
    <b:Guid>{C9B57C28-6331-4272-8981-317CE434DEEC}</b:Guid>
    <b:Author>
      <b:Author>
        <b:NameList>
          <b:Person>
            <b:Last>Montazeri</b:Last>
            <b:First>Samaneh</b:First>
          </b:Person>
          <b:Person>
            <b:Last>Tamaddoni</b:Last>
            <b:First>Ali</b:First>
          </b:Person>
          <b:Person>
            <b:Last>Stakhovych</b:Last>
            <b:First>Stanislav</b:First>
          </b:Person>
          <b:Person>
            <b:Last>Ewing</b:Last>
            <b:First>Michael</b:First>
          </b:Person>
        </b:NameList>
      </b:Author>
    </b:Author>
    <b:Title>Empirical decomposition of customer responses to discount coupons in online FMCG retailing,</b:Title>
    <b:JournalName>Journal of Retailing and Consumer Services,</b:JournalName>
    <b:Year>2020</b:Year>
    <b:Volume>58</b:Volume>
    <b:URL>http://www.sciencedirect.com/science/article/pii/S0969698920313485</b:URL>
    <b:DOI>https://doi.org/10.1016/j.jretconser.2020.102340.</b:DOI>
    <b:RefOrder>12</b:RefOrder>
  </b:Source>
  <b:Source>
    <b:Tag>Uta17</b:Tag>
    <b:SourceType>InternetSite</b:SourceType>
    <b:Guid>{D77FC7C8-C4FE-4AFD-8BA7-66599C7F3951}</b:Guid>
    <b:Title>Memahami Promo Free Ongkir yang semakin berkembang</b:Title>
    <b:Year>2017</b:Year>
    <b:Author>
      <b:Author>
        <b:NameList>
          <b:Person>
            <b:Last>Utami</b:Last>
            <b:First>Novia</b:First>
            <b:Middle>Widya</b:Middle>
          </b:Person>
        </b:NameList>
      </b:Author>
    </b:Author>
    <b:InternetSiteTitle>Jurnal Enterprenuer</b:InternetSiteTitle>
    <b:Month>10</b:Month>
    <b:Day>30</b:Day>
    <b:URL>https://www.jurnal.id/id/blog/2017-memahami-promo-free-ongkir-yang-semakin-berkembang/</b:URL>
    <b:YearAccessed>2020</b:YearAccessed>
    <b:MonthAccessed>12</b:MonthAccessed>
    <b:DayAccessed>2</b:DayAccessed>
    <b:RefOrder>13</b:RefOrder>
  </b:Source>
  <b:Source>
    <b:Tag>Sha16</b:Tag>
    <b:SourceType>JournalArticle</b:SourceType>
    <b:Guid>{88C19506-7030-41F8-9A85-18FF924BF7C1}</b:Guid>
    <b:Author>
      <b:Author>
        <b:NameList>
          <b:Person>
            <b:Last>Shahnaz</b:Last>
            <b:First>Nanda</b:First>
            <b:Middle>Bella Fidanty, Wahyono</b:Middle>
          </b:Person>
          <b:Person>
            <b:Last>Wahyono</b:Last>
          </b:Person>
        </b:NameList>
      </b:Author>
    </b:Author>
    <b:Title>FAKTOR  YANG  MEMPENGARUHI  MINAT  BELI  KONSUMEN  DI  TOKO ONLINE</b:Title>
    <b:JournalName>Management Analysis Journal</b:JournalName>
    <b:Year>2016</b:Year>
    <b:Pages>389-399</b:Pages>
    <b:Volume>5</b:Volume>
    <b:Issue>4</b:Issue>
    <b:URL>https://journal.unnes.ac.id/sju/index.php/maj/article/view/5571</b:URL>
    <b:DOI>DOI 10.15294/maj.v5i4.5571</b:DOI>
    <b:RefOrder>14</b:RefOrder>
  </b:Source>
  <b:Source>
    <b:Tag>Her181</b:Tag>
    <b:SourceType>JournalArticle</b:SourceType>
    <b:Guid>{F7C2EA2C-73B9-4BC5-872B-143DD59C71A3}</b:Guid>
    <b:Author>
      <b:Author>
        <b:NameList>
          <b:Person>
            <b:Last>Herwin</b:Last>
            <b:First>Herwin</b:First>
          </b:Person>
          <b:Person>
            <b:Last>Ferryal</b:Last>
            <b:First>Abadi</b:First>
          </b:Person>
        </b:NameList>
      </b:Author>
    </b:Author>
    <b:Title>PENGARUH  REPUTASI  PERUSAHAAN  DAN  REPUTASI  VENDOR TERHADAP  KEPUTUSAN  PEMBELIAN  SECARA  ONLINE  DENGAN KEPERCAYAAN KONSUMEN SEBAGAI VARIABEL ANTARA</b:Title>
    <b:JournalName>Jurnal Riset Manajemen dan Bisnis (JRMB)</b:JournalName>
    <b:Year>2018</b:Year>
    <b:Pages>353-364</b:Pages>
    <b:Volume>3</b:Volume>
    <b:Issue>3</b:Issue>
    <b:URL>http://jrmb.ejournal-feuniat.net/index.php/JRMB  </b:URL>
    <b:RefOrder>15</b:RefOrder>
  </b:Source>
  <b:Source>
    <b:Tag>Upa15</b:Tag>
    <b:SourceType>JournalArticle</b:SourceType>
    <b:Guid>{83FCC062-9C72-4E24-B423-E1AB7FF551B0}</b:Guid>
    <b:Author>
      <b:Author>
        <b:NameList>
          <b:Person>
            <b:Last>Upamannyu</b:Last>
            <b:First>Nischay</b:First>
            <b:Middle>K</b:Middle>
          </b:Person>
          <b:Person>
            <b:Last>Gulati</b:Last>
            <b:First>Chanda</b:First>
          </b:Person>
          <b:Person>
            <b:Last>Chack</b:Last>
            <b:First>Ankita</b:First>
          </b:Person>
          <b:Person>
            <b:Last>Kaur</b:Last>
            <b:First>Gurvinder</b:First>
          </b:Person>
        </b:NameList>
      </b:Author>
    </b:Author>
    <b:Title>THE EFFECT OF CUSTOMER TRUST ON CUSTOMER LOYALTY AND REPURCHASE INTENTION: THE MODERATING INFLUENCE OF PERCEIVED CSR</b:Title>
    <b:JournalName>International Journal of Research in IT, Management and Engineering</b:JournalName>
    <b:Year>2015</b:Year>
    <b:Pages>1-31</b:Pages>
    <b:Volume>5</b:Volume>
    <b:Issue>4</b:Issue>
    <b:URL>Website: www.indusedu.org </b:URL>
    <b:RefOrder>16</b:RefOrder>
  </b:Source>
  <b:Source>
    <b:Tag>Wil19</b:Tag>
    <b:SourceType>JournalArticle</b:SourceType>
    <b:Guid>{BE24D47C-F47B-43D6-8F7E-4017CFE44D8E}</b:Guid>
    <b:Author>
      <b:Author>
        <b:NameList>
          <b:Person>
            <b:Last>Wilson</b:Last>
            <b:First>N.,</b:First>
            <b:Middle>Keni Keni, &amp; Pattyranie Tan, P. H.</b:Middle>
          </b:Person>
        </b:NameList>
      </b:Author>
    </b:Author>
    <b:Title>The Effect of Website Design Quality and Service Quality on Repurchase Intention in the E-commerce Industry: A Cross-Continental Analysis.</b:Title>
    <b:JournalName>Gadjah Mada International Journal of Business,</b:JournalName>
    <b:Year>2019</b:Year>
    <b:Pages> 187–222</b:Pages>
    <b:Volume>21</b:Volume>
    <b:Issue>2</b:Issue>
    <b:URL>https://remote-lib.ui.ac.id:2116/10.22146/gamaijb.33665</b:URL>
    <b:RefOrder>17</b:RefOrder>
  </b:Source>
  <b:Source>
    <b:Tag>Abr17</b:Tag>
    <b:SourceType>JournalArticle</b:SourceType>
    <b:Guid>{87B1502B-3043-4AA8-A3C1-285E3F7E2DFE}</b:Guid>
    <b:Title>Impact of Online Store Atmosphere, Customized Information and Customer Satisfaction on Online Repurchase Intention</b:Title>
    <b:Year>2017</b:Year>
    <b:Author>
      <b:Author>
        <b:NameList>
          <b:Person>
            <b:Last>Abrar</b:Last>
            <b:First>Kashif</b:First>
          </b:Person>
          <b:Person>
            <b:Last>Zaman</b:Last>
            <b:First>Sobia</b:First>
          </b:Person>
          <b:Person>
            <b:Last>Satti</b:Last>
            <b:First>Wajid</b:First>
            <b:Middle>Zoya</b:Middle>
          </b:Person>
        </b:NameList>
      </b:Author>
    </b:Author>
    <b:JournalName>GMJACS</b:JournalName>
    <b:Volume>7</b:Volume>
    <b:Issue>2</b:Issue>
    <b:URL>https://www.researchgate.net/publication/330934821</b:URL>
    <b:RefOrder>18</b:RefOrder>
  </b:Source>
  <b:Source>
    <b:Tag>Yix11</b:Tag>
    <b:SourceType>JournalArticle</b:SourceType>
    <b:Guid>{D6AA394A-4A56-4AEE-8064-CCD6849CF785}</b:Guid>
    <b:Author>
      <b:Author>
        <b:NameList>
          <b:Person>
            <b:Last>Zhang</b:Last>
            <b:First>Yixiang</b:First>
          </b:Person>
          <b:Person>
            <b:Last>Yulin</b:Last>
            <b:First>Fang</b:First>
          </b:Person>
          <b:Person>
            <b:Last>Kwok-Kee</b:Last>
            <b:First>Wei</b:First>
          </b:Person>
          <b:Person>
            <b:Last>Elaine</b:Last>
            <b:First>Ramsey</b:First>
          </b:Person>
          <b:Person>
            <b:Last>Patrick</b:Last>
            <b:First>McCole</b:First>
          </b:Person>
          <b:Person>
            <b:Last>Huaping</b:Last>
            <b:First>Chen.</b:First>
          </b:Person>
        </b:NameList>
      </b:Author>
      <b:Editor>
        <b:NameList>
          <b:Person>
            <b:Last>Elshivier</b:Last>
          </b:Person>
        </b:NameList>
      </b:Editor>
    </b:Author>
    <b:Title>Repurchase intention in B2C e-commerce—A relationship quality perspective,</b:Title>
    <b:JournalName>Information &amp; Management</b:JournalName>
    <b:Year>2011</b:Year>
    <b:Pages>192-200</b:Pages>
    <b:Volume>48</b:Volume>
    <b:Issue>6</b:Issue>
    <b:URL>http://www.sciencedirect.com/science/article/pii/S0378720611000383</b:URL>
    <b:DOI>https://doi.org/10.1016/j.im.2011.05.003.</b:DOI>
    <b:RefOrder>19</b:RefOrder>
  </b:Source>
  <b:Source>
    <b:Tag>Placeholder6</b:Tag>
    <b:SourceType>JournalArticle</b:SourceType>
    <b:Guid>{60EC8B56-9551-4CD6-9BFC-7B615C2380AB}</b:Guid>
    <b:Author>
      <b:Author>
        <b:NameList>
          <b:Person>
            <b:Last>Aren</b:Last>
            <b:First>Selim</b:First>
          </b:Person>
          <b:Person>
            <b:Last>Guzel</b:Last>
            <b:First>Mevlüdiye</b:First>
          </b:Person>
          <b:Person>
            <b:Last>Kabadayi</b:Last>
            <b:First>Ebru</b:First>
          </b:Person>
          <b:Person>
            <b:Last>Alpkan</b:Last>
            <b:First>Lütfihak</b:First>
          </b:Person>
        </b:NameList>
      </b:Author>
    </b:Author>
    <b:Title>Factors Affecting Repurchase Intention to Shop at the Same Website</b:Title>
    <b:JournalName>Procedia - Social and Behavioral Sciences</b:JournalName>
    <b:Year>2013</b:Year>
    <b:Pages>536-544</b:Pages>
    <b:Volume>99</b:Volume>
    <b:URL>(http://www.sciencedirect.com/science/article/pii/S1877042813039682)</b:URL>
    <b:DOI>https://doi.org/10.1016/j.sbspro.2013.10.523</b:DOI>
    <b:RefOrder>20</b:RefOrder>
  </b:Source>
  <b:Source>
    <b:Tag>Chi09</b:Tag>
    <b:SourceType>JournalArticle</b:SourceType>
    <b:Guid>{7CFC731B-B5AF-44BD-87BF-C8E4030E7779}</b:Guid>
    <b:Author>
      <b:Author>
        <b:NameList>
          <b:Person>
            <b:Last>Chiu</b:Last>
            <b:First>Chao</b:First>
            <b:Middle>Min</b:Middle>
          </b:Person>
          <b:Person>
            <b:Last>Chang</b:Last>
            <b:First>Chen‐Chi</b:First>
          </b:Person>
          <b:Person>
            <b:Last>Cheng</b:Last>
            <b:First>Hsiang‐Lan</b:First>
          </b:Person>
          <b:Person>
            <b:Last>Fang</b:Last>
            <b:First>Yu‐Hui</b:First>
          </b:Person>
        </b:NameList>
      </b:Author>
    </b:Author>
    <b:Title>Determinants of customer repurchase intention in online shopping</b:Title>
    <b:JournalName>Online information review</b:JournalName>
    <b:Year>2009</b:Year>
    <b:Pages>761-784</b:Pages>
    <b:Volume>33</b:Volume>
    <b:Issue>4</b:Issue>
    <b:RefOrder>21</b:RefOrder>
  </b:Source>
  <b:Source>
    <b:Tag>Fan11</b:Tag>
    <b:SourceType>JournalArticle</b:SourceType>
    <b:Guid>{2BD64047-76CD-4589-A837-DA7091087DC4}</b:Guid>
    <b:Author>
      <b:Author>
        <b:NameList>
          <b:Person>
            <b:Last>Fang</b:Last>
            <b:First>Yu-Hui</b:First>
          </b:Person>
          <b:Person>
            <b:Last>Chiu</b:Last>
            <b:First>Chao-Min</b:First>
          </b:Person>
          <b:Person>
            <b:Last>Wang</b:Last>
            <b:First>Eric</b:First>
            <b:Middle>T.G</b:Middle>
          </b:Person>
        </b:NameList>
      </b:Author>
    </b:Author>
    <b:Title>Understanding customers’ satisfaction and repurchase intentionsAn integration of IS success model, trust, and justice</b:Title>
    <b:JournalName>Internet Research</b:JournalName>
    <b:Year>2011</b:Year>
    <b:Pages>479-503</b:Pages>
    <b:Volume>21</b:Volume>
    <b:Issue>4</b:Issue>
    <b:DOI>DOI 10.1108/10662241111158335</b:DOI>
    <b:RefOrder>22</b:RefOrder>
  </b:Source>
  <b:Source>
    <b:Tag>Are13</b:Tag>
    <b:SourceType>JournalArticle</b:SourceType>
    <b:Guid>{3018D533-1315-4CA5-B894-8B3EB3D8EC92}</b:Guid>
    <b:Author>
      <b:Author>
        <b:NameList>
          <b:Person>
            <b:Last>Aren</b:Last>
            <b:First>Selim</b:First>
          </b:Person>
          <b:Person>
            <b:Last>Guzel</b:Last>
            <b:First>Mevlüdiye</b:First>
          </b:Person>
          <b:Person>
            <b:Last>Kabadayi</b:Last>
            <b:First>Ebru</b:First>
          </b:Person>
          <b:Person>
            <b:Last>Alpkan</b:Last>
            <b:First>Lütfihak</b:First>
          </b:Person>
        </b:NameList>
      </b:Author>
    </b:Author>
    <b:Title>Factors Affecting Repurchase Intention to Shop at the Same Website</b:Title>
    <b:JournalName>Procedia - Social and Behavioral Sciences</b:JournalName>
    <b:Year>2013</b:Year>
    <b:Pages>536-544</b:Pages>
    <b:Volume>99</b:Volume>
    <b:URL>(http://www.sciencedirect.com/science/article/pii/S1877042813039682)</b:URL>
    <b:DOI>https://doi.org/10.1016/j.sbspro.2013.10.523</b:DOI>
    <b:RefOrder>27</b:RefOrder>
  </b:Source>
  <b:Source>
    <b:Tag>Cho14</b:Tag>
    <b:SourceType>JournalArticle</b:SourceType>
    <b:Guid>{16172950-5037-4652-84C2-A62F92642EA4}</b:Guid>
    <b:Author>
      <b:Author>
        <b:NameList>
          <b:Person>
            <b:Last>Cho</b:Last>
            <b:First>Yun</b:First>
            <b:Middle>Kyung</b:Middle>
          </b:Person>
        </b:NameList>
      </b:Author>
    </b:Author>
    <b:Title>Creating customer repurchase intention in Internet retailing: The effects of multiple service events and product type</b:Title>
    <b:JournalName>Journal of Retailing and Consumer Services</b:JournalName>
    <b:Year>2014</b:Year>
    <b:Pages>213-222</b:Pages>
    <b:Volume>22</b:Volume>
    <b:URL>www.elsevier.com/locate/jretconser</b:URL>
    <b:DOI>http://dx.doi.org/10.1016/j.jretconser.2014.11.002</b:DOI>
    <b:RefOrder>28</b:RefOrder>
  </b:Source>
  <b:Source>
    <b:Tag>Bal20</b:Tag>
    <b:SourceType>JournalArticle</b:SourceType>
    <b:Guid>{CCF45B29-FCF6-43ED-A8F2-25DD3B8CE936}</b:Guid>
    <b:Author>
      <b:Author>
        <b:NameList>
          <b:Person>
            <b:Last>Balakrishnan</b:Last>
            <b:First>J</b:First>
          </b:Person>
          <b:Person>
            <b:Last>Foroudi</b:Last>
            <b:First>P</b:First>
          </b:Person>
          <b:Person>
            <b:Last>Dwivedi</b:Last>
            <b:First>Y.</b:First>
            <b:Middle>K</b:Middle>
          </b:Person>
        </b:NameList>
      </b:Author>
    </b:Author>
    <b:Title>Does online retail coupons and memberships create favourable psychological disposition?</b:Title>
    <b:JournalName>Journal of Business Research</b:JournalName>
    <b:Year>2020</b:Year>
    <b:Pages>229-244</b:Pages>
    <b:Volume>16</b:Volume>
    <b:URL> https://e-resources.perpusnas.go.id:2108/10.1016/j.jbusres.2020.05.039</b:URL>
    <b:RefOrder>23</b:RefOrder>
  </b:Source>
  <b:Source>
    <b:Tag>Das21</b:Tag>
    <b:SourceType>JournalArticle</b:SourceType>
    <b:Guid>{DFF954BC-7994-4AA0-8DBC-DA15092DF491}</b:Guid>
    <b:Author>
      <b:Author>
        <b:NameList>
          <b:Person>
            <b:Last>Dash</b:Last>
            <b:First>Ganesh</b:First>
          </b:Person>
          <b:Person>
            <b:Last>Kiefer</b:Last>
            <b:First>Kip</b:First>
          </b:Person>
          <b:Person>
            <b:Last>Paul</b:Last>
            <b:First>Justin</b:First>
          </b:Person>
        </b:NameList>
      </b:Author>
    </b:Author>
    <b:Title>Marketing-to-Millennials: Marketing 4.0, customer satisfaction and purchase intention</b:Title>
    <b:JournalName>Journal of Business Research</b:JournalName>
    <b:Year>2021</b:Year>
    <b:Pages>608-620</b:Pages>
    <b:Volume>122</b:Volume>
    <b:URL>http://www.sciencedirect.com/science/article/pii/S0148296320306688</b:URL>
    <b:DOI>https://doi.org/10.1016/j.jbusres.2020.10.016.</b:DOI>
    <b:RefOrder>24</b:RefOrder>
  </b:Source>
  <b:Source>
    <b:Tag>Thi16</b:Tag>
    <b:SourceType>JournalArticle</b:SourceType>
    <b:Guid>{7939B497-4FDB-4225-8958-41AF0ACC536C}</b:Guid>
    <b:Title>Impact of Perceived Company’s Innovativeness, Service Quality and customer satisfaction on repurchase life insurance</b:Title>
    <b:Year>2016</b:Year>
    <b:Author>
      <b:Author>
        <b:NameList>
          <b:Person>
            <b:Last>Thiangtam</b:Last>
            <b:First>S</b:First>
          </b:Person>
          <b:Person>
            <b:Last>Annuntavoranich</b:Last>
            <b:First>p:</b:First>
            <b:Middle>Puriwat, P</b:Middle>
          </b:Person>
        </b:NameList>
      </b:Author>
    </b:Author>
    <b:JournalName>Petranika. J. Soc. Sco</b:JournalName>
    <b:Pages>145-154</b:Pages>
    <b:Volume>24</b:Volume>
    <b:Issue>s</b:Issue>
    <b:RefOrder>25</b:RefOrder>
  </b:Source>
  <b:Source>
    <b:Tag>APJ18</b:Tag>
    <b:SourceType>Report</b:SourceType>
    <b:Guid>{5B0313BB-99D7-45CD-A1FB-5FFAC62BAE92}</b:Guid>
    <b:Author>
      <b:Author>
        <b:NameList>
          <b:Person>
            <b:Last>APJII</b:Last>
            <b:First>Assosiasi</b:First>
            <b:Middle>Penyelenggara Jasa Internet Indonesia.</b:Middle>
          </b:Person>
        </b:NameList>
      </b:Author>
    </b:Author>
    <b:Title>Penetrasi &amp; Profil Perilaku Pengguna Internet Indonesia</b:Title>
    <b:Year>2018</b:Year>
    <b:City>Jakarta</b:City>
    <b:Publisher>APJII</b:Publisher>
    <b:RefOrder>26</b:RefOrder>
  </b:Source>
  <b:Source>
    <b:Tag>Sek16</b:Tag>
    <b:SourceType>Book</b:SourceType>
    <b:Guid>{D3A11662-40A0-49B6-A948-A24DE2681C9D}</b:Guid>
    <b:Author>
      <b:Author>
        <b:NameList>
          <b:Person>
            <b:Last>Sekaran</b:Last>
            <b:First>U</b:First>
          </b:Person>
          <b:Person>
            <b:Last>Bougie</b:Last>
            <b:First>R.</b:First>
          </b:Person>
        </b:NameList>
      </b:Author>
    </b:Author>
    <b:Title>Research Method for Business, sevent edition</b:Title>
    <b:Year>2016</b:Year>
    <b:City>UK</b:City>
    <b:Publisher>John Wiley &amp; Sons Ltd</b:Publisher>
    <b:RefOrder>29</b:RefOrder>
  </b:Source>
  <b:Source>
    <b:Tag>Hai14</b:Tag>
    <b:SourceType>Book</b:SourceType>
    <b:Guid>{454C7B96-C684-4B6C-BABB-2ED2C0652412}</b:Guid>
    <b:Author>
      <b:Author>
        <b:NameList>
          <b:Person>
            <b:Last>Hair</b:Last>
            <b:First>Joseph</b:First>
            <b:Middle>F. Jr</b:Middle>
          </b:Person>
          <b:Person>
            <b:Last>Hult</b:Last>
            <b:First>G.</b:First>
            <b:Middle>Tomas M</b:Middle>
          </b:Person>
          <b:Person>
            <b:Last>Ringle</b:Last>
            <b:First>Christian</b:First>
            <b:Middle>M</b:Middle>
          </b:Person>
          <b:Person>
            <b:Last>Sarstedt</b:Last>
            <b:First>Marko</b:First>
          </b:Person>
        </b:NameList>
      </b:Author>
    </b:Author>
    <b:Title>A Primer on Partial Least Squares Structural Equation  Modeling (PLS-SEM)</b:Title>
    <b:Year>2014</b:Year>
    <b:City>Singapore</b:City>
    <b:Publisher>SAGE Publications Inc</b:Publisher>
    <b:RefOrder>30</b:RefOrder>
  </b:Source>
  <b:Source>
    <b:Tag>Fre20</b:Tag>
    <b:SourceType>InternetSite</b:SourceType>
    <b:Guid>{06E4B426-AC11-45F2-9159-2B8A25F04230}</b:Guid>
    <b:Title>22 Online Shopping Sites With Free Shipping &amp; How to Get It</b:Title>
    <b:Year>2020</b:Year>
    <b:Author>
      <b:Author>
        <b:NameList>
          <b:Person>
            <b:Last>Freeman</b:Last>
            <b:First>Amy</b:First>
          </b:Person>
        </b:NameList>
      </b:Author>
    </b:Author>
    <b:InternetSiteTitle>Money Crasher</b:InternetSiteTitle>
    <b:Month>01</b:Month>
    <b:Day>24</b:Day>
    <b:URL>https://www.moneycrashers.com/online-shopping-sites-free-shipping/</b:URL>
    <b:RefOrder>31</b:RefOrder>
  </b:Source>
  <b:Source>
    <b:Tag>Glo17</b:Tag>
    <b:SourceType>Report</b:SourceType>
    <b:Guid>{0DCED13B-16C5-43EB-A132-D4DF4C8BAC13}</b:Guid>
    <b:Title>The truth about online consumers</b:Title>
    <b:Year>2017</b:Year>
    <b:Author>
      <b:Author>
        <b:NameList>
          <b:Person>
            <b:Last>Global Online</b:Last>
            <b:First>Consumer.</b:First>
          </b:Person>
        </b:NameList>
      </b:Author>
    </b:Author>
    <b:Publisher>KPMG International Cooperative (“KPMG International”)</b:Publisher>
    <b:RefOrder>32</b:RefOrder>
  </b:Source>
  <b:Source>
    <b:Tag>Bij14</b:Tag>
    <b:SourceType>JournalArticle</b:SourceType>
    <b:Guid>{2FFF5999-16E7-45AC-B5F9-2B773B5C81D9}</b:Guid>
    <b:Author>
      <b:Author>
        <b:NameList>
          <b:Person>
            <b:Last>Bijmolt</b:Last>
            <b:First>Tammo</b:First>
            <b:Middle>H.A</b:Middle>
          </b:Person>
          <b:Person>
            <b:Last>K.R.E</b:Last>
            <b:First>Huizingh</b:First>
            <b:Middle>Eelko</b:Middle>
          </b:Person>
          <b:Person>
            <b:Last>Krawczyk</b:Last>
            <b:First>Adriana</b:First>
          </b:Person>
        </b:NameList>
      </b:Author>
    </b:Author>
    <b:Title>Effects of complaint behaviourand service recovery satisfaction on consumer intentions to repurchase on the internet</b:Title>
    <b:JournalName>Internet Research</b:JournalName>
    <b:Year>2014</b:Year>
    <b:Pages>608-629</b:Pages>
    <b:Volume>24</b:Volume>
    <b:Issue>5</b:Issue>
    <b:DOI>DOI 10.1108/IntR-03-2012-0056</b:DOI>
    <b:RefOrder>33</b:RefOrder>
  </b:Source>
</b:Sources>
</file>

<file path=customXml/itemProps1.xml><?xml version="1.0" encoding="utf-8"?>
<ds:datastoreItem xmlns:ds="http://schemas.openxmlformats.org/officeDocument/2006/customXml" ds:itemID="{02FAE0D5-BAAA-4F3F-A237-A405CB986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11</Pages>
  <Words>5117</Words>
  <Characters>29170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Riza A</dc:creator>
  <cp:lastModifiedBy>Lenovo Slim 3</cp:lastModifiedBy>
  <cp:revision>22</cp:revision>
  <cp:lastPrinted>2021-12-25T05:50:00Z</cp:lastPrinted>
  <dcterms:created xsi:type="dcterms:W3CDTF">2021-12-14T07:38:00Z</dcterms:created>
  <dcterms:modified xsi:type="dcterms:W3CDTF">2021-12-25T07:42:00Z</dcterms:modified>
</cp:coreProperties>
</file>