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6D9F" w14:textId="3DF7BBD8" w:rsidR="007D3EF3" w:rsidRDefault="007D3EF3" w:rsidP="007D3EF3">
      <w:pPr>
        <w:spacing w:after="0" w:line="240" w:lineRule="auto"/>
        <w:jc w:val="both"/>
        <w:rPr>
          <w:rFonts w:ascii="Times New Roman" w:hAnsi="Times New Roman"/>
          <w:b/>
          <w:sz w:val="34"/>
          <w:szCs w:val="34"/>
          <w:lang w:val="en-US"/>
        </w:rPr>
      </w:pPr>
      <w:r w:rsidRPr="007D3EF3">
        <w:rPr>
          <w:rFonts w:ascii="Times New Roman" w:hAnsi="Times New Roman"/>
          <w:b/>
          <w:sz w:val="34"/>
          <w:szCs w:val="34"/>
          <w:lang w:val="en-US"/>
        </w:rPr>
        <w:t xml:space="preserve">Regularity of Antenatal </w:t>
      </w:r>
      <w:r>
        <w:rPr>
          <w:rFonts w:ascii="Times New Roman" w:hAnsi="Times New Roman"/>
          <w:b/>
          <w:sz w:val="34"/>
          <w:szCs w:val="34"/>
          <w:lang w:val="en-US"/>
        </w:rPr>
        <w:t>Care</w:t>
      </w:r>
      <w:r w:rsidRPr="007D3EF3">
        <w:rPr>
          <w:rFonts w:ascii="Times New Roman" w:hAnsi="Times New Roman"/>
          <w:b/>
          <w:sz w:val="34"/>
          <w:szCs w:val="34"/>
          <w:lang w:val="en-US"/>
        </w:rPr>
        <w:t xml:space="preserve"> Based on Mother's Education, Pregnancy Status</w:t>
      </w:r>
      <w:r w:rsidR="003547BD">
        <w:rPr>
          <w:rFonts w:ascii="Times New Roman" w:hAnsi="Times New Roman"/>
          <w:b/>
          <w:sz w:val="34"/>
          <w:szCs w:val="34"/>
          <w:lang w:val="en-US"/>
        </w:rPr>
        <w:t>,</w:t>
      </w:r>
      <w:r w:rsidRPr="007D3EF3">
        <w:rPr>
          <w:rFonts w:ascii="Times New Roman" w:hAnsi="Times New Roman"/>
          <w:b/>
          <w:sz w:val="34"/>
          <w:szCs w:val="34"/>
          <w:lang w:val="en-US"/>
        </w:rPr>
        <w:t xml:space="preserve"> and Gravida Status</w:t>
      </w:r>
    </w:p>
    <w:p w14:paraId="53606F94" w14:textId="77777777" w:rsidR="007D3EF3" w:rsidRDefault="007D3EF3" w:rsidP="00E839F4">
      <w:pPr>
        <w:spacing w:after="0" w:line="240" w:lineRule="auto"/>
        <w:ind w:left="1418"/>
        <w:jc w:val="both"/>
        <w:rPr>
          <w:rFonts w:ascii="Times New Roman" w:hAnsi="Times New Roman"/>
          <w:b/>
          <w:lang w:val="en-US"/>
        </w:rPr>
      </w:pPr>
    </w:p>
    <w:p w14:paraId="32F6CABB" w14:textId="77777777" w:rsidR="00ED3330" w:rsidRDefault="00ED3330" w:rsidP="00E839F4">
      <w:pPr>
        <w:spacing w:after="0" w:line="240" w:lineRule="auto"/>
        <w:ind w:left="1418"/>
        <w:jc w:val="both"/>
        <w:rPr>
          <w:rFonts w:ascii="Times New Roman" w:hAnsi="Times New Roman"/>
          <w:b/>
          <w:lang w:val="en-US"/>
        </w:rPr>
      </w:pPr>
    </w:p>
    <w:p w14:paraId="2780B8EC" w14:textId="3E6A4374" w:rsidR="00C66FA5" w:rsidRPr="0010403D" w:rsidRDefault="001F408F" w:rsidP="00E839F4">
      <w:pPr>
        <w:spacing w:after="0" w:line="240" w:lineRule="auto"/>
        <w:ind w:left="1418"/>
        <w:jc w:val="both"/>
        <w:rPr>
          <w:rFonts w:ascii="Times New Roman" w:hAnsi="Times New Roman"/>
          <w:b/>
          <w:lang w:val="en-US"/>
        </w:rPr>
      </w:pPr>
      <w:r>
        <w:rPr>
          <w:rFonts w:ascii="Times New Roman" w:hAnsi="Times New Roman"/>
          <w:b/>
          <w:lang w:val="en-US"/>
        </w:rPr>
        <w:t xml:space="preserve">J </w:t>
      </w:r>
      <w:proofErr w:type="spellStart"/>
      <w:r>
        <w:rPr>
          <w:rFonts w:ascii="Times New Roman" w:hAnsi="Times New Roman"/>
          <w:b/>
          <w:lang w:val="en-US"/>
        </w:rPr>
        <w:t>Nisa</w:t>
      </w:r>
      <w:proofErr w:type="spellEnd"/>
      <w:r>
        <w:rPr>
          <w:rFonts w:ascii="Times New Roman" w:hAnsi="Times New Roman"/>
          <w:b/>
          <w:lang w:val="en-US"/>
        </w:rPr>
        <w:t xml:space="preserve">, </w:t>
      </w:r>
      <w:r w:rsidR="00C66FA5" w:rsidRPr="0010403D">
        <w:rPr>
          <w:rFonts w:ascii="Times New Roman" w:hAnsi="Times New Roman"/>
          <w:b/>
          <w:lang w:val="en-US"/>
        </w:rPr>
        <w:t xml:space="preserve">N </w:t>
      </w:r>
      <w:r w:rsidR="00C66FA5" w:rsidRPr="0010403D">
        <w:rPr>
          <w:rFonts w:ascii="Times New Roman" w:hAnsi="Times New Roman"/>
          <w:b/>
          <w:color w:val="000000"/>
        </w:rPr>
        <w:t>Rahmanidar</w:t>
      </w:r>
    </w:p>
    <w:p w14:paraId="104301CA" w14:textId="77777777" w:rsidR="00E839F4" w:rsidRDefault="00E839F4" w:rsidP="00E839F4">
      <w:pPr>
        <w:spacing w:after="0" w:line="240" w:lineRule="auto"/>
        <w:ind w:left="1418"/>
        <w:jc w:val="both"/>
        <w:rPr>
          <w:rFonts w:ascii="Times New Roman" w:hAnsi="Times New Roman"/>
          <w:lang w:val="en-US"/>
        </w:rPr>
      </w:pPr>
    </w:p>
    <w:p w14:paraId="75A863DE" w14:textId="3F5B3925" w:rsidR="00E839F4" w:rsidRPr="00CB2CF7" w:rsidRDefault="007D3EF3" w:rsidP="00E839F4">
      <w:pPr>
        <w:spacing w:after="0" w:line="240" w:lineRule="auto"/>
        <w:ind w:left="1418"/>
        <w:jc w:val="both"/>
        <w:rPr>
          <w:rFonts w:ascii="Times New Roman" w:hAnsi="Times New Roman"/>
          <w:b/>
          <w:bCs/>
          <w:sz w:val="24"/>
          <w:szCs w:val="24"/>
          <w:lang w:val="en-US"/>
        </w:rPr>
      </w:pPr>
      <w:r>
        <w:rPr>
          <w:rFonts w:ascii="Times New Roman" w:hAnsi="Times New Roman"/>
          <w:color w:val="000000"/>
        </w:rPr>
        <w:t>Midwifery Diploma Program</w:t>
      </w:r>
      <w:r w:rsidR="00E839F4" w:rsidRPr="00A67AF5">
        <w:rPr>
          <w:rFonts w:ascii="Times New Roman" w:hAnsi="Times New Roman"/>
          <w:color w:val="000000"/>
        </w:rPr>
        <w:t xml:space="preserve"> </w:t>
      </w:r>
      <w:r>
        <w:rPr>
          <w:rFonts w:ascii="Times New Roman" w:hAnsi="Times New Roman"/>
          <w:color w:val="000000"/>
          <w:lang w:val="en-US"/>
        </w:rPr>
        <w:t>Pol</w:t>
      </w:r>
      <w:r w:rsidR="004A4ABE">
        <w:rPr>
          <w:rFonts w:ascii="Times New Roman" w:hAnsi="Times New Roman"/>
          <w:color w:val="000000"/>
          <w:lang w:val="en-US"/>
        </w:rPr>
        <w:t>y</w:t>
      </w:r>
      <w:r>
        <w:rPr>
          <w:rFonts w:ascii="Times New Roman" w:hAnsi="Times New Roman"/>
          <w:color w:val="000000"/>
          <w:lang w:val="en-US"/>
        </w:rPr>
        <w:t>technic</w:t>
      </w:r>
      <w:r w:rsidR="00E839F4" w:rsidRPr="00A67AF5">
        <w:rPr>
          <w:rFonts w:ascii="Times New Roman" w:hAnsi="Times New Roman"/>
          <w:color w:val="000000"/>
          <w:lang w:val="en-US"/>
        </w:rPr>
        <w:t xml:space="preserve"> Harapan Bersama</w:t>
      </w:r>
      <w:r w:rsidR="00E839F4" w:rsidRPr="00A67AF5">
        <w:rPr>
          <w:rFonts w:ascii="Times New Roman" w:hAnsi="Times New Roman"/>
          <w:color w:val="000000"/>
        </w:rPr>
        <w:t xml:space="preserve">, </w:t>
      </w:r>
      <w:r w:rsidR="00E839F4" w:rsidRPr="00A67AF5">
        <w:rPr>
          <w:rFonts w:ascii="Times New Roman" w:hAnsi="Times New Roman"/>
          <w:color w:val="000000"/>
          <w:lang w:val="en-US"/>
        </w:rPr>
        <w:t>9</w:t>
      </w:r>
      <w:r w:rsidRPr="007D3EF3">
        <w:rPr>
          <w:rFonts w:ascii="Times New Roman" w:hAnsi="Times New Roman"/>
          <w:color w:val="000000"/>
          <w:vertAlign w:val="superscript"/>
          <w:lang w:val="en-US"/>
        </w:rPr>
        <w:t>th</w:t>
      </w:r>
      <w:r w:rsidR="00E839F4" w:rsidRPr="00A67AF5">
        <w:rPr>
          <w:rFonts w:ascii="Times New Roman" w:hAnsi="Times New Roman"/>
          <w:color w:val="000000"/>
        </w:rPr>
        <w:t xml:space="preserve"> </w:t>
      </w:r>
      <w:proofErr w:type="spellStart"/>
      <w:r w:rsidR="00E839F4" w:rsidRPr="00A67AF5">
        <w:rPr>
          <w:rFonts w:ascii="Times New Roman" w:hAnsi="Times New Roman"/>
          <w:color w:val="000000"/>
          <w:lang w:val="en-US"/>
        </w:rPr>
        <w:t>Mataram</w:t>
      </w:r>
      <w:proofErr w:type="spellEnd"/>
      <w:r w:rsidR="00E839F4" w:rsidRPr="00A67AF5">
        <w:rPr>
          <w:rFonts w:ascii="Times New Roman" w:hAnsi="Times New Roman"/>
          <w:color w:val="000000"/>
        </w:rPr>
        <w:t xml:space="preserve"> Street, </w:t>
      </w:r>
      <w:proofErr w:type="spellStart"/>
      <w:r>
        <w:rPr>
          <w:rFonts w:ascii="Times New Roman" w:hAnsi="Times New Roman"/>
          <w:color w:val="000000"/>
          <w:lang w:val="en-US"/>
        </w:rPr>
        <w:t>Pesurungan</w:t>
      </w:r>
      <w:proofErr w:type="spellEnd"/>
      <w:r>
        <w:rPr>
          <w:rFonts w:ascii="Times New Roman" w:hAnsi="Times New Roman"/>
          <w:color w:val="000000"/>
          <w:lang w:val="en-US"/>
        </w:rPr>
        <w:t xml:space="preserve"> Lor, </w:t>
      </w:r>
      <w:proofErr w:type="spellStart"/>
      <w:r w:rsidR="00E839F4" w:rsidRPr="00A67AF5">
        <w:rPr>
          <w:rFonts w:ascii="Times New Roman" w:hAnsi="Times New Roman"/>
          <w:color w:val="000000"/>
          <w:lang w:val="en-US"/>
        </w:rPr>
        <w:t>Tegal</w:t>
      </w:r>
      <w:proofErr w:type="spellEnd"/>
      <w:r w:rsidR="00E839F4" w:rsidRPr="00A67AF5">
        <w:rPr>
          <w:rFonts w:ascii="Times New Roman" w:hAnsi="Times New Roman"/>
          <w:color w:val="000000"/>
          <w:lang w:val="en-US"/>
        </w:rPr>
        <w:t xml:space="preserve"> City</w:t>
      </w:r>
      <w:r w:rsidR="00E839F4" w:rsidRPr="00A67AF5">
        <w:rPr>
          <w:rFonts w:ascii="Times New Roman" w:hAnsi="Times New Roman"/>
          <w:color w:val="000000"/>
        </w:rPr>
        <w:t xml:space="preserve">, </w:t>
      </w:r>
      <w:r w:rsidR="00E839F4" w:rsidRPr="00A67AF5">
        <w:rPr>
          <w:rFonts w:ascii="Times New Roman" w:hAnsi="Times New Roman"/>
          <w:color w:val="000000"/>
          <w:lang w:val="en-US"/>
        </w:rPr>
        <w:t>I</w:t>
      </w:r>
      <w:r w:rsidR="00E839F4" w:rsidRPr="00A67AF5">
        <w:rPr>
          <w:rFonts w:ascii="Times New Roman" w:hAnsi="Times New Roman"/>
          <w:color w:val="000000"/>
        </w:rPr>
        <w:t>ndonesia</w:t>
      </w:r>
    </w:p>
    <w:p w14:paraId="580C3269" w14:textId="77777777" w:rsidR="001F408F" w:rsidRDefault="001F408F" w:rsidP="001F408F">
      <w:pPr>
        <w:pStyle w:val="Addresses"/>
        <w:spacing w:after="0"/>
      </w:pPr>
    </w:p>
    <w:p w14:paraId="66F6BC3C" w14:textId="77777777" w:rsidR="001F408F" w:rsidRDefault="001F408F" w:rsidP="001F408F">
      <w:pPr>
        <w:pStyle w:val="Addresses"/>
      </w:pPr>
      <w:r>
        <w:t xml:space="preserve">Corresponding author: </w:t>
      </w:r>
      <w:hyperlink r:id="rId6" w:history="1">
        <w:r w:rsidRPr="009D5DF3">
          <w:rPr>
            <w:rStyle w:val="Hyperlink"/>
          </w:rPr>
          <w:t>nisa.jn20@gmail.com</w:t>
        </w:r>
      </w:hyperlink>
    </w:p>
    <w:p w14:paraId="7891A732" w14:textId="77777777" w:rsidR="00BA7631" w:rsidRDefault="00BA7631" w:rsidP="00BA7631">
      <w:pPr>
        <w:pStyle w:val="NormalWeb"/>
        <w:spacing w:before="0" w:beforeAutospacing="0" w:after="0" w:afterAutospacing="0"/>
        <w:ind w:left="1420"/>
        <w:jc w:val="center"/>
        <w:rPr>
          <w:color w:val="000000"/>
        </w:rPr>
      </w:pPr>
    </w:p>
    <w:p w14:paraId="58443685" w14:textId="7FEC1B81" w:rsidR="003547BD" w:rsidRPr="003547BD" w:rsidRDefault="001F408F" w:rsidP="003957B4">
      <w:pPr>
        <w:ind w:left="1418"/>
        <w:jc w:val="both"/>
        <w:rPr>
          <w:rFonts w:ascii="Times New Roman" w:hAnsi="Times New Roman"/>
          <w:sz w:val="20"/>
          <w:szCs w:val="20"/>
        </w:rPr>
      </w:pPr>
      <w:r w:rsidRPr="003547BD">
        <w:rPr>
          <w:rFonts w:ascii="Times New Roman" w:hAnsi="Times New Roman"/>
          <w:b/>
          <w:sz w:val="20"/>
          <w:szCs w:val="20"/>
        </w:rPr>
        <w:t>Abstract</w:t>
      </w:r>
      <w:r w:rsidRPr="003547BD">
        <w:rPr>
          <w:rFonts w:ascii="Times New Roman" w:hAnsi="Times New Roman"/>
          <w:color w:val="000000"/>
          <w:sz w:val="20"/>
          <w:szCs w:val="20"/>
        </w:rPr>
        <w:t xml:space="preserve">: </w:t>
      </w:r>
      <w:r w:rsidR="00944770" w:rsidRPr="00944770">
        <w:rPr>
          <w:rFonts w:ascii="Times New Roman" w:hAnsi="Times New Roman"/>
          <w:sz w:val="20"/>
          <w:szCs w:val="20"/>
        </w:rPr>
        <w:t xml:space="preserve">Antenatal care (ANC) is crucial in reducing maternal morbidity and mortality. ANC is a screening process for possible risk pregnancies, so pregnant mothers with risk factors could be treated quickly. </w:t>
      </w:r>
      <w:r w:rsidR="00316D49" w:rsidRPr="00316D49">
        <w:rPr>
          <w:rFonts w:ascii="Times New Roman" w:hAnsi="Times New Roman"/>
          <w:sz w:val="20"/>
          <w:szCs w:val="20"/>
        </w:rPr>
        <w:t>However, low utilization of health services can cut off the importance of prenatal care that should be carried out ongoing not to harm the mother and her baby</w:t>
      </w:r>
      <w:r w:rsidR="00944770" w:rsidRPr="00944770">
        <w:rPr>
          <w:rFonts w:ascii="Times New Roman" w:hAnsi="Times New Roman"/>
          <w:sz w:val="20"/>
          <w:szCs w:val="20"/>
        </w:rPr>
        <w:t>. This study was conducted to identify the effect of maternal education, pregnancy, and gravida status on the regularity of ANC. This research was a quantitative study with a cross-sectional design. The population in this study were pregnant women who had previously performed antenatal care, and the sampling technique was purposive sampling—data analysis using chi-square. The results showed that 39.6% of respondents are primary graduate, 11.3% has unplanned pregnancies, and 58.5% have multigravida. There was no significant relationship between maternal education and the regularity of ANC (</w:t>
      </w:r>
      <w:r w:rsidR="00EB562E">
        <w:rPr>
          <w:rFonts w:ascii="Times New Roman" w:hAnsi="Times New Roman"/>
          <w:sz w:val="20"/>
          <w:szCs w:val="20"/>
        </w:rPr>
        <w:t>ρ</w:t>
      </w:r>
      <w:r w:rsidR="00EB562E">
        <w:rPr>
          <w:rFonts w:ascii="Times New Roman" w:hAnsi="Times New Roman"/>
          <w:sz w:val="20"/>
          <w:szCs w:val="20"/>
          <w:lang w:val="en-US"/>
        </w:rPr>
        <w:t>=</w:t>
      </w:r>
      <w:r w:rsidR="00944770" w:rsidRPr="00944770">
        <w:rPr>
          <w:rFonts w:ascii="Times New Roman" w:hAnsi="Times New Roman"/>
          <w:sz w:val="20"/>
          <w:szCs w:val="20"/>
        </w:rPr>
        <w:t>0.36), but there is a significant relationship between pregnancy (</w:t>
      </w:r>
      <w:r w:rsidR="00047027">
        <w:rPr>
          <w:rFonts w:ascii="Times New Roman" w:hAnsi="Times New Roman"/>
          <w:sz w:val="20"/>
          <w:szCs w:val="20"/>
        </w:rPr>
        <w:t>ρ</w:t>
      </w:r>
      <w:r w:rsidR="00944770" w:rsidRPr="00944770">
        <w:rPr>
          <w:rFonts w:ascii="Times New Roman" w:hAnsi="Times New Roman"/>
          <w:sz w:val="20"/>
          <w:szCs w:val="20"/>
        </w:rPr>
        <w:t>=0.02) and gravida status (</w:t>
      </w:r>
      <w:r w:rsidR="00EB562E">
        <w:rPr>
          <w:rFonts w:ascii="Times New Roman" w:hAnsi="Times New Roman"/>
          <w:sz w:val="20"/>
          <w:szCs w:val="20"/>
        </w:rPr>
        <w:t>ρ</w:t>
      </w:r>
      <w:r w:rsidR="00944770" w:rsidRPr="00944770">
        <w:rPr>
          <w:rFonts w:ascii="Times New Roman" w:hAnsi="Times New Roman"/>
          <w:sz w:val="20"/>
          <w:szCs w:val="20"/>
        </w:rPr>
        <w:t>=0.04) with the regularity of ANC. There is a need for health education related to the importance of family planning for those going to get married</w:t>
      </w:r>
      <w:r w:rsidR="003547BD" w:rsidRPr="003547BD">
        <w:rPr>
          <w:rFonts w:ascii="Times New Roman" w:hAnsi="Times New Roman"/>
          <w:sz w:val="20"/>
          <w:szCs w:val="20"/>
        </w:rPr>
        <w:t xml:space="preserve">. </w:t>
      </w:r>
    </w:p>
    <w:p w14:paraId="543C5D43" w14:textId="77777777" w:rsidR="003547BD" w:rsidRPr="003547BD" w:rsidRDefault="003547BD" w:rsidP="003547BD">
      <w:pPr>
        <w:ind w:left="1418"/>
        <w:rPr>
          <w:rFonts w:ascii="Times New Roman" w:hAnsi="Times New Roman"/>
          <w:sz w:val="20"/>
          <w:szCs w:val="20"/>
        </w:rPr>
      </w:pPr>
      <w:r w:rsidRPr="003547BD">
        <w:rPr>
          <w:rFonts w:ascii="Times New Roman" w:hAnsi="Times New Roman"/>
          <w:b/>
          <w:sz w:val="20"/>
          <w:szCs w:val="20"/>
        </w:rPr>
        <w:t>Keywords</w:t>
      </w:r>
      <w:r w:rsidRPr="003547BD">
        <w:rPr>
          <w:rFonts w:ascii="Times New Roman" w:hAnsi="Times New Roman"/>
          <w:sz w:val="20"/>
          <w:szCs w:val="20"/>
        </w:rPr>
        <w:t>: Antenatal care, maternal education, pregnancy status, and gravida status</w:t>
      </w:r>
    </w:p>
    <w:p w14:paraId="6EEEEEC1" w14:textId="77777777" w:rsidR="00BA7631" w:rsidRPr="00434B08" w:rsidRDefault="00BA7631" w:rsidP="003547BD">
      <w:pPr>
        <w:spacing w:after="0"/>
        <w:jc w:val="both"/>
        <w:rPr>
          <w:rFonts w:ascii="Times New Roman" w:hAnsi="Times New Roman"/>
          <w:sz w:val="24"/>
          <w:szCs w:val="24"/>
          <w:lang w:val="en-US"/>
        </w:rPr>
      </w:pPr>
    </w:p>
    <w:p w14:paraId="5F4A48C3" w14:textId="77777777" w:rsidR="00881344" w:rsidRPr="0048424E" w:rsidRDefault="0048424E" w:rsidP="002348BD">
      <w:pPr>
        <w:pStyle w:val="ListParagraph"/>
        <w:numPr>
          <w:ilvl w:val="0"/>
          <w:numId w:val="1"/>
        </w:numPr>
        <w:spacing w:after="0" w:line="240" w:lineRule="auto"/>
        <w:ind w:left="284" w:hanging="284"/>
        <w:jc w:val="both"/>
        <w:rPr>
          <w:rFonts w:ascii="Times New Roman" w:hAnsi="Times New Roman"/>
          <w:b/>
          <w:lang w:val="en-US"/>
        </w:rPr>
      </w:pPr>
      <w:r w:rsidRPr="0048424E">
        <w:rPr>
          <w:rFonts w:ascii="Times New Roman" w:hAnsi="Times New Roman"/>
          <w:b/>
          <w:lang w:val="en-US"/>
        </w:rPr>
        <w:t>Introduction</w:t>
      </w:r>
    </w:p>
    <w:p w14:paraId="7CFD628D" w14:textId="6333770A" w:rsidR="00E54579" w:rsidRDefault="00316D49" w:rsidP="0021328D">
      <w:pPr>
        <w:spacing w:after="0" w:line="240" w:lineRule="auto"/>
        <w:ind w:firstLine="426"/>
        <w:jc w:val="both"/>
        <w:rPr>
          <w:rFonts w:ascii="Times New Roman" w:hAnsi="Times New Roman"/>
          <w:lang w:val="en-US"/>
        </w:rPr>
      </w:pPr>
      <w:r w:rsidRPr="00316D49">
        <w:rPr>
          <w:rFonts w:ascii="Times New Roman" w:hAnsi="Times New Roman"/>
          <w:lang w:val="en-US"/>
        </w:rPr>
        <w:t>Globally it is estimated that out of 210 million women who become pregnant. Eight million of them experience life-threatening complications every year. Every minute some women die due to complications of pregnancy and childbirth, which means that 1400 women die every day. In addition, out of half a million women who die from complications of pregnancy and childbirth every year, 99% of them occur in developing countries such as sub-Saharan Africa and Asia. In developing countries, the risk of death is 200 times higher than in developed countries. The cause of death in developing countries is the lack of availability of services and the lack of utilization of existing health facilities</w:t>
      </w:r>
      <w:r w:rsidR="00D4056A">
        <w:rPr>
          <w:rFonts w:ascii="Times New Roman" w:hAnsi="Times New Roman"/>
          <w:lang w:val="en-US"/>
        </w:rPr>
        <w:t>.</w:t>
      </w:r>
      <w:r w:rsidR="00D4056A">
        <w:rPr>
          <w:rFonts w:ascii="Times New Roman" w:hAnsi="Times New Roman"/>
          <w:lang w:val="en-US"/>
        </w:rPr>
        <w:fldChar w:fldCharType="begin" w:fldLock="1"/>
      </w:r>
      <w:r w:rsidR="00E54579">
        <w:rPr>
          <w:rFonts w:ascii="Times New Roman" w:hAnsi="Times New Roman"/>
          <w:lang w:val="en-US"/>
        </w:rPr>
        <w:instrText>ADDIN CSL_CITATION {"citationItems":[{"id":"ITEM-1","itemData":{"DOI":"10.37268/mjphm/vol.17/no.3/art.230","ISSN":"16750306","abstract":"Antenatal care is a vital part of primary healthcare that is known to improve maternal and newborn outcomes. The aim of this study was to identify the factors affecting utilization of antenatal care services for women in reproductive age in Yemen. This cross-sectional community-based study was conducted in six districts of Sana'a City, Yemen. Data were collected from 460 mothers who gave birth in the past six months via face-to-face interviews at home between September to December 2010. Only 54% of mothers were found to have made four or more antenatal care visits. Almost two third of participants made their first visit during their first trimester due to presence of health problems and did not follow up when they became healthy during pregnancy. Reasons for not receiving antenatal care services due to absence of health problems, high cost of antenatal care services, long waiting time, and poor staff attitude. Sixty percent of participants were unaware of the danger symptoms of common health problems in pregnancy. The significant factors affecting utilization of antenatal services were mother education, residence place, age at first pregnancy, gravida, parity, occurrence of pregnancy without planning, and number of live children (P &lt; 0.05). The factors affecting the number of visits were mother education, place of residence, and husband work were (P &lt; 0.05). Future healthcare activities should focus on improving women's awareness of the importance of antenatal care even in the absence of noticeable health problems and lack of education about the common danger signs and symptoms of pregnancy.","author":[{"dropping-particle":"","family":"Othman","given":"Seham","non-dropping-particle":"","parse-names":false,"suffix":""},{"dropping-particle":"","family":"Almahbashi","given":"Taha","non-dropping-particle":"","parse-names":false,"suffix":""},{"dropping-particle":"","family":"Alabed","given":"Alabed Ali A.","non-dropping-particle":"","parse-names":false,"suffix":""},{"dropping-particle":"","family":"Abdulwahed","given":"Alserouri","non-dropping-particle":"","parse-names":false,"suffix":""}],"container-title":"Malaysian Journal of Public Health Medicine","id":"ITEM-1","issue":"3","issued":{"date-parts":[["2017"]]},"page":"1-14","title":"Factors affecting utilization of antenatal care services in Sana'a city, Yemen","type":"article-journal","volume":"17"},"uris":["http://www.mendeley.com/documents/?uuid=0d4dcb14-b025-42a0-a36c-7a0d8f3dbcc5"]}],"mendeley":{"formattedCitation":"[1]","plainTextFormattedCitation":"[1]","previouslyFormattedCitation":"[1]"},"properties":{"noteIndex":0},"schema":"https://github.com/citation-style-language/schema/raw/master/csl-citation.json"}</w:instrText>
      </w:r>
      <w:r w:rsidR="00D4056A">
        <w:rPr>
          <w:rFonts w:ascii="Times New Roman" w:hAnsi="Times New Roman"/>
          <w:lang w:val="en-US"/>
        </w:rPr>
        <w:fldChar w:fldCharType="separate"/>
      </w:r>
      <w:r w:rsidR="00D4056A" w:rsidRPr="00D4056A">
        <w:rPr>
          <w:rFonts w:ascii="Times New Roman" w:hAnsi="Times New Roman"/>
          <w:noProof/>
          <w:lang w:val="en-US"/>
        </w:rPr>
        <w:t>[1]</w:t>
      </w:r>
      <w:r w:rsidR="00D4056A">
        <w:rPr>
          <w:rFonts w:ascii="Times New Roman" w:hAnsi="Times New Roman"/>
          <w:lang w:val="en-US"/>
        </w:rPr>
        <w:fldChar w:fldCharType="end"/>
      </w:r>
    </w:p>
    <w:p w14:paraId="359F3E43" w14:textId="18E9F157" w:rsidR="00F16F0C" w:rsidRDefault="00316D49" w:rsidP="0021328D">
      <w:pPr>
        <w:spacing w:after="0" w:line="240" w:lineRule="auto"/>
        <w:ind w:firstLine="426"/>
        <w:jc w:val="both"/>
        <w:rPr>
          <w:rFonts w:ascii="Times New Roman" w:hAnsi="Times New Roman"/>
          <w:lang w:val="en-US"/>
        </w:rPr>
      </w:pPr>
      <w:r w:rsidRPr="00316D49">
        <w:rPr>
          <w:rFonts w:ascii="Times New Roman" w:hAnsi="Times New Roman"/>
          <w:lang w:val="en-US"/>
        </w:rPr>
        <w:t>Globally, maternal mortality should be reduced to 70 per 100 thousand live births in 2030. The maternal mortality rate in Indonesia alone in 2017 was 117/100000 live births</w:t>
      </w:r>
      <w:r w:rsidR="00626307">
        <w:rPr>
          <w:rFonts w:ascii="Times New Roman" w:hAnsi="Times New Roman"/>
          <w:lang w:val="en-US"/>
        </w:rPr>
        <w:t>.</w:t>
      </w:r>
      <w:r w:rsidR="00E54579">
        <w:rPr>
          <w:rFonts w:ascii="Times New Roman" w:hAnsi="Times New Roman"/>
          <w:lang w:val="en-US"/>
        </w:rPr>
        <w:t xml:space="preserve"> </w:t>
      </w:r>
      <w:r w:rsidR="00E54579">
        <w:rPr>
          <w:rFonts w:ascii="Times New Roman" w:hAnsi="Times New Roman"/>
          <w:lang w:val="en-US"/>
        </w:rPr>
        <w:fldChar w:fldCharType="begin" w:fldLock="1"/>
      </w:r>
      <w:r w:rsidR="00F16F0C">
        <w:rPr>
          <w:rFonts w:ascii="Times New Roman" w:hAnsi="Times New Roman"/>
          <w:lang w:val="en-US"/>
        </w:rPr>
        <w:instrText>ADDIN CSL_CITATION {"citationItems":[{"id":"ITEM-1","itemData":{"abstract":"Abstrak Angka Kematian Ibu (AKI) saat ini masih jauh dari target Tujuan Pembangunan Berkelanjutan/Sustainable Development Goals (SDGs) yakni 70 per 100.000 kelahiran hidup pada tahun 2030. Meskipun telah banyak upaya yang dilakukan oleh pemerintah, AKI belum turun secara signifikan. Tulisan ini membahas faktor penyebab tingginya AKI dan upaya untuk mengatasinya. Penyebab AKI dapat dibedakan atas determinan dekat, determinan antara, dan determinan jauh. Untuk menurunkan AKI, determinan dekat, determinan antara, dan determinan jauh yang terkait dengan AKI harus dapat diatasi. Determinan dekat dapat diminimalisasi apabila determinan antara seperti status kesehatan ibu dan akses terhadap pelayanan kesehatan dapat ditingkatkan. Upaya menurunkan AKI hanya efektif jika ada peran serta semua pihak, termasuk inovasi dari pemerintah daerah. DPR RI melalui fungsi yang dimiliki dapat berperan dengan mengefektifkan fungsi pengawasan melalui komisi terkait, yaitu Komisi VIII dan Komisi IX. DPR RI juga perlu memastikan anggaran yang dialokasikan untuk program/kegiatan yang ditujukan untuk meningkatkan kesehatan ibu telah memadai.","author":[{"dropping-particle":"","family":"Susiana","given":"Sali","non-dropping-particle":"","parse-names":false,"suffix":""}],"id":"ITEM-1","issued":{"date-parts":[["2019"]]},"title":"Angka Kematian Ibu : Faktor Penyebab Dan Upaya Penanganannya","type":"article-journal"},"uris":["http://www.mendeley.com/documents/?uuid=81c42b04-e7bc-47ea-8019-6891554fb4e6"]}],"mendeley":{"formattedCitation":"[2]","plainTextFormattedCitation":"[2]","previouslyFormattedCitation":"[2]"},"properties":{"noteIndex":0},"schema":"https://github.com/citation-style-language/schema/raw/master/csl-citation.json"}</w:instrText>
      </w:r>
      <w:r w:rsidR="00E54579">
        <w:rPr>
          <w:rFonts w:ascii="Times New Roman" w:hAnsi="Times New Roman"/>
          <w:lang w:val="en-US"/>
        </w:rPr>
        <w:fldChar w:fldCharType="separate"/>
      </w:r>
      <w:r w:rsidR="00E54579" w:rsidRPr="00E54579">
        <w:rPr>
          <w:rFonts w:ascii="Times New Roman" w:hAnsi="Times New Roman"/>
          <w:noProof/>
          <w:lang w:val="en-US"/>
        </w:rPr>
        <w:t>[2]</w:t>
      </w:r>
      <w:r w:rsidR="00E54579">
        <w:rPr>
          <w:rFonts w:ascii="Times New Roman" w:hAnsi="Times New Roman"/>
          <w:lang w:val="en-US"/>
        </w:rPr>
        <w:fldChar w:fldCharType="end"/>
      </w:r>
      <w:r w:rsidR="00626307">
        <w:rPr>
          <w:rFonts w:ascii="Times New Roman" w:hAnsi="Times New Roman"/>
          <w:lang w:val="en-US"/>
        </w:rPr>
        <w:t xml:space="preserve"> </w:t>
      </w:r>
      <w:r w:rsidR="00F16F0C">
        <w:rPr>
          <w:rFonts w:ascii="Times New Roman" w:hAnsi="Times New Roman"/>
          <w:lang w:val="en-US"/>
        </w:rPr>
        <w:t xml:space="preserve"> </w:t>
      </w:r>
      <w:r w:rsidR="00110FFD" w:rsidRPr="00110FFD">
        <w:rPr>
          <w:rFonts w:ascii="Times New Roman" w:hAnsi="Times New Roman"/>
          <w:lang w:val="en-US"/>
        </w:rPr>
        <w:t xml:space="preserve">The maternal mortality rate in Central Java Province in 2019 was 76.9/100000 live births, while in </w:t>
      </w:r>
      <w:proofErr w:type="spellStart"/>
      <w:r w:rsidR="00110FFD" w:rsidRPr="00110FFD">
        <w:rPr>
          <w:rFonts w:ascii="Times New Roman" w:hAnsi="Times New Roman"/>
          <w:lang w:val="en-US"/>
        </w:rPr>
        <w:t>Tegal</w:t>
      </w:r>
      <w:proofErr w:type="spellEnd"/>
      <w:r w:rsidR="00110FFD" w:rsidRPr="00110FFD">
        <w:rPr>
          <w:rFonts w:ascii="Times New Roman" w:hAnsi="Times New Roman"/>
          <w:lang w:val="en-US"/>
        </w:rPr>
        <w:t xml:space="preserve"> Regency, it was 12/100000 live births</w:t>
      </w:r>
      <w:r w:rsidR="00F16F0C">
        <w:rPr>
          <w:rFonts w:ascii="Times New Roman" w:hAnsi="Times New Roman"/>
          <w:lang w:val="en-US"/>
        </w:rPr>
        <w:t>.</w:t>
      </w:r>
      <w:r w:rsidR="00110FFD">
        <w:rPr>
          <w:rFonts w:ascii="Times New Roman" w:hAnsi="Times New Roman"/>
          <w:lang w:val="en-US"/>
        </w:rPr>
        <w:t xml:space="preserve"> </w:t>
      </w:r>
      <w:r w:rsidR="00F16F0C">
        <w:rPr>
          <w:rFonts w:ascii="Times New Roman" w:hAnsi="Times New Roman"/>
          <w:lang w:val="en-US"/>
        </w:rPr>
        <w:fldChar w:fldCharType="begin" w:fldLock="1"/>
      </w:r>
      <w:r w:rsidR="00F16F0C">
        <w:rPr>
          <w:rFonts w:ascii="Times New Roman" w:hAnsi="Times New Roman"/>
          <w:lang w:val="en-US"/>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approach.","author":[{"dropping-particle":"","family":"Dinas Kesehatan Provinsi Jawa Tengah","given":"","non-dropping-particle":"","parse-names":false,"suffix":""}],"container-title":"Dinas Kesehatan Provinsi Jawa Tengah","id":"ITEM-1","issue":"24","issued":{"date-parts":[["2019"]]},"page":"61","title":"Profil Kesehatan Provinsi Jateng Tahun 2019","type":"article-journal","volume":"3511351"},"uris":["http://www.mendeley.com/documents/?uuid=b08250c7-2002-440b-bd09-83de90bd712b"]}],"mendeley":{"formattedCitation":"[3]","plainTextFormattedCitation":"[3]","previouslyFormattedCitation":"[3]"},"properties":{"noteIndex":0},"schema":"https://github.com/citation-style-language/schema/raw/master/csl-citation.json"}</w:instrText>
      </w:r>
      <w:r w:rsidR="00F16F0C">
        <w:rPr>
          <w:rFonts w:ascii="Times New Roman" w:hAnsi="Times New Roman"/>
          <w:lang w:val="en-US"/>
        </w:rPr>
        <w:fldChar w:fldCharType="separate"/>
      </w:r>
      <w:r w:rsidR="00F16F0C" w:rsidRPr="00F16F0C">
        <w:rPr>
          <w:rFonts w:ascii="Times New Roman" w:hAnsi="Times New Roman"/>
          <w:noProof/>
          <w:lang w:val="en-US"/>
        </w:rPr>
        <w:t>[3]</w:t>
      </w:r>
      <w:r w:rsidR="00F16F0C">
        <w:rPr>
          <w:rFonts w:ascii="Times New Roman" w:hAnsi="Times New Roman"/>
          <w:lang w:val="en-US"/>
        </w:rPr>
        <w:fldChar w:fldCharType="end"/>
      </w:r>
      <w:r w:rsidR="00F16F0C">
        <w:rPr>
          <w:rFonts w:ascii="Times New Roman" w:hAnsi="Times New Roman"/>
          <w:lang w:val="en-US"/>
        </w:rPr>
        <w:t xml:space="preserve"> </w:t>
      </w:r>
    </w:p>
    <w:p w14:paraId="3FD65B59" w14:textId="2B25355C" w:rsidR="005D22B8" w:rsidRDefault="00110FFD" w:rsidP="0021328D">
      <w:pPr>
        <w:spacing w:after="0" w:line="240" w:lineRule="auto"/>
        <w:ind w:firstLine="426"/>
        <w:jc w:val="both"/>
        <w:rPr>
          <w:rFonts w:ascii="Times New Roman" w:hAnsi="Times New Roman"/>
          <w:lang w:val="en-US"/>
        </w:rPr>
      </w:pPr>
      <w:r w:rsidRPr="00110FFD">
        <w:rPr>
          <w:rFonts w:ascii="Times New Roman" w:hAnsi="Times New Roman"/>
          <w:lang w:val="en-US"/>
        </w:rPr>
        <w:t>Indonesia has implemented various efforts to accelerate the reduction of maternal mortality. One of them is by providing guarantees that every mother can access quality health services such as childbirth</w:t>
      </w:r>
      <w:r w:rsidR="00F16F0C">
        <w:rPr>
          <w:rFonts w:ascii="Times New Roman" w:hAnsi="Times New Roman"/>
          <w:lang w:val="en-US"/>
        </w:rPr>
        <w:t xml:space="preserve">. </w:t>
      </w:r>
      <w:r w:rsidR="00F16F0C">
        <w:rPr>
          <w:rFonts w:ascii="Times New Roman" w:hAnsi="Times New Roman"/>
          <w:lang w:val="en-US"/>
        </w:rPr>
        <w:fldChar w:fldCharType="begin" w:fldLock="1"/>
      </w:r>
      <w:r w:rsidR="005555CF">
        <w:rPr>
          <w:rFonts w:ascii="Times New Roman" w:hAnsi="Times New Roman"/>
          <w:lang w:val="en-US"/>
        </w:rPr>
        <w:instrText>ADDIN CSL_CITATION {"citationItems":[{"id":"ITEM-1","itemData":{"author":[{"dropping-particle":"","family":"Kementerian Kesehatan RI","given":"","non-dropping-particle":"","parse-names":false,"suffix":""}],"id":"ITEM-1","issued":{"date-parts":[["2021"]]},"publisher-place":"Jakarta","title":"Profil Kesehatan Indonesia 2020","type":"report"},"uris":["http://www.mendeley.com/documents/?uuid=76d50349-7faf-4560-a1d5-ad70e76414ac"]}],"mendeley":{"formattedCitation":"[4]","plainTextFormattedCitation":"[4]","previouslyFormattedCitation":"[4]"},"properties":{"noteIndex":0},"schema":"https://github.com/citation-style-language/schema/raw/master/csl-citation.json"}</w:instrText>
      </w:r>
      <w:r w:rsidR="00F16F0C">
        <w:rPr>
          <w:rFonts w:ascii="Times New Roman" w:hAnsi="Times New Roman"/>
          <w:lang w:val="en-US"/>
        </w:rPr>
        <w:fldChar w:fldCharType="separate"/>
      </w:r>
      <w:r w:rsidR="00F16F0C" w:rsidRPr="00F16F0C">
        <w:rPr>
          <w:rFonts w:ascii="Times New Roman" w:hAnsi="Times New Roman"/>
          <w:noProof/>
          <w:lang w:val="en-US"/>
        </w:rPr>
        <w:t>[4]</w:t>
      </w:r>
      <w:r w:rsidR="00F16F0C">
        <w:rPr>
          <w:rFonts w:ascii="Times New Roman" w:hAnsi="Times New Roman"/>
          <w:lang w:val="en-US"/>
        </w:rPr>
        <w:fldChar w:fldCharType="end"/>
      </w:r>
      <w:r w:rsidR="00BC3957">
        <w:rPr>
          <w:rFonts w:ascii="Times New Roman" w:hAnsi="Times New Roman"/>
          <w:lang w:val="en-US"/>
        </w:rPr>
        <w:t xml:space="preserve"> </w:t>
      </w:r>
      <w:r w:rsidR="00316D49" w:rsidRPr="00316D49">
        <w:rPr>
          <w:rFonts w:ascii="Times New Roman" w:hAnsi="Times New Roman"/>
          <w:lang w:val="en-US"/>
        </w:rPr>
        <w:t>ANC is crucial to reduce maternal morbidity and mortality directly. ANC is considered a screening process for possible risk pregnancies so that mothers with high-risk pregnancies are treated quickly, but low utilization of health services can cut off the importance of prenatal care that should be carried out on an ongoing basis so that it does not harm both the mother and her baby</w:t>
      </w:r>
      <w:r w:rsidR="005555CF">
        <w:rPr>
          <w:rFonts w:ascii="Times New Roman" w:hAnsi="Times New Roman"/>
          <w:lang w:val="en-US"/>
        </w:rPr>
        <w:t>.</w:t>
      </w:r>
      <w:r w:rsidR="005555CF">
        <w:rPr>
          <w:rFonts w:ascii="Times New Roman" w:hAnsi="Times New Roman"/>
          <w:lang w:val="en-US"/>
        </w:rPr>
        <w:fldChar w:fldCharType="begin" w:fldLock="1"/>
      </w:r>
      <w:r w:rsidR="005555CF">
        <w:rPr>
          <w:rFonts w:ascii="Times New Roman" w:hAnsi="Times New Roman"/>
          <w:lang w:val="en-US"/>
        </w:rPr>
        <w:instrText>ADDIN CSL_CITATION {"citationItems":[{"id":"ITEM-1","itemData":{"DOI":"10.1186/s12978-018-0542-3","ISSN":"17424755","PMID":"29879992","abstract":"Background: One of the major reproductive health challenges among disadvantaged populations is to provide pregnant women with the necessary antenatal care (ANC). In this study, we suggest applying an integrated conceptual framework aimed at ascertaining the extent to which attendance at ANC clinics may be attributed to individual determinants or to the quality of the care received. Methods: Using a cross-sectional design, data were collected from a sample of 831 women residing in nine sub-districts in three northern governorates of Jordan and designated according to national categorization as persistent poverty pockets. All of the sampled women were recruited from public maternal and child health centers and interviewed using a structured pre-tested survey. This tool covered certain predictors, ranging from the user's attributes, including predisposing, enabling, and need factors, to the essential components of the experience of care. These components assessed the quality of ANC in terms of five elements: woman-provider relations, technical management, information exchange, continuity of care, and appropriate constellation of services. Adequate ANC content was assessed in relation to the frequency of antenatal visits and the time of each visit. Results: The results of multivariate logistic regression analyses show that the use of ANC facilities is affected by various factors related to the quality of service delivery. These include receiving information and education on ANC during clinic visits (OR = 9.1; 95% CI = 4.9-16.9), providing pregnant women with opportunities for dialogue and health talks (OR = 7.2; 95% CI = 4.1-12.8), having scheduled follow-up appointments (OR = 6.5; 95% CI = 3.5-12.0), and offering dignified and respectful care (OR = 5.7; 95% CI = 2.5-13.1). At the individual level, our findings have identified a woman's education level (OR = 1.2; 95% CI = 1.1-1.3), desire for the pregnancy (OR = 1.7; 95% CI = 1.1-2.7), and living in a district served by an ANC clinic (OR = 4.3; 95% CI = 2.3-8.1) as determinants affecting ANC utilization. Conclusion: Taking women's experiences of ANC as a key metric for reporting the quality of the care is more likely to lead to increased utilization of ANC services by women in highly disadvantaged communities. Our findings suggest that the degree to which women feel that they are respected, informed, and engaged in their care has potential favorable implications for ANC.","author":[{"dropping-particle":"","family":"Hijazi","given":"Heba H.","non-dropping-particle":"","parse-names":false,"suffix":""},{"dropping-particle":"","family":"Alyahya","given":"Mohammad S.","non-dropping-particle":"","parse-names":false,"suffix":""},{"dropping-particle":"","family":"Sindiani","given":"Amer M.","non-dropping-particle":"","parse-names":false,"suffix":""},{"dropping-particle":"","family":"Saqan","given":"Rola S.","non-dropping-particle":"","parse-names":false,"suffix":""},{"dropping-particle":"","family":"Okour","given":"Abdulhakeem M.","non-dropping-particle":"","parse-names":false,"suffix":""}],"container-title":"Reproductive Health","id":"ITEM-1","issue":"1","issued":{"date-parts":[["2018"]]},"page":"1-18","publisher":"Reproductive Health","title":"Determinants of antenatal care attendance among women residing in highly disadvantaged communities in northern Jordan: A cross-sectional study","type":"article-journal","volume":"15"},"uris":["http://www.mendeley.com/documents/?uuid=4a021a38-e67e-4c28-9af8-07bc4a249354"]}],"mendeley":{"formattedCitation":"[5]","plainTextFormattedCitation":"[5]","previouslyFormattedCitation":"[5]"},"properties":{"noteIndex":0},"schema":"https://github.com/citation-style-language/schema/raw/master/csl-citation.json"}</w:instrText>
      </w:r>
      <w:r w:rsidR="005555CF">
        <w:rPr>
          <w:rFonts w:ascii="Times New Roman" w:hAnsi="Times New Roman"/>
          <w:lang w:val="en-US"/>
        </w:rPr>
        <w:fldChar w:fldCharType="separate"/>
      </w:r>
      <w:r w:rsidR="005555CF" w:rsidRPr="005555CF">
        <w:rPr>
          <w:rFonts w:ascii="Times New Roman" w:hAnsi="Times New Roman"/>
          <w:noProof/>
          <w:lang w:val="en-US"/>
        </w:rPr>
        <w:t>[5]</w:t>
      </w:r>
      <w:r w:rsidR="005555CF">
        <w:rPr>
          <w:rFonts w:ascii="Times New Roman" w:hAnsi="Times New Roman"/>
          <w:lang w:val="en-US"/>
        </w:rPr>
        <w:fldChar w:fldCharType="end"/>
      </w:r>
    </w:p>
    <w:p w14:paraId="03F6A1F9" w14:textId="5F2138A0" w:rsidR="005555CF" w:rsidRDefault="00110FFD" w:rsidP="00110FFD">
      <w:pPr>
        <w:spacing w:after="0" w:line="240" w:lineRule="auto"/>
        <w:ind w:firstLine="426"/>
        <w:jc w:val="both"/>
        <w:rPr>
          <w:rFonts w:ascii="Times New Roman" w:hAnsi="Times New Roman"/>
          <w:lang w:val="en-US"/>
        </w:rPr>
      </w:pPr>
      <w:r w:rsidRPr="00110FFD">
        <w:rPr>
          <w:rFonts w:ascii="Times New Roman" w:hAnsi="Times New Roman"/>
          <w:lang w:val="en-US"/>
        </w:rPr>
        <w:t>Globally, in 2006-2014, only 64% of pregnant women had routine antenatal check-ups following WHO recommendation</w:t>
      </w:r>
      <w:r w:rsidR="00AF221F">
        <w:rPr>
          <w:rFonts w:ascii="Times New Roman" w:hAnsi="Times New Roman"/>
          <w:lang w:val="en-US"/>
        </w:rPr>
        <w:t>.</w:t>
      </w:r>
      <w:r w:rsidR="008975F0">
        <w:rPr>
          <w:rFonts w:ascii="Times New Roman" w:hAnsi="Times New Roman"/>
          <w:lang w:val="en-US"/>
        </w:rPr>
        <w:fldChar w:fldCharType="begin" w:fldLock="1"/>
      </w:r>
      <w:r w:rsidR="008975F0">
        <w:rPr>
          <w:rFonts w:ascii="Times New Roman" w:hAnsi="Times New Roman"/>
          <w:lang w:val="en-US"/>
        </w:rPr>
        <w:instrText>ADDIN CSL_CITATION {"citationItems":[{"id":"ITEM-1","itemData":{"author":[{"dropping-particle":"","family":"WHO","given":"","non-dropping-particle":"","parse-names":false,"suffix":""}],"editor":[{"dropping-particle":"","family":"World Health Organization","given":"","non-dropping-particle":"","parse-names":false,"suffix":""}],"id":"ITEM-1","issued":{"date-parts":[["2016"]]},"number-of-pages":"196","title":"WHO recommendations on antenatal care for a positive pregnancy experience","type":"book"},"uris":["http://www.mendeley.com/documents/?uuid=da3965b1-a05a-4d97-8eac-8171b61c93bc"]}],"mendeley":{"formattedCitation":"[6]","plainTextFormattedCitation":"[6]","previouslyFormattedCitation":"[6]"},"properties":{"noteIndex":0},"schema":"https://github.com/citation-style-language/schema/raw/master/csl-citation.json"}</w:instrText>
      </w:r>
      <w:r w:rsidR="008975F0">
        <w:rPr>
          <w:rFonts w:ascii="Times New Roman" w:hAnsi="Times New Roman"/>
          <w:lang w:val="en-US"/>
        </w:rPr>
        <w:fldChar w:fldCharType="separate"/>
      </w:r>
      <w:r w:rsidR="008975F0" w:rsidRPr="008975F0">
        <w:rPr>
          <w:rFonts w:ascii="Times New Roman" w:hAnsi="Times New Roman"/>
          <w:noProof/>
          <w:lang w:val="en-US"/>
        </w:rPr>
        <w:t>[6]</w:t>
      </w:r>
      <w:r w:rsidR="008975F0">
        <w:rPr>
          <w:rFonts w:ascii="Times New Roman" w:hAnsi="Times New Roman"/>
          <w:lang w:val="en-US"/>
        </w:rPr>
        <w:fldChar w:fldCharType="end"/>
      </w:r>
      <w:r w:rsidR="00AF221F">
        <w:rPr>
          <w:rFonts w:ascii="Times New Roman" w:hAnsi="Times New Roman"/>
          <w:lang w:val="en-US"/>
        </w:rPr>
        <w:t xml:space="preserve"> </w:t>
      </w:r>
      <w:r w:rsidR="00316D49" w:rsidRPr="00316D49">
        <w:rPr>
          <w:rFonts w:ascii="Times New Roman" w:hAnsi="Times New Roman"/>
          <w:lang w:val="en-US"/>
        </w:rPr>
        <w:t xml:space="preserve">ANC visits are influenced by several factors: mother's education, place of </w:t>
      </w:r>
      <w:r w:rsidR="00316D49" w:rsidRPr="00316D49">
        <w:rPr>
          <w:rFonts w:ascii="Times New Roman" w:hAnsi="Times New Roman"/>
          <w:lang w:val="en-US"/>
        </w:rPr>
        <w:lastRenderedPageBreak/>
        <w:t>residence, gestational age, gravida, parity, pregnancy status (planned/unplanned), and number of living children</w:t>
      </w:r>
      <w:r w:rsidR="005555CF">
        <w:rPr>
          <w:rFonts w:ascii="Times New Roman" w:hAnsi="Times New Roman"/>
          <w:lang w:val="en-US"/>
        </w:rPr>
        <w:t>.</w:t>
      </w:r>
      <w:r w:rsidR="005555CF">
        <w:rPr>
          <w:rFonts w:ascii="Times New Roman" w:hAnsi="Times New Roman"/>
          <w:lang w:val="en-US"/>
        </w:rPr>
        <w:fldChar w:fldCharType="begin" w:fldLock="1"/>
      </w:r>
      <w:r w:rsidR="008975F0">
        <w:rPr>
          <w:rFonts w:ascii="Times New Roman" w:hAnsi="Times New Roman"/>
          <w:lang w:val="en-US"/>
        </w:rPr>
        <w:instrText>ADDIN CSL_CITATION {"citationItems":[{"id":"ITEM-1","itemData":{"DOI":"10.37268/mjphm/vol.17/no.3/art.230","ISSN":"16750306","abstract":"Antenatal care is a vital part of primary healthcare that is known to improve maternal and newborn outcomes. The aim of this study was to identify the factors affecting utilization of antenatal care services for women in reproductive age in Yemen. This cross-sectional community-based study was conducted in six districts of Sana'a City, Yemen. Data were collected from 460 mothers who gave birth in the past six months via face-to-face interviews at home between September to December 2010. Only 54% of mothers were found to have made four or more antenatal care visits. Almost two third of participants made their first visit during their first trimester due to presence of health problems and did not follow up when they became healthy during pregnancy. Reasons for not receiving antenatal care services due to absence of health problems, high cost of antenatal care services, long waiting time, and poor staff attitude. Sixty percent of participants were unaware of the danger symptoms of common health problems in pregnancy. The significant factors affecting utilization of antenatal services were mother education, residence place, age at first pregnancy, gravida, parity, occurrence of pregnancy without planning, and number of live children (P &lt; 0.05). The factors affecting the number of visits were mother education, place of residence, and husband work were (P &lt; 0.05). Future healthcare activities should focus on improving women's awareness of the importance of antenatal care even in the absence of noticeable health problems and lack of education about the common danger signs and symptoms of pregnancy.","author":[{"dropping-particle":"","family":"Othman","given":"Seham","non-dropping-particle":"","parse-names":false,"suffix":""},{"dropping-particle":"","family":"Almahbashi","given":"Taha","non-dropping-particle":"","parse-names":false,"suffix":""},{"dropping-particle":"","family":"Alabed","given":"Alabed Ali A.","non-dropping-particle":"","parse-names":false,"suffix":""},{"dropping-particle":"","family":"Abdulwahed","given":"Alserouri","non-dropping-particle":"","parse-names":false,"suffix":""}],"container-title":"Malaysian Journal of Public Health Medicine","id":"ITEM-1","issue":"3","issued":{"date-parts":[["2017"]]},"page":"1-14","title":"Factors affecting utilization of antenatal care services in Sana'a city, Yemen","type":"article-journal","volume":"17"},"uris":["http://www.mendeley.com/documents/?uuid=0d4dcb14-b025-42a0-a36c-7a0d8f3dbcc5"]}],"mendeley":{"formattedCitation":"[1]","plainTextFormattedCitation":"[1]","previouslyFormattedCitation":"[1]"},"properties":{"noteIndex":0},"schema":"https://github.com/citation-style-language/schema/raw/master/csl-citation.json"}</w:instrText>
      </w:r>
      <w:r w:rsidR="005555CF">
        <w:rPr>
          <w:rFonts w:ascii="Times New Roman" w:hAnsi="Times New Roman"/>
          <w:lang w:val="en-US"/>
        </w:rPr>
        <w:fldChar w:fldCharType="separate"/>
      </w:r>
      <w:r w:rsidR="005555CF" w:rsidRPr="005555CF">
        <w:rPr>
          <w:rFonts w:ascii="Times New Roman" w:hAnsi="Times New Roman"/>
          <w:noProof/>
          <w:lang w:val="en-US"/>
        </w:rPr>
        <w:t>[1]</w:t>
      </w:r>
      <w:r w:rsidR="005555CF">
        <w:rPr>
          <w:rFonts w:ascii="Times New Roman" w:hAnsi="Times New Roman"/>
          <w:lang w:val="en-US"/>
        </w:rPr>
        <w:fldChar w:fldCharType="end"/>
      </w:r>
    </w:p>
    <w:p w14:paraId="7EC6AD94" w14:textId="1DF96DB2" w:rsidR="008975F0" w:rsidRPr="004D34BF" w:rsidRDefault="003547BD" w:rsidP="005716B0">
      <w:pPr>
        <w:spacing w:after="0" w:line="240" w:lineRule="auto"/>
        <w:ind w:firstLine="426"/>
        <w:jc w:val="both"/>
        <w:rPr>
          <w:rFonts w:ascii="Times New Roman" w:hAnsi="Times New Roman"/>
          <w:lang w:val="en-US"/>
        </w:rPr>
      </w:pPr>
      <w:commentRangeStart w:id="0"/>
      <w:r w:rsidRPr="003547BD">
        <w:rPr>
          <w:rFonts w:ascii="Times New Roman" w:hAnsi="Times New Roman"/>
          <w:lang w:val="en-US"/>
        </w:rPr>
        <w:t>Pregnant women in the Philippines who live in rural areas are more likely to have regular antenatal checkups, while pregnant women in Indonesia who live in urban areas are more likely to have regular antenatal checkups</w:t>
      </w:r>
      <w:commentRangeEnd w:id="0"/>
      <w:r w:rsidR="005716B0">
        <w:rPr>
          <w:rStyle w:val="CommentReference"/>
        </w:rPr>
        <w:commentReference w:id="0"/>
      </w:r>
      <w:r w:rsidR="007D3EF3" w:rsidRPr="007D3EF3">
        <w:rPr>
          <w:rFonts w:ascii="Times New Roman" w:hAnsi="Times New Roman"/>
          <w:lang w:val="en-US"/>
        </w:rPr>
        <w:t>.</w:t>
      </w:r>
      <w:r w:rsidR="008975F0">
        <w:rPr>
          <w:rFonts w:ascii="Times New Roman" w:hAnsi="Times New Roman"/>
          <w:lang w:val="en-US"/>
        </w:rPr>
        <w:fldChar w:fldCharType="begin" w:fldLock="1"/>
      </w:r>
      <w:r w:rsidR="00ED31B8">
        <w:rPr>
          <w:rFonts w:ascii="Times New Roman" w:hAnsi="Times New Roman"/>
          <w:lang w:val="en-US"/>
        </w:rPr>
        <w:instrText>ADDIN CSL_CITATION {"citationItems":[{"id":"ITEM-1","itemData":{"DOI":"10.1186/s12889-021-11318-2","ISSN":"14712458","PMID":"34167514","abstract":"Background: The government is obliged to guarantee equal access to antenatal care (ANC) between urban and rural areas. This study aimed to analyze urban-rural disparities in ≥4 ANC visits during pregnancy in the Philippines and Indonesia. Methods: The study processed data from the 2017 PDHS and the 2017 IDHS. The analysis unit was women aged 15–49 years old who had given birth in the last 5 years. The weighted sample size was 7992 respondents in the Philippines and 14,568 respondents in Indonesia. Apart from ANC as the dependent variable, other variables analyzed were residence, age, husband/partner, education, parity, and wealth. Determination of urban-rural disparities using binary logistic regression. Results: The results show that women in the urban Philippines are 0.932 times more likely than women in the rural Philippines to make ≥4 ANC visits. On the other side, women in urban Indonesia are more likely 1.255 times than women in rural Indonesia to make ≥4 ANC visits. Apart from the type of residence place (urban-rural), five other tested multivariate variables also proved significant contributions to ANC’s use in both countries, i.e., age, have a husband/partner, education, parity, and wealth status. Conclusions: The study concluded that disparities exist between urban and rural areas utilizing ANC in the Philippines and Indonesia. Pregnant women in the rural Philippines have a better chance of making ≥4 ANC visits. Meanwhile, pregnant women in urban Indonesia have a better chance of making ≥4 ANC visits.","author":[{"dropping-particle":"","family":"Wulandari","given":"Ratna Dwi","non-dropping-particle":"","parse-names":false,"suffix":""},{"dropping-particle":"","family":"Laksono","given":"Agung Dwi","non-dropping-particle":"","parse-names":false,"suffix":""},{"dropping-particle":"","family":"Rohmah","given":"Nikmatur","non-dropping-particle":"","parse-names":false,"suffix":""}],"container-title":"BMC Public Health","id":"ITEM-1","issue":"1","issued":{"date-parts":[["2021"]]},"page":"1-9","publisher":"BMC Public Health","title":"Urban-rural disparities of antenatal care in South East Asia: a case study in the Philippines and Indonesia","type":"article-journal","volume":"21"},"uris":["http://www.mendeley.com/documents/?uuid=b49666ec-8aec-4a71-bc6f-0c04cee50955"]}],"mendeley":{"formattedCitation":"[7]","plainTextFormattedCitation":"[7]","previouslyFormattedCitation":"[7]"},"properties":{"noteIndex":0},"schema":"https://github.com/citation-style-language/schema/raw/master/csl-citation.json"}</w:instrText>
      </w:r>
      <w:r w:rsidR="008975F0">
        <w:rPr>
          <w:rFonts w:ascii="Times New Roman" w:hAnsi="Times New Roman"/>
          <w:lang w:val="en-US"/>
        </w:rPr>
        <w:fldChar w:fldCharType="separate"/>
      </w:r>
      <w:r w:rsidR="008975F0" w:rsidRPr="008975F0">
        <w:rPr>
          <w:rFonts w:ascii="Times New Roman" w:hAnsi="Times New Roman"/>
          <w:noProof/>
          <w:lang w:val="en-US"/>
        </w:rPr>
        <w:t>[7]</w:t>
      </w:r>
      <w:r w:rsidR="008975F0">
        <w:rPr>
          <w:rFonts w:ascii="Times New Roman" w:hAnsi="Times New Roman"/>
          <w:lang w:val="en-US"/>
        </w:rPr>
        <w:fldChar w:fldCharType="end"/>
      </w:r>
      <w:r w:rsidR="008975F0">
        <w:rPr>
          <w:rFonts w:ascii="Times New Roman" w:hAnsi="Times New Roman"/>
          <w:lang w:val="en-US"/>
        </w:rPr>
        <w:t xml:space="preserve"> </w:t>
      </w:r>
      <w:commentRangeStart w:id="1"/>
      <w:r w:rsidRPr="003547BD">
        <w:rPr>
          <w:rFonts w:ascii="Times New Roman" w:hAnsi="Times New Roman"/>
          <w:lang w:val="en-US"/>
        </w:rPr>
        <w:t>Based on this description, research related to the influence of maternal education, pregnancy status, and gravida status needs to be carried out, especially in rural areas</w:t>
      </w:r>
      <w:r w:rsidR="008975F0">
        <w:rPr>
          <w:rFonts w:ascii="Times New Roman" w:hAnsi="Times New Roman"/>
          <w:lang w:val="en-US"/>
        </w:rPr>
        <w:t xml:space="preserve">. </w:t>
      </w:r>
      <w:commentRangeEnd w:id="1"/>
      <w:r w:rsidR="005716B0">
        <w:rPr>
          <w:rStyle w:val="CommentReference"/>
        </w:rPr>
        <w:commentReference w:id="1"/>
      </w:r>
    </w:p>
    <w:p w14:paraId="1D7B3E80" w14:textId="77777777" w:rsidR="00181667" w:rsidRPr="00F05DEB" w:rsidRDefault="00181667" w:rsidP="00822D8E">
      <w:pPr>
        <w:pStyle w:val="ListParagraph"/>
        <w:jc w:val="both"/>
        <w:rPr>
          <w:rFonts w:ascii="Times New Roman" w:hAnsi="Times New Roman"/>
          <w:lang w:val="en-US"/>
        </w:rPr>
      </w:pPr>
    </w:p>
    <w:p w14:paraId="1C196DD3" w14:textId="77777777" w:rsidR="00881344" w:rsidRPr="0048424E" w:rsidRDefault="0048424E" w:rsidP="002348BD">
      <w:pPr>
        <w:pStyle w:val="ListParagraph"/>
        <w:numPr>
          <w:ilvl w:val="0"/>
          <w:numId w:val="1"/>
        </w:numPr>
        <w:spacing w:after="0" w:line="240" w:lineRule="auto"/>
        <w:ind w:left="284" w:hanging="284"/>
        <w:jc w:val="both"/>
        <w:rPr>
          <w:rFonts w:ascii="Times New Roman" w:hAnsi="Times New Roman"/>
          <w:b/>
          <w:lang w:val="en-US"/>
        </w:rPr>
      </w:pPr>
      <w:r w:rsidRPr="0048424E">
        <w:rPr>
          <w:rFonts w:ascii="Times New Roman" w:hAnsi="Times New Roman"/>
          <w:b/>
          <w:lang w:val="en-US"/>
        </w:rPr>
        <w:t>Methods</w:t>
      </w:r>
    </w:p>
    <w:p w14:paraId="0237394F" w14:textId="75A2851A" w:rsidR="003547BD" w:rsidRPr="003547BD" w:rsidRDefault="003D36D0" w:rsidP="00EB562E">
      <w:pPr>
        <w:spacing w:after="0" w:line="240" w:lineRule="auto"/>
        <w:ind w:firstLine="426"/>
        <w:jc w:val="both"/>
        <w:rPr>
          <w:rFonts w:ascii="Times New Roman" w:hAnsi="Times New Roman"/>
          <w:lang w:val="en-US"/>
        </w:rPr>
      </w:pPr>
      <w:r w:rsidRPr="003D36D0">
        <w:rPr>
          <w:rFonts w:ascii="Times New Roman" w:hAnsi="Times New Roman"/>
          <w:lang w:val="en-US"/>
        </w:rPr>
        <w:t xml:space="preserve">This study was a quantitative study with an observational research design using a cross-sectional by measuring or observing at the same time. The population in this study were pregnant women in the first, second and third trimesters who had ANC. The sampling technique used was </w:t>
      </w:r>
      <w:commentRangeStart w:id="2"/>
      <w:r w:rsidRPr="003D36D0">
        <w:rPr>
          <w:rFonts w:ascii="Times New Roman" w:hAnsi="Times New Roman"/>
          <w:lang w:val="en-US"/>
        </w:rPr>
        <w:t>purposive sampling</w:t>
      </w:r>
      <w:commentRangeEnd w:id="2"/>
      <w:r>
        <w:rPr>
          <w:rStyle w:val="CommentReference"/>
        </w:rPr>
        <w:commentReference w:id="2"/>
      </w:r>
      <w:r w:rsidRPr="003D36D0">
        <w:rPr>
          <w:rFonts w:ascii="Times New Roman" w:hAnsi="Times New Roman"/>
          <w:lang w:val="en-US"/>
        </w:rPr>
        <w:t xml:space="preserve">. The independent variables in this study consisted of maternal education, the status of pregnancy, and gravida status, while ANC was the dependent variable. This study used primary data from </w:t>
      </w:r>
      <w:proofErr w:type="spellStart"/>
      <w:r w:rsidRPr="003D36D0">
        <w:rPr>
          <w:rFonts w:ascii="Times New Roman" w:hAnsi="Times New Roman"/>
          <w:lang w:val="en-US"/>
        </w:rPr>
        <w:t>Dukuhwaru</w:t>
      </w:r>
      <w:proofErr w:type="spellEnd"/>
      <w:r w:rsidRPr="003D36D0">
        <w:rPr>
          <w:rFonts w:ascii="Times New Roman" w:hAnsi="Times New Roman"/>
          <w:lang w:val="en-US"/>
        </w:rPr>
        <w:t xml:space="preserve"> Health Center, </w:t>
      </w:r>
      <w:proofErr w:type="spellStart"/>
      <w:r w:rsidRPr="003D36D0">
        <w:rPr>
          <w:rFonts w:ascii="Times New Roman" w:hAnsi="Times New Roman"/>
          <w:lang w:val="en-US"/>
        </w:rPr>
        <w:t>Tegal</w:t>
      </w:r>
      <w:proofErr w:type="spellEnd"/>
      <w:r w:rsidRPr="003D36D0">
        <w:rPr>
          <w:rFonts w:ascii="Times New Roman" w:hAnsi="Times New Roman"/>
          <w:lang w:val="en-US"/>
        </w:rPr>
        <w:t xml:space="preserve"> Regency. </w:t>
      </w:r>
      <w:commentRangeStart w:id="3"/>
      <w:r w:rsidRPr="003D36D0">
        <w:rPr>
          <w:rFonts w:ascii="Times New Roman" w:hAnsi="Times New Roman"/>
          <w:lang w:val="en-US"/>
        </w:rPr>
        <w:t>The data collection was carried out by filling out a questionnaire on google form from 6 to 13 July 2021</w:t>
      </w:r>
      <w:commentRangeEnd w:id="3"/>
      <w:r>
        <w:rPr>
          <w:rStyle w:val="CommentReference"/>
        </w:rPr>
        <w:commentReference w:id="3"/>
      </w:r>
      <w:r w:rsidRPr="003D36D0">
        <w:rPr>
          <w:rFonts w:ascii="Times New Roman" w:hAnsi="Times New Roman"/>
          <w:lang w:val="en-US"/>
        </w:rPr>
        <w:t>. The collected data was analyzed using Chi-Square</w:t>
      </w:r>
      <w:r w:rsidR="003547BD" w:rsidRPr="003547BD">
        <w:rPr>
          <w:rFonts w:ascii="Times New Roman" w:hAnsi="Times New Roman"/>
          <w:lang w:val="en-US"/>
        </w:rPr>
        <w:t>.</w:t>
      </w:r>
    </w:p>
    <w:p w14:paraId="571CC046" w14:textId="77777777" w:rsidR="007D3EF3" w:rsidRPr="009A0717" w:rsidRDefault="007D3EF3" w:rsidP="003547BD">
      <w:pPr>
        <w:spacing w:after="0" w:line="240" w:lineRule="auto"/>
        <w:jc w:val="both"/>
        <w:rPr>
          <w:rFonts w:ascii="Times New Roman" w:hAnsi="Times New Roman"/>
          <w:lang w:val="en-US"/>
        </w:rPr>
      </w:pPr>
    </w:p>
    <w:p w14:paraId="2836034D" w14:textId="77777777" w:rsidR="0048424E" w:rsidRPr="0048424E" w:rsidRDefault="0048424E" w:rsidP="002348BD">
      <w:pPr>
        <w:pStyle w:val="ListParagraph"/>
        <w:numPr>
          <w:ilvl w:val="0"/>
          <w:numId w:val="1"/>
        </w:numPr>
        <w:spacing w:after="0" w:line="240" w:lineRule="auto"/>
        <w:ind w:left="284" w:hanging="284"/>
        <w:jc w:val="both"/>
        <w:rPr>
          <w:rFonts w:ascii="Times New Roman" w:hAnsi="Times New Roman"/>
          <w:b/>
        </w:rPr>
      </w:pPr>
      <w:r w:rsidRPr="0048424E">
        <w:rPr>
          <w:rFonts w:ascii="Times New Roman" w:hAnsi="Times New Roman"/>
          <w:b/>
          <w:lang w:val="en-US"/>
        </w:rPr>
        <w:t>Results and Discussion</w:t>
      </w:r>
    </w:p>
    <w:p w14:paraId="3B296695" w14:textId="1E36A0C7" w:rsidR="001F408F" w:rsidRPr="002348BD" w:rsidRDefault="001F408F" w:rsidP="002348BD">
      <w:pPr>
        <w:pStyle w:val="ListParagraph"/>
        <w:spacing w:after="0" w:line="240" w:lineRule="auto"/>
        <w:ind w:left="142" w:hanging="142"/>
        <w:jc w:val="center"/>
        <w:rPr>
          <w:rFonts w:ascii="Times New Roman" w:hAnsi="Times New Roman"/>
        </w:rPr>
      </w:pPr>
      <w:r w:rsidRPr="002348BD">
        <w:rPr>
          <w:rFonts w:ascii="Times New Roman" w:hAnsi="Times New Roman"/>
          <w:b/>
        </w:rPr>
        <w:t>Table 1</w:t>
      </w:r>
      <w:r w:rsidRPr="002348BD">
        <w:rPr>
          <w:rFonts w:ascii="Times New Roman" w:hAnsi="Times New Roman"/>
        </w:rPr>
        <w:t xml:space="preserve"> </w:t>
      </w:r>
      <w:r w:rsidR="007B2D59" w:rsidRPr="002348BD">
        <w:rPr>
          <w:rFonts w:ascii="Times New Roman" w:hAnsi="Times New Roman"/>
        </w:rPr>
        <w:t>Characteristics of Respondents</w:t>
      </w:r>
    </w:p>
    <w:tbl>
      <w:tblPr>
        <w:tblW w:w="800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56"/>
        <w:gridCol w:w="911"/>
        <w:gridCol w:w="2242"/>
      </w:tblGrid>
      <w:tr w:rsidR="001F408F" w:rsidRPr="002348BD" w14:paraId="61F81CE1" w14:textId="77777777" w:rsidTr="002348BD">
        <w:trPr>
          <w:trHeight w:val="305"/>
          <w:jc w:val="center"/>
        </w:trPr>
        <w:tc>
          <w:tcPr>
            <w:tcW w:w="4856" w:type="dxa"/>
            <w:tcBorders>
              <w:bottom w:val="single" w:sz="4" w:space="0" w:color="auto"/>
            </w:tcBorders>
            <w:shd w:val="clear" w:color="auto" w:fill="auto"/>
          </w:tcPr>
          <w:p w14:paraId="3E513227" w14:textId="553B4909" w:rsidR="001F408F" w:rsidRPr="002348BD" w:rsidRDefault="007B2D59" w:rsidP="002348BD">
            <w:pPr>
              <w:pStyle w:val="ListParagraph"/>
              <w:spacing w:after="0" w:line="240" w:lineRule="auto"/>
              <w:ind w:left="0"/>
              <w:jc w:val="center"/>
              <w:rPr>
                <w:rFonts w:ascii="Times New Roman" w:hAnsi="Times New Roman"/>
                <w:b/>
              </w:rPr>
            </w:pPr>
            <w:r w:rsidRPr="002348BD">
              <w:rPr>
                <w:rFonts w:ascii="Times New Roman" w:hAnsi="Times New Roman"/>
                <w:b/>
              </w:rPr>
              <w:t>Variables</w:t>
            </w:r>
          </w:p>
        </w:tc>
        <w:tc>
          <w:tcPr>
            <w:tcW w:w="911" w:type="dxa"/>
            <w:tcBorders>
              <w:bottom w:val="single" w:sz="4" w:space="0" w:color="auto"/>
            </w:tcBorders>
            <w:shd w:val="clear" w:color="auto" w:fill="auto"/>
          </w:tcPr>
          <w:p w14:paraId="4BFDDBB5" w14:textId="77777777" w:rsidR="001F408F" w:rsidRPr="002348BD" w:rsidRDefault="001F408F" w:rsidP="002348BD">
            <w:pPr>
              <w:pStyle w:val="ListParagraph"/>
              <w:spacing w:after="0" w:line="240" w:lineRule="auto"/>
              <w:ind w:left="0"/>
              <w:jc w:val="center"/>
              <w:rPr>
                <w:rFonts w:ascii="Times New Roman" w:hAnsi="Times New Roman"/>
                <w:b/>
              </w:rPr>
            </w:pPr>
            <w:r w:rsidRPr="002348BD">
              <w:rPr>
                <w:rFonts w:ascii="Times New Roman" w:hAnsi="Times New Roman"/>
                <w:b/>
              </w:rPr>
              <w:t>F</w:t>
            </w:r>
          </w:p>
        </w:tc>
        <w:tc>
          <w:tcPr>
            <w:tcW w:w="2242" w:type="dxa"/>
            <w:tcBorders>
              <w:bottom w:val="single" w:sz="4" w:space="0" w:color="auto"/>
            </w:tcBorders>
            <w:shd w:val="clear" w:color="auto" w:fill="auto"/>
          </w:tcPr>
          <w:p w14:paraId="64E28AEA" w14:textId="77777777" w:rsidR="001F408F" w:rsidRPr="002348BD" w:rsidRDefault="001F408F" w:rsidP="002348BD">
            <w:pPr>
              <w:pStyle w:val="ListParagraph"/>
              <w:spacing w:after="0" w:line="240" w:lineRule="auto"/>
              <w:ind w:left="0"/>
              <w:jc w:val="center"/>
              <w:rPr>
                <w:rFonts w:ascii="Times New Roman" w:hAnsi="Times New Roman"/>
                <w:b/>
              </w:rPr>
            </w:pPr>
            <w:r w:rsidRPr="002348BD">
              <w:rPr>
                <w:rFonts w:ascii="Times New Roman" w:hAnsi="Times New Roman"/>
                <w:b/>
              </w:rPr>
              <w:t>%</w:t>
            </w:r>
          </w:p>
        </w:tc>
      </w:tr>
      <w:tr w:rsidR="001F408F" w:rsidRPr="002348BD" w14:paraId="0456F229" w14:textId="77777777" w:rsidTr="002348BD">
        <w:trPr>
          <w:trHeight w:val="305"/>
          <w:jc w:val="center"/>
        </w:trPr>
        <w:tc>
          <w:tcPr>
            <w:tcW w:w="4856" w:type="dxa"/>
            <w:tcBorders>
              <w:bottom w:val="nil"/>
            </w:tcBorders>
            <w:shd w:val="clear" w:color="auto" w:fill="auto"/>
          </w:tcPr>
          <w:p w14:paraId="0678D6D5" w14:textId="5AD12532" w:rsidR="001F408F" w:rsidRPr="002348BD" w:rsidRDefault="007B2D59" w:rsidP="002348BD">
            <w:pPr>
              <w:spacing w:after="0" w:line="240" w:lineRule="auto"/>
              <w:rPr>
                <w:rFonts w:ascii="Times New Roman" w:hAnsi="Times New Roman"/>
                <w:b/>
              </w:rPr>
            </w:pPr>
            <w:r w:rsidRPr="002348BD">
              <w:rPr>
                <w:rFonts w:ascii="Times New Roman" w:hAnsi="Times New Roman"/>
                <w:b/>
              </w:rPr>
              <w:t>Mother's Education</w:t>
            </w:r>
          </w:p>
          <w:p w14:paraId="6E5B7E9E" w14:textId="5F738F0A" w:rsidR="007B2D59" w:rsidRPr="002348BD" w:rsidRDefault="003547BD" w:rsidP="002348BD">
            <w:pPr>
              <w:pStyle w:val="ListParagraph"/>
              <w:numPr>
                <w:ilvl w:val="0"/>
                <w:numId w:val="9"/>
              </w:numPr>
              <w:spacing w:after="0" w:line="240" w:lineRule="auto"/>
              <w:ind w:left="317" w:hanging="283"/>
              <w:rPr>
                <w:rFonts w:ascii="Times New Roman" w:hAnsi="Times New Roman"/>
              </w:rPr>
            </w:pPr>
            <w:r w:rsidRPr="002348BD">
              <w:rPr>
                <w:rFonts w:ascii="Times New Roman" w:hAnsi="Times New Roman"/>
                <w:lang w:val="en-US"/>
              </w:rPr>
              <w:t>Primary</w:t>
            </w:r>
            <w:r w:rsidR="007B2D59" w:rsidRPr="002348BD">
              <w:rPr>
                <w:rFonts w:ascii="Times New Roman" w:hAnsi="Times New Roman"/>
                <w:lang w:val="en-US"/>
              </w:rPr>
              <w:t xml:space="preserve"> Education </w:t>
            </w:r>
          </w:p>
          <w:p w14:paraId="3F1E84AF" w14:textId="77777777" w:rsidR="007B2D59" w:rsidRPr="002348BD" w:rsidRDefault="007B2D59" w:rsidP="002348BD">
            <w:pPr>
              <w:pStyle w:val="ListParagraph"/>
              <w:numPr>
                <w:ilvl w:val="0"/>
                <w:numId w:val="9"/>
              </w:numPr>
              <w:spacing w:after="0" w:line="240" w:lineRule="auto"/>
              <w:ind w:left="317" w:hanging="283"/>
              <w:rPr>
                <w:rFonts w:ascii="Times New Roman" w:hAnsi="Times New Roman"/>
              </w:rPr>
            </w:pPr>
            <w:r w:rsidRPr="002348BD">
              <w:rPr>
                <w:rFonts w:ascii="Times New Roman" w:hAnsi="Times New Roman"/>
                <w:lang w:val="en-US"/>
              </w:rPr>
              <w:t xml:space="preserve">Secondary Education </w:t>
            </w:r>
          </w:p>
          <w:p w14:paraId="0EB50F3C" w14:textId="4810027C" w:rsidR="00CF759D" w:rsidRPr="002348BD" w:rsidRDefault="007B2D59" w:rsidP="002348BD">
            <w:pPr>
              <w:pStyle w:val="ListParagraph"/>
              <w:numPr>
                <w:ilvl w:val="0"/>
                <w:numId w:val="9"/>
              </w:numPr>
              <w:spacing w:after="0" w:line="240" w:lineRule="auto"/>
              <w:ind w:left="317" w:hanging="283"/>
              <w:rPr>
                <w:rFonts w:ascii="Times New Roman" w:hAnsi="Times New Roman"/>
              </w:rPr>
            </w:pPr>
            <w:r w:rsidRPr="002348BD">
              <w:rPr>
                <w:rFonts w:ascii="Times New Roman" w:hAnsi="Times New Roman"/>
                <w:lang w:val="en-US"/>
              </w:rPr>
              <w:t>Higher Education</w:t>
            </w:r>
          </w:p>
        </w:tc>
        <w:tc>
          <w:tcPr>
            <w:tcW w:w="911" w:type="dxa"/>
            <w:tcBorders>
              <w:bottom w:val="nil"/>
            </w:tcBorders>
            <w:shd w:val="clear" w:color="auto" w:fill="auto"/>
          </w:tcPr>
          <w:p w14:paraId="531623D2" w14:textId="77777777" w:rsidR="001F408F" w:rsidRPr="002348BD" w:rsidRDefault="001F408F" w:rsidP="002348BD">
            <w:pPr>
              <w:pStyle w:val="ListParagraph"/>
              <w:spacing w:after="0" w:line="240" w:lineRule="auto"/>
              <w:ind w:left="0"/>
              <w:jc w:val="center"/>
              <w:rPr>
                <w:rFonts w:ascii="Times New Roman" w:hAnsi="Times New Roman"/>
              </w:rPr>
            </w:pPr>
          </w:p>
          <w:p w14:paraId="136923E1" w14:textId="2BE57E0B" w:rsidR="001F408F" w:rsidRPr="002348BD" w:rsidRDefault="00CF759D" w:rsidP="002348BD">
            <w:pPr>
              <w:pStyle w:val="ListParagraph"/>
              <w:spacing w:after="0" w:line="240" w:lineRule="auto"/>
              <w:ind w:left="0"/>
              <w:jc w:val="center"/>
              <w:rPr>
                <w:rFonts w:ascii="Times New Roman" w:hAnsi="Times New Roman"/>
                <w:lang w:val="en-US"/>
              </w:rPr>
            </w:pPr>
            <w:r w:rsidRPr="002348BD">
              <w:rPr>
                <w:rFonts w:ascii="Times New Roman" w:hAnsi="Times New Roman"/>
                <w:lang w:val="en-US"/>
              </w:rPr>
              <w:t>21</w:t>
            </w:r>
          </w:p>
          <w:p w14:paraId="1E2141A4"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16</w:t>
            </w:r>
          </w:p>
          <w:p w14:paraId="43923A7E" w14:textId="7CDFFBA7" w:rsidR="00CF759D" w:rsidRPr="002348BD" w:rsidRDefault="00CF759D" w:rsidP="002348BD">
            <w:pPr>
              <w:pStyle w:val="ListParagraph"/>
              <w:spacing w:after="0" w:line="240" w:lineRule="auto"/>
              <w:ind w:left="0"/>
              <w:jc w:val="center"/>
              <w:rPr>
                <w:rFonts w:ascii="Times New Roman" w:hAnsi="Times New Roman"/>
                <w:lang w:val="en-US"/>
              </w:rPr>
            </w:pPr>
            <w:r w:rsidRPr="002348BD">
              <w:rPr>
                <w:rFonts w:ascii="Times New Roman" w:hAnsi="Times New Roman"/>
                <w:lang w:val="en-US"/>
              </w:rPr>
              <w:t>16</w:t>
            </w:r>
          </w:p>
        </w:tc>
        <w:tc>
          <w:tcPr>
            <w:tcW w:w="2242" w:type="dxa"/>
            <w:tcBorders>
              <w:bottom w:val="nil"/>
            </w:tcBorders>
            <w:shd w:val="clear" w:color="auto" w:fill="auto"/>
          </w:tcPr>
          <w:p w14:paraId="5BDABFC0" w14:textId="77777777" w:rsidR="001F408F" w:rsidRPr="002348BD" w:rsidRDefault="001F408F" w:rsidP="002348BD">
            <w:pPr>
              <w:pStyle w:val="ListParagraph"/>
              <w:spacing w:after="0" w:line="240" w:lineRule="auto"/>
              <w:ind w:left="0"/>
              <w:jc w:val="center"/>
              <w:rPr>
                <w:rFonts w:ascii="Times New Roman" w:hAnsi="Times New Roman"/>
              </w:rPr>
            </w:pPr>
          </w:p>
          <w:p w14:paraId="71FB09A1" w14:textId="5F2B2F9D" w:rsidR="001F408F" w:rsidRPr="002348BD" w:rsidRDefault="00CF759D" w:rsidP="002348BD">
            <w:pPr>
              <w:pStyle w:val="ListParagraph"/>
              <w:spacing w:after="0" w:line="240" w:lineRule="auto"/>
              <w:ind w:left="0"/>
              <w:jc w:val="center"/>
              <w:rPr>
                <w:rFonts w:ascii="Times New Roman" w:hAnsi="Times New Roman"/>
              </w:rPr>
            </w:pPr>
            <w:r w:rsidRPr="002348BD">
              <w:rPr>
                <w:rFonts w:ascii="Times New Roman" w:hAnsi="Times New Roman"/>
                <w:lang w:val="en-US"/>
              </w:rPr>
              <w:t>39.6</w:t>
            </w:r>
            <w:r w:rsidR="001F408F" w:rsidRPr="002348BD">
              <w:rPr>
                <w:rFonts w:ascii="Times New Roman" w:hAnsi="Times New Roman"/>
              </w:rPr>
              <w:t>%</w:t>
            </w:r>
          </w:p>
          <w:p w14:paraId="5014C68E"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30.2%</w:t>
            </w:r>
          </w:p>
          <w:p w14:paraId="46AD605F" w14:textId="16CE8B41" w:rsidR="00CF759D" w:rsidRPr="002348BD" w:rsidRDefault="00CF759D" w:rsidP="002348BD">
            <w:pPr>
              <w:pStyle w:val="ListParagraph"/>
              <w:spacing w:after="0" w:line="240" w:lineRule="auto"/>
              <w:ind w:left="0"/>
              <w:jc w:val="center"/>
              <w:rPr>
                <w:rFonts w:ascii="Times New Roman" w:hAnsi="Times New Roman"/>
                <w:lang w:val="en-US"/>
              </w:rPr>
            </w:pPr>
            <w:r w:rsidRPr="002348BD">
              <w:rPr>
                <w:rFonts w:ascii="Times New Roman" w:hAnsi="Times New Roman"/>
                <w:lang w:val="en-US"/>
              </w:rPr>
              <w:t>30.2%</w:t>
            </w:r>
          </w:p>
        </w:tc>
      </w:tr>
      <w:tr w:rsidR="001F408F" w:rsidRPr="002348BD" w14:paraId="385A4B68" w14:textId="77777777" w:rsidTr="002348BD">
        <w:trPr>
          <w:trHeight w:val="305"/>
          <w:jc w:val="center"/>
        </w:trPr>
        <w:tc>
          <w:tcPr>
            <w:tcW w:w="4856" w:type="dxa"/>
            <w:tcBorders>
              <w:top w:val="nil"/>
              <w:bottom w:val="nil"/>
            </w:tcBorders>
            <w:shd w:val="clear" w:color="auto" w:fill="auto"/>
          </w:tcPr>
          <w:p w14:paraId="4CB9A803" w14:textId="6FF50A83" w:rsidR="007B2D59" w:rsidRPr="002348BD" w:rsidRDefault="007B2D59" w:rsidP="002348BD">
            <w:pPr>
              <w:spacing w:after="0" w:line="240" w:lineRule="auto"/>
              <w:rPr>
                <w:rFonts w:ascii="Times New Roman" w:hAnsi="Times New Roman"/>
              </w:rPr>
            </w:pPr>
            <w:r w:rsidRPr="002348BD">
              <w:rPr>
                <w:rFonts w:ascii="Times New Roman" w:hAnsi="Times New Roman"/>
                <w:b/>
              </w:rPr>
              <w:t xml:space="preserve">Pregnancy Status </w:t>
            </w:r>
          </w:p>
          <w:p w14:paraId="7E28D331" w14:textId="3AD6313A" w:rsidR="007B2D59" w:rsidRPr="002348BD" w:rsidRDefault="007B2D59" w:rsidP="002348BD">
            <w:pPr>
              <w:pStyle w:val="ListParagraph"/>
              <w:numPr>
                <w:ilvl w:val="0"/>
                <w:numId w:val="10"/>
              </w:numPr>
              <w:spacing w:after="0" w:line="240" w:lineRule="auto"/>
              <w:ind w:left="317" w:hanging="283"/>
              <w:rPr>
                <w:rFonts w:ascii="Times New Roman" w:hAnsi="Times New Roman"/>
              </w:rPr>
            </w:pPr>
            <w:r w:rsidRPr="002348BD">
              <w:rPr>
                <w:rFonts w:ascii="Times New Roman" w:hAnsi="Times New Roman"/>
              </w:rPr>
              <w:t xml:space="preserve">Unplanned pregnancies </w:t>
            </w:r>
          </w:p>
          <w:p w14:paraId="67D2D000" w14:textId="219773F1" w:rsidR="001F408F" w:rsidRPr="002348BD" w:rsidRDefault="007B2D59" w:rsidP="002348BD">
            <w:pPr>
              <w:pStyle w:val="ListParagraph"/>
              <w:numPr>
                <w:ilvl w:val="0"/>
                <w:numId w:val="10"/>
              </w:numPr>
              <w:spacing w:after="0" w:line="240" w:lineRule="auto"/>
              <w:ind w:left="317" w:hanging="283"/>
              <w:rPr>
                <w:rFonts w:ascii="Times New Roman" w:hAnsi="Times New Roman"/>
              </w:rPr>
            </w:pPr>
            <w:r w:rsidRPr="002348BD">
              <w:rPr>
                <w:rFonts w:ascii="Times New Roman" w:hAnsi="Times New Roman"/>
              </w:rPr>
              <w:t>Planned pregnancies</w:t>
            </w:r>
          </w:p>
        </w:tc>
        <w:tc>
          <w:tcPr>
            <w:tcW w:w="911" w:type="dxa"/>
            <w:tcBorders>
              <w:top w:val="nil"/>
              <w:bottom w:val="nil"/>
            </w:tcBorders>
            <w:shd w:val="clear" w:color="auto" w:fill="auto"/>
          </w:tcPr>
          <w:p w14:paraId="1D828783" w14:textId="77777777" w:rsidR="001F408F" w:rsidRPr="002348BD" w:rsidRDefault="001F408F" w:rsidP="002348BD">
            <w:pPr>
              <w:pStyle w:val="ListParagraph"/>
              <w:spacing w:after="0" w:line="240" w:lineRule="auto"/>
              <w:ind w:left="0"/>
              <w:jc w:val="center"/>
              <w:rPr>
                <w:rFonts w:ascii="Times New Roman" w:hAnsi="Times New Roman"/>
              </w:rPr>
            </w:pPr>
          </w:p>
          <w:p w14:paraId="33957B91"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6</w:t>
            </w:r>
          </w:p>
          <w:p w14:paraId="08B22E64"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47</w:t>
            </w:r>
          </w:p>
        </w:tc>
        <w:tc>
          <w:tcPr>
            <w:tcW w:w="2242" w:type="dxa"/>
            <w:tcBorders>
              <w:top w:val="nil"/>
              <w:bottom w:val="nil"/>
            </w:tcBorders>
            <w:shd w:val="clear" w:color="auto" w:fill="auto"/>
          </w:tcPr>
          <w:p w14:paraId="36AA5519" w14:textId="77777777" w:rsidR="001F408F" w:rsidRPr="002348BD" w:rsidRDefault="001F408F" w:rsidP="002348BD">
            <w:pPr>
              <w:pStyle w:val="ListParagraph"/>
              <w:spacing w:after="0" w:line="240" w:lineRule="auto"/>
              <w:ind w:left="0"/>
              <w:jc w:val="center"/>
              <w:rPr>
                <w:rFonts w:ascii="Times New Roman" w:hAnsi="Times New Roman"/>
              </w:rPr>
            </w:pPr>
          </w:p>
          <w:p w14:paraId="3F8F5E59"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11.3%</w:t>
            </w:r>
          </w:p>
          <w:p w14:paraId="7A2353FF"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88.7%</w:t>
            </w:r>
          </w:p>
        </w:tc>
      </w:tr>
      <w:tr w:rsidR="001F408F" w:rsidRPr="002348BD" w14:paraId="2893F95B" w14:textId="77777777" w:rsidTr="002348BD">
        <w:trPr>
          <w:trHeight w:val="305"/>
          <w:jc w:val="center"/>
        </w:trPr>
        <w:tc>
          <w:tcPr>
            <w:tcW w:w="4856" w:type="dxa"/>
            <w:tcBorders>
              <w:top w:val="nil"/>
            </w:tcBorders>
            <w:shd w:val="clear" w:color="auto" w:fill="auto"/>
          </w:tcPr>
          <w:p w14:paraId="7B0BB2AA" w14:textId="7F48BB24" w:rsidR="001F408F" w:rsidRPr="002348BD" w:rsidRDefault="001F408F" w:rsidP="002348BD">
            <w:pPr>
              <w:spacing w:after="0" w:line="240" w:lineRule="auto"/>
              <w:rPr>
                <w:rFonts w:ascii="Times New Roman" w:hAnsi="Times New Roman"/>
                <w:b/>
                <w:lang w:val="en-US"/>
              </w:rPr>
            </w:pPr>
            <w:r w:rsidRPr="002348BD">
              <w:rPr>
                <w:rFonts w:ascii="Times New Roman" w:hAnsi="Times New Roman"/>
                <w:b/>
              </w:rPr>
              <w:t>Gravida</w:t>
            </w:r>
            <w:r w:rsidR="007B2D59" w:rsidRPr="002348BD">
              <w:rPr>
                <w:rFonts w:ascii="Times New Roman" w:hAnsi="Times New Roman"/>
                <w:b/>
                <w:lang w:val="en-US"/>
              </w:rPr>
              <w:t xml:space="preserve"> </w:t>
            </w:r>
            <w:r w:rsidR="007B2D59" w:rsidRPr="002348BD">
              <w:rPr>
                <w:rFonts w:ascii="Times New Roman" w:hAnsi="Times New Roman"/>
                <w:b/>
              </w:rPr>
              <w:t>Status</w:t>
            </w:r>
          </w:p>
          <w:p w14:paraId="0AD21474" w14:textId="77777777" w:rsidR="001F408F" w:rsidRPr="002348BD" w:rsidRDefault="001F408F" w:rsidP="002348BD">
            <w:pPr>
              <w:pStyle w:val="ListParagraph"/>
              <w:numPr>
                <w:ilvl w:val="0"/>
                <w:numId w:val="11"/>
              </w:numPr>
              <w:spacing w:after="0" w:line="240" w:lineRule="auto"/>
              <w:ind w:left="351" w:hanging="283"/>
              <w:rPr>
                <w:rFonts w:ascii="Times New Roman" w:hAnsi="Times New Roman"/>
              </w:rPr>
            </w:pPr>
            <w:r w:rsidRPr="002348BD">
              <w:rPr>
                <w:rFonts w:ascii="Times New Roman" w:hAnsi="Times New Roman"/>
              </w:rPr>
              <w:t>Primigravida</w:t>
            </w:r>
          </w:p>
          <w:p w14:paraId="386760CF" w14:textId="77777777" w:rsidR="001F408F" w:rsidRPr="002348BD" w:rsidRDefault="001F408F" w:rsidP="002348BD">
            <w:pPr>
              <w:pStyle w:val="ListParagraph"/>
              <w:numPr>
                <w:ilvl w:val="0"/>
                <w:numId w:val="11"/>
              </w:numPr>
              <w:spacing w:after="0" w:line="240" w:lineRule="auto"/>
              <w:ind w:left="346" w:hanging="283"/>
              <w:rPr>
                <w:rFonts w:ascii="Times New Roman" w:hAnsi="Times New Roman"/>
              </w:rPr>
            </w:pPr>
            <w:r w:rsidRPr="002348BD">
              <w:rPr>
                <w:rFonts w:ascii="Times New Roman" w:hAnsi="Times New Roman"/>
              </w:rPr>
              <w:t>Multigravida</w:t>
            </w:r>
          </w:p>
        </w:tc>
        <w:tc>
          <w:tcPr>
            <w:tcW w:w="911" w:type="dxa"/>
            <w:tcBorders>
              <w:top w:val="nil"/>
            </w:tcBorders>
            <w:shd w:val="clear" w:color="auto" w:fill="auto"/>
          </w:tcPr>
          <w:p w14:paraId="70F9C7A7" w14:textId="77777777" w:rsidR="001F408F" w:rsidRPr="002348BD" w:rsidRDefault="001F408F" w:rsidP="002348BD">
            <w:pPr>
              <w:pStyle w:val="ListParagraph"/>
              <w:spacing w:after="0" w:line="240" w:lineRule="auto"/>
              <w:ind w:left="0"/>
              <w:jc w:val="center"/>
              <w:rPr>
                <w:rFonts w:ascii="Times New Roman" w:hAnsi="Times New Roman"/>
              </w:rPr>
            </w:pPr>
          </w:p>
          <w:p w14:paraId="396D456F"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22</w:t>
            </w:r>
          </w:p>
          <w:p w14:paraId="300D7F3A"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51</w:t>
            </w:r>
          </w:p>
        </w:tc>
        <w:tc>
          <w:tcPr>
            <w:tcW w:w="2242" w:type="dxa"/>
            <w:tcBorders>
              <w:top w:val="nil"/>
            </w:tcBorders>
            <w:shd w:val="clear" w:color="auto" w:fill="auto"/>
          </w:tcPr>
          <w:p w14:paraId="10D6ADFD" w14:textId="77777777" w:rsidR="001F408F" w:rsidRPr="002348BD" w:rsidRDefault="001F408F" w:rsidP="002348BD">
            <w:pPr>
              <w:pStyle w:val="ListParagraph"/>
              <w:spacing w:after="0" w:line="240" w:lineRule="auto"/>
              <w:ind w:left="0"/>
              <w:jc w:val="center"/>
              <w:rPr>
                <w:rFonts w:ascii="Times New Roman" w:hAnsi="Times New Roman"/>
              </w:rPr>
            </w:pPr>
          </w:p>
          <w:p w14:paraId="16DD7531"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41.5%</w:t>
            </w:r>
          </w:p>
          <w:p w14:paraId="48E587B5"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58.5%</w:t>
            </w:r>
          </w:p>
        </w:tc>
      </w:tr>
    </w:tbl>
    <w:p w14:paraId="4FD1E04A" w14:textId="77777777" w:rsidR="001F408F" w:rsidRDefault="001F408F" w:rsidP="00410562">
      <w:pPr>
        <w:spacing w:after="0" w:line="240" w:lineRule="auto"/>
        <w:ind w:left="360"/>
        <w:jc w:val="both"/>
        <w:rPr>
          <w:rFonts w:ascii="Times New Roman" w:hAnsi="Times New Roman"/>
          <w:sz w:val="20"/>
          <w:szCs w:val="20"/>
        </w:rPr>
      </w:pPr>
    </w:p>
    <w:p w14:paraId="59B1BFAC" w14:textId="5181F7FC" w:rsidR="00ED3330" w:rsidRPr="00ED3330" w:rsidRDefault="00EB562E" w:rsidP="00EB562E">
      <w:pPr>
        <w:spacing w:after="0" w:line="240" w:lineRule="auto"/>
        <w:ind w:firstLine="426"/>
        <w:jc w:val="both"/>
        <w:rPr>
          <w:rFonts w:ascii="Times New Roman" w:hAnsi="Times New Roman"/>
          <w:lang w:val="en-US"/>
        </w:rPr>
      </w:pPr>
      <w:r w:rsidRPr="00EB562E">
        <w:rPr>
          <w:rFonts w:ascii="Times New Roman" w:hAnsi="Times New Roman"/>
          <w:lang w:val="en-US"/>
        </w:rPr>
        <w:t>The results showed that most mothers</w:t>
      </w:r>
      <w:r>
        <w:rPr>
          <w:rFonts w:ascii="Times New Roman" w:hAnsi="Times New Roman"/>
          <w:lang w:val="en-US"/>
        </w:rPr>
        <w:t xml:space="preserve"> </w:t>
      </w:r>
      <w:r w:rsidRPr="00EB562E">
        <w:rPr>
          <w:rFonts w:ascii="Times New Roman" w:hAnsi="Times New Roman"/>
          <w:lang w:val="en-US"/>
        </w:rPr>
        <w:t>(39.6%) have a primary education background. Primary education is a basic education taken from elementary school to junior high school. The respondents' current pregnancies are 88.7% planned pregnancies, but 11.3% of mothers have unplanned pregnancies. 58.5% of respondents are at their second pregnancy or more, known as multigravida</w:t>
      </w:r>
      <w:r w:rsidR="00ED3330" w:rsidRPr="00ED3330">
        <w:rPr>
          <w:rFonts w:ascii="Times New Roman" w:hAnsi="Times New Roman"/>
          <w:lang w:val="en-US"/>
        </w:rPr>
        <w:t>.</w:t>
      </w:r>
    </w:p>
    <w:p w14:paraId="6D28A1C1" w14:textId="349DC303" w:rsidR="001F408F" w:rsidRPr="002348BD" w:rsidRDefault="007B2D59" w:rsidP="002348BD">
      <w:pPr>
        <w:pStyle w:val="ListParagraph"/>
        <w:spacing w:after="0" w:line="240" w:lineRule="auto"/>
        <w:ind w:left="142" w:hanging="142"/>
        <w:jc w:val="center"/>
        <w:rPr>
          <w:rFonts w:ascii="Times New Roman" w:hAnsi="Times New Roman"/>
          <w:lang w:val="en-US"/>
        </w:rPr>
      </w:pPr>
      <w:r w:rsidRPr="002348BD">
        <w:rPr>
          <w:rFonts w:ascii="Times New Roman" w:hAnsi="Times New Roman"/>
          <w:b/>
        </w:rPr>
        <w:t>Tab</w:t>
      </w:r>
      <w:r w:rsidR="001F408F" w:rsidRPr="002348BD">
        <w:rPr>
          <w:rFonts w:ascii="Times New Roman" w:hAnsi="Times New Roman"/>
          <w:b/>
        </w:rPr>
        <w:t>l</w:t>
      </w:r>
      <w:r w:rsidRPr="002348BD">
        <w:rPr>
          <w:rFonts w:ascii="Times New Roman" w:hAnsi="Times New Roman"/>
          <w:b/>
          <w:lang w:val="en-US"/>
        </w:rPr>
        <w:t>e</w:t>
      </w:r>
      <w:r w:rsidR="001F408F" w:rsidRPr="002348BD">
        <w:rPr>
          <w:rFonts w:ascii="Times New Roman" w:hAnsi="Times New Roman"/>
          <w:b/>
        </w:rPr>
        <w:t xml:space="preserve"> 2</w:t>
      </w:r>
      <w:r w:rsidR="001F408F" w:rsidRPr="002348BD">
        <w:rPr>
          <w:rFonts w:ascii="Times New Roman" w:hAnsi="Times New Roman"/>
        </w:rPr>
        <w:t xml:space="preserve"> </w:t>
      </w:r>
      <w:r w:rsidRPr="002348BD">
        <w:rPr>
          <w:rFonts w:ascii="Times New Roman" w:hAnsi="Times New Roman"/>
          <w:lang w:val="en-US"/>
        </w:rPr>
        <w:t>Regularity of antenatal care Based on Mother's Education, Pregnancy Status</w:t>
      </w:r>
      <w:r w:rsidR="003F1040" w:rsidRPr="002348BD">
        <w:rPr>
          <w:rFonts w:ascii="Times New Roman" w:hAnsi="Times New Roman"/>
          <w:lang w:val="en-US"/>
        </w:rPr>
        <w:t>,</w:t>
      </w:r>
      <w:r w:rsidRPr="002348BD">
        <w:rPr>
          <w:rFonts w:ascii="Times New Roman" w:hAnsi="Times New Roman"/>
          <w:lang w:val="en-US"/>
        </w:rPr>
        <w:t xml:space="preserve"> and Gravida Status</w:t>
      </w:r>
      <w:r w:rsidR="00410562" w:rsidRPr="002348BD">
        <w:rPr>
          <w:rFonts w:ascii="Times New Roman" w:hAnsi="Times New Roman"/>
          <w:lang w:val="en-US"/>
        </w:rPr>
        <w:t>.</w:t>
      </w:r>
    </w:p>
    <w:tbl>
      <w:tblPr>
        <w:tblW w:w="9087"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2883"/>
        <w:gridCol w:w="2006"/>
        <w:gridCol w:w="1862"/>
        <w:gridCol w:w="1389"/>
        <w:gridCol w:w="947"/>
      </w:tblGrid>
      <w:tr w:rsidR="001F408F" w:rsidRPr="002348BD" w14:paraId="776AF718" w14:textId="77777777" w:rsidTr="002348BD">
        <w:trPr>
          <w:cantSplit/>
          <w:trHeight w:val="348"/>
          <w:tblHeader/>
        </w:trPr>
        <w:tc>
          <w:tcPr>
            <w:tcW w:w="2883" w:type="dxa"/>
            <w:vMerge w:val="restart"/>
            <w:tcBorders>
              <w:left w:val="nil"/>
            </w:tcBorders>
            <w:shd w:val="clear" w:color="auto" w:fill="FFFFFF"/>
            <w:vAlign w:val="center"/>
          </w:tcPr>
          <w:p w14:paraId="4AD263EC" w14:textId="76F9069F" w:rsidR="001F408F" w:rsidRPr="002348BD" w:rsidRDefault="007B2D59" w:rsidP="002348BD">
            <w:pPr>
              <w:autoSpaceDE w:val="0"/>
              <w:autoSpaceDN w:val="0"/>
              <w:adjustRightInd w:val="0"/>
              <w:spacing w:after="0" w:line="240" w:lineRule="auto"/>
              <w:ind w:left="60" w:right="62"/>
              <w:jc w:val="center"/>
              <w:rPr>
                <w:rFonts w:ascii="Times New Roman" w:hAnsi="Times New Roman"/>
                <w:b/>
                <w:color w:val="000000"/>
                <w:lang w:val="en-US"/>
              </w:rPr>
            </w:pPr>
            <w:r w:rsidRPr="002348BD">
              <w:rPr>
                <w:rFonts w:ascii="Times New Roman" w:hAnsi="Times New Roman"/>
                <w:b/>
                <w:color w:val="000000"/>
                <w:lang w:val="en-US"/>
              </w:rPr>
              <w:t>Variab</w:t>
            </w:r>
            <w:r w:rsidR="001F408F" w:rsidRPr="002348BD">
              <w:rPr>
                <w:rFonts w:ascii="Times New Roman" w:hAnsi="Times New Roman"/>
                <w:b/>
                <w:color w:val="000000"/>
                <w:lang w:val="en-US"/>
              </w:rPr>
              <w:t>l</w:t>
            </w:r>
            <w:r w:rsidRPr="002348BD">
              <w:rPr>
                <w:rFonts w:ascii="Times New Roman" w:hAnsi="Times New Roman"/>
                <w:b/>
                <w:color w:val="000000"/>
                <w:lang w:val="en-US"/>
              </w:rPr>
              <w:t>es</w:t>
            </w:r>
          </w:p>
        </w:tc>
        <w:tc>
          <w:tcPr>
            <w:tcW w:w="3868" w:type="dxa"/>
            <w:gridSpan w:val="2"/>
            <w:shd w:val="clear" w:color="auto" w:fill="FFFFFF"/>
            <w:vAlign w:val="center"/>
          </w:tcPr>
          <w:p w14:paraId="0450237D"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b/>
                <w:color w:val="000000"/>
              </w:rPr>
            </w:pPr>
            <w:r w:rsidRPr="002348BD">
              <w:rPr>
                <w:rFonts w:ascii="Times New Roman" w:hAnsi="Times New Roman"/>
                <w:b/>
                <w:color w:val="000000"/>
              </w:rPr>
              <w:t>Antenatal care</w:t>
            </w:r>
          </w:p>
        </w:tc>
        <w:tc>
          <w:tcPr>
            <w:tcW w:w="1389" w:type="dxa"/>
            <w:vMerge w:val="restart"/>
            <w:shd w:val="clear" w:color="auto" w:fill="FFFFFF"/>
          </w:tcPr>
          <w:p w14:paraId="116E223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b/>
                <w:color w:val="000000"/>
              </w:rPr>
            </w:pPr>
          </w:p>
          <w:p w14:paraId="49236D79" w14:textId="41469BA8" w:rsidR="001F408F" w:rsidRPr="002348BD" w:rsidRDefault="007B2D59" w:rsidP="002348BD">
            <w:pPr>
              <w:autoSpaceDE w:val="0"/>
              <w:autoSpaceDN w:val="0"/>
              <w:adjustRightInd w:val="0"/>
              <w:spacing w:after="0" w:line="240" w:lineRule="auto"/>
              <w:ind w:left="60" w:right="62"/>
              <w:jc w:val="center"/>
              <w:rPr>
                <w:rFonts w:ascii="Times New Roman" w:hAnsi="Times New Roman"/>
                <w:b/>
                <w:color w:val="000000"/>
                <w:lang w:val="en-US"/>
              </w:rPr>
            </w:pPr>
            <w:r w:rsidRPr="002348BD">
              <w:rPr>
                <w:rFonts w:ascii="Times New Roman" w:hAnsi="Times New Roman"/>
                <w:b/>
                <w:color w:val="000000"/>
                <w:lang w:val="en-US"/>
              </w:rPr>
              <w:t>General</w:t>
            </w:r>
          </w:p>
        </w:tc>
        <w:tc>
          <w:tcPr>
            <w:tcW w:w="947" w:type="dxa"/>
            <w:vMerge w:val="restart"/>
            <w:tcBorders>
              <w:right w:val="nil"/>
            </w:tcBorders>
            <w:shd w:val="clear" w:color="auto" w:fill="FFFFFF"/>
            <w:vAlign w:val="center"/>
          </w:tcPr>
          <w:p w14:paraId="6F2B9E76" w14:textId="23F8168E" w:rsidR="001F408F" w:rsidRPr="002348BD" w:rsidRDefault="00EB562E" w:rsidP="002348BD">
            <w:pPr>
              <w:autoSpaceDE w:val="0"/>
              <w:autoSpaceDN w:val="0"/>
              <w:adjustRightInd w:val="0"/>
              <w:spacing w:after="0" w:line="240" w:lineRule="auto"/>
              <w:ind w:left="60" w:right="62"/>
              <w:jc w:val="center"/>
              <w:rPr>
                <w:rFonts w:ascii="Times New Roman" w:hAnsi="Times New Roman"/>
                <w:b/>
                <w:color w:val="000000"/>
              </w:rPr>
            </w:pPr>
            <w:r w:rsidRPr="00EB562E">
              <w:rPr>
                <w:rFonts w:ascii="Times New Roman" w:hAnsi="Times New Roman"/>
                <w:b/>
                <w:color w:val="000000"/>
                <w:lang w:val="en-US"/>
              </w:rPr>
              <w:t>ρ-value</w:t>
            </w:r>
          </w:p>
        </w:tc>
      </w:tr>
      <w:tr w:rsidR="001F408F" w:rsidRPr="002348BD" w14:paraId="7BE86746" w14:textId="77777777" w:rsidTr="002348BD">
        <w:trPr>
          <w:cantSplit/>
          <w:trHeight w:val="348"/>
          <w:tblHeader/>
        </w:trPr>
        <w:tc>
          <w:tcPr>
            <w:tcW w:w="2883" w:type="dxa"/>
            <w:vMerge/>
            <w:tcBorders>
              <w:left w:val="nil"/>
            </w:tcBorders>
            <w:shd w:val="clear" w:color="auto" w:fill="FFFFFF"/>
            <w:vAlign w:val="center"/>
          </w:tcPr>
          <w:p w14:paraId="5D96590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tc>
        <w:tc>
          <w:tcPr>
            <w:tcW w:w="2006" w:type="dxa"/>
            <w:shd w:val="clear" w:color="auto" w:fill="FFFFFF"/>
            <w:vAlign w:val="center"/>
          </w:tcPr>
          <w:p w14:paraId="6BE1CDAF" w14:textId="1094B984" w:rsidR="001F408F" w:rsidRPr="002348BD" w:rsidRDefault="003F1040" w:rsidP="002348BD">
            <w:pPr>
              <w:autoSpaceDE w:val="0"/>
              <w:autoSpaceDN w:val="0"/>
              <w:adjustRightInd w:val="0"/>
              <w:spacing w:after="0" w:line="240" w:lineRule="auto"/>
              <w:ind w:left="60" w:right="62"/>
              <w:jc w:val="center"/>
              <w:rPr>
                <w:rFonts w:ascii="Times New Roman" w:hAnsi="Times New Roman"/>
                <w:b/>
                <w:color w:val="000000"/>
                <w:lang w:val="en-US"/>
              </w:rPr>
            </w:pPr>
            <w:r w:rsidRPr="002348BD">
              <w:rPr>
                <w:rFonts w:ascii="Times New Roman" w:hAnsi="Times New Roman"/>
                <w:b/>
                <w:color w:val="000000"/>
                <w:lang w:val="en-US"/>
              </w:rPr>
              <w:t>Irregula</w:t>
            </w:r>
            <w:r w:rsidR="007B2D59" w:rsidRPr="002348BD">
              <w:rPr>
                <w:rFonts w:ascii="Times New Roman" w:hAnsi="Times New Roman"/>
                <w:b/>
                <w:color w:val="000000"/>
                <w:lang w:val="en-US"/>
              </w:rPr>
              <w:t>r</w:t>
            </w:r>
          </w:p>
        </w:tc>
        <w:tc>
          <w:tcPr>
            <w:tcW w:w="1862" w:type="dxa"/>
            <w:shd w:val="clear" w:color="auto" w:fill="FFFFFF"/>
            <w:vAlign w:val="center"/>
          </w:tcPr>
          <w:p w14:paraId="509CAD9B" w14:textId="4556ABDC" w:rsidR="001F408F" w:rsidRPr="002348BD" w:rsidRDefault="007B2D59" w:rsidP="002348BD">
            <w:pPr>
              <w:autoSpaceDE w:val="0"/>
              <w:autoSpaceDN w:val="0"/>
              <w:adjustRightInd w:val="0"/>
              <w:spacing w:after="0" w:line="240" w:lineRule="auto"/>
              <w:ind w:left="60" w:right="62"/>
              <w:jc w:val="center"/>
              <w:rPr>
                <w:rFonts w:ascii="Times New Roman" w:hAnsi="Times New Roman"/>
                <w:b/>
                <w:color w:val="000000"/>
                <w:lang w:val="en-US"/>
              </w:rPr>
            </w:pPr>
            <w:r w:rsidRPr="002348BD">
              <w:rPr>
                <w:rFonts w:ascii="Times New Roman" w:hAnsi="Times New Roman"/>
                <w:b/>
                <w:color w:val="000000"/>
                <w:lang w:val="en-US"/>
              </w:rPr>
              <w:t>Regular</w:t>
            </w:r>
          </w:p>
        </w:tc>
        <w:tc>
          <w:tcPr>
            <w:tcW w:w="1389" w:type="dxa"/>
            <w:vMerge/>
            <w:shd w:val="clear" w:color="auto" w:fill="FFFFFF"/>
          </w:tcPr>
          <w:p w14:paraId="25BCF70A"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tc>
        <w:tc>
          <w:tcPr>
            <w:tcW w:w="947" w:type="dxa"/>
            <w:vMerge/>
            <w:tcBorders>
              <w:right w:val="nil"/>
            </w:tcBorders>
            <w:shd w:val="clear" w:color="auto" w:fill="FFFFFF"/>
            <w:vAlign w:val="center"/>
          </w:tcPr>
          <w:p w14:paraId="5D5E0B67"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tc>
      </w:tr>
      <w:tr w:rsidR="001F408F" w:rsidRPr="002348BD" w14:paraId="7BE0D2C8" w14:textId="77777777" w:rsidTr="002348BD">
        <w:trPr>
          <w:cantSplit/>
          <w:trHeight w:val="348"/>
          <w:tblHeader/>
        </w:trPr>
        <w:tc>
          <w:tcPr>
            <w:tcW w:w="2883" w:type="dxa"/>
            <w:tcBorders>
              <w:left w:val="nil"/>
              <w:bottom w:val="single" w:sz="4" w:space="0" w:color="auto"/>
            </w:tcBorders>
            <w:shd w:val="clear" w:color="auto" w:fill="FFFFFF"/>
            <w:vAlign w:val="center"/>
          </w:tcPr>
          <w:p w14:paraId="53BFF324" w14:textId="77777777" w:rsidR="007B2D59" w:rsidRPr="002348BD" w:rsidRDefault="007B2D59" w:rsidP="002348BD">
            <w:pPr>
              <w:spacing w:after="0" w:line="240" w:lineRule="auto"/>
              <w:rPr>
                <w:rFonts w:ascii="Times New Roman" w:hAnsi="Times New Roman"/>
                <w:b/>
              </w:rPr>
            </w:pPr>
            <w:r w:rsidRPr="002348BD">
              <w:rPr>
                <w:rFonts w:ascii="Times New Roman" w:hAnsi="Times New Roman"/>
                <w:b/>
              </w:rPr>
              <w:t>Mother's Education</w:t>
            </w:r>
          </w:p>
          <w:p w14:paraId="05DF865F" w14:textId="48A455A4" w:rsidR="007B2D59" w:rsidRPr="002348BD" w:rsidRDefault="00ED3330" w:rsidP="002348BD">
            <w:pPr>
              <w:pStyle w:val="ListParagraph"/>
              <w:numPr>
                <w:ilvl w:val="0"/>
                <w:numId w:val="15"/>
              </w:numPr>
              <w:spacing w:after="0" w:line="240" w:lineRule="auto"/>
              <w:ind w:left="425" w:hanging="283"/>
              <w:rPr>
                <w:rFonts w:ascii="Times New Roman" w:hAnsi="Times New Roman"/>
              </w:rPr>
            </w:pPr>
            <w:r w:rsidRPr="002348BD">
              <w:rPr>
                <w:rFonts w:ascii="Times New Roman" w:hAnsi="Times New Roman"/>
                <w:lang w:val="en-US"/>
              </w:rPr>
              <w:t>Primary</w:t>
            </w:r>
            <w:r w:rsidR="007B2D59" w:rsidRPr="002348BD">
              <w:rPr>
                <w:rFonts w:ascii="Times New Roman" w:hAnsi="Times New Roman"/>
                <w:lang w:val="en-US"/>
              </w:rPr>
              <w:t xml:space="preserve"> Education </w:t>
            </w:r>
          </w:p>
          <w:p w14:paraId="6B329944" w14:textId="77777777" w:rsidR="007B2D59" w:rsidRPr="002348BD" w:rsidRDefault="007B2D59" w:rsidP="002348BD">
            <w:pPr>
              <w:pStyle w:val="ListParagraph"/>
              <w:numPr>
                <w:ilvl w:val="0"/>
                <w:numId w:val="15"/>
              </w:numPr>
              <w:spacing w:after="0" w:line="240" w:lineRule="auto"/>
              <w:ind w:left="425" w:hanging="283"/>
              <w:rPr>
                <w:rFonts w:ascii="Times New Roman" w:hAnsi="Times New Roman"/>
              </w:rPr>
            </w:pPr>
            <w:r w:rsidRPr="002348BD">
              <w:rPr>
                <w:rFonts w:ascii="Times New Roman" w:hAnsi="Times New Roman"/>
                <w:lang w:val="en-US"/>
              </w:rPr>
              <w:t xml:space="preserve">Secondary Education </w:t>
            </w:r>
          </w:p>
          <w:p w14:paraId="35F9E8D6" w14:textId="0F2EACBC" w:rsidR="001F408F" w:rsidRPr="002348BD" w:rsidRDefault="007B2D59" w:rsidP="002348BD">
            <w:pPr>
              <w:pStyle w:val="ListParagraph"/>
              <w:numPr>
                <w:ilvl w:val="0"/>
                <w:numId w:val="15"/>
              </w:numPr>
              <w:autoSpaceDE w:val="0"/>
              <w:autoSpaceDN w:val="0"/>
              <w:adjustRightInd w:val="0"/>
              <w:spacing w:after="0" w:line="240" w:lineRule="auto"/>
              <w:ind w:left="425" w:right="62" w:hanging="283"/>
              <w:rPr>
                <w:rFonts w:ascii="Times New Roman" w:hAnsi="Times New Roman"/>
                <w:color w:val="000000"/>
                <w:lang w:val="en-US"/>
              </w:rPr>
            </w:pPr>
            <w:r w:rsidRPr="002348BD">
              <w:rPr>
                <w:rFonts w:ascii="Times New Roman" w:hAnsi="Times New Roman"/>
                <w:lang w:val="en-US"/>
              </w:rPr>
              <w:t>Higher Education</w:t>
            </w:r>
          </w:p>
        </w:tc>
        <w:tc>
          <w:tcPr>
            <w:tcW w:w="2006" w:type="dxa"/>
            <w:tcBorders>
              <w:bottom w:val="single" w:sz="4" w:space="0" w:color="auto"/>
            </w:tcBorders>
            <w:shd w:val="clear" w:color="auto" w:fill="FFFFFF"/>
          </w:tcPr>
          <w:p w14:paraId="4F66255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1CB38560" w14:textId="1CAD1FAA" w:rsidR="001F408F" w:rsidRPr="002348BD" w:rsidRDefault="007D49FA"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lang w:val="en-US"/>
              </w:rPr>
              <w:t>5</w:t>
            </w:r>
            <w:r w:rsidR="001F408F" w:rsidRPr="002348BD">
              <w:rPr>
                <w:rFonts w:ascii="Times New Roman" w:hAnsi="Times New Roman"/>
                <w:color w:val="000000"/>
              </w:rPr>
              <w:t xml:space="preserve"> (2</w:t>
            </w:r>
            <w:r w:rsidRPr="002348BD">
              <w:rPr>
                <w:rFonts w:ascii="Times New Roman" w:hAnsi="Times New Roman"/>
                <w:color w:val="000000"/>
                <w:lang w:val="en-US"/>
              </w:rPr>
              <w:t>3</w:t>
            </w:r>
            <w:r w:rsidR="001F408F" w:rsidRPr="002348BD">
              <w:rPr>
                <w:rFonts w:ascii="Times New Roman" w:hAnsi="Times New Roman"/>
                <w:color w:val="000000"/>
              </w:rPr>
              <w:t>.</w:t>
            </w:r>
            <w:r w:rsidRPr="002348BD">
              <w:rPr>
                <w:rFonts w:ascii="Times New Roman" w:hAnsi="Times New Roman"/>
                <w:color w:val="000000"/>
                <w:lang w:val="en-US"/>
              </w:rPr>
              <w:t>8</w:t>
            </w:r>
            <w:r w:rsidR="001F408F" w:rsidRPr="002348BD">
              <w:rPr>
                <w:rFonts w:ascii="Times New Roman" w:hAnsi="Times New Roman"/>
                <w:color w:val="000000"/>
              </w:rPr>
              <w:t>%)</w:t>
            </w:r>
          </w:p>
          <w:p w14:paraId="2AB0FCFC" w14:textId="75FCA817" w:rsidR="001F408F" w:rsidRPr="002348BD" w:rsidRDefault="007D49FA"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lang w:val="en-US"/>
              </w:rPr>
              <w:t>3</w:t>
            </w:r>
            <w:r w:rsidR="001F408F" w:rsidRPr="002348BD">
              <w:rPr>
                <w:rFonts w:ascii="Times New Roman" w:hAnsi="Times New Roman"/>
                <w:color w:val="000000"/>
              </w:rPr>
              <w:t xml:space="preserve"> (</w:t>
            </w:r>
            <w:r w:rsidRPr="002348BD">
              <w:rPr>
                <w:rFonts w:ascii="Times New Roman" w:hAnsi="Times New Roman"/>
                <w:color w:val="000000"/>
                <w:lang w:val="en-US"/>
              </w:rPr>
              <w:t>18.7</w:t>
            </w:r>
            <w:r w:rsidR="001F408F" w:rsidRPr="002348BD">
              <w:rPr>
                <w:rFonts w:ascii="Times New Roman" w:hAnsi="Times New Roman"/>
                <w:color w:val="000000"/>
              </w:rPr>
              <w:t>%)</w:t>
            </w:r>
          </w:p>
          <w:p w14:paraId="2E1076A3" w14:textId="13B268CC" w:rsidR="007D49FA" w:rsidRPr="002348BD" w:rsidRDefault="007D49FA" w:rsidP="002348BD">
            <w:pPr>
              <w:autoSpaceDE w:val="0"/>
              <w:autoSpaceDN w:val="0"/>
              <w:adjustRightInd w:val="0"/>
              <w:spacing w:after="0" w:line="240" w:lineRule="auto"/>
              <w:ind w:left="60" w:right="62"/>
              <w:jc w:val="center"/>
              <w:rPr>
                <w:rFonts w:ascii="Times New Roman" w:hAnsi="Times New Roman"/>
                <w:color w:val="000000"/>
                <w:lang w:val="en-US"/>
              </w:rPr>
            </w:pPr>
            <w:r w:rsidRPr="002348BD">
              <w:rPr>
                <w:rFonts w:ascii="Times New Roman" w:hAnsi="Times New Roman"/>
                <w:color w:val="000000"/>
                <w:lang w:val="en-US"/>
              </w:rPr>
              <w:t>1 (6.3%)</w:t>
            </w:r>
          </w:p>
        </w:tc>
        <w:tc>
          <w:tcPr>
            <w:tcW w:w="1862" w:type="dxa"/>
            <w:tcBorders>
              <w:bottom w:val="single" w:sz="4" w:space="0" w:color="auto"/>
            </w:tcBorders>
            <w:shd w:val="clear" w:color="auto" w:fill="FFFFFF"/>
          </w:tcPr>
          <w:p w14:paraId="48A41EFC"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5B45863B" w14:textId="0DBA13D3" w:rsidR="001F408F" w:rsidRPr="002348BD" w:rsidRDefault="007D49FA"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lang w:val="en-US"/>
              </w:rPr>
              <w:t>16</w:t>
            </w:r>
            <w:r w:rsidR="001F408F" w:rsidRPr="002348BD">
              <w:rPr>
                <w:rFonts w:ascii="Times New Roman" w:hAnsi="Times New Roman"/>
                <w:color w:val="000000"/>
              </w:rPr>
              <w:t xml:space="preserve"> (7</w:t>
            </w:r>
            <w:r w:rsidRPr="002348BD">
              <w:rPr>
                <w:rFonts w:ascii="Times New Roman" w:hAnsi="Times New Roman"/>
                <w:color w:val="000000"/>
                <w:lang w:val="en-US"/>
              </w:rPr>
              <w:t>6</w:t>
            </w:r>
            <w:r w:rsidR="001F408F" w:rsidRPr="002348BD">
              <w:rPr>
                <w:rFonts w:ascii="Times New Roman" w:hAnsi="Times New Roman"/>
                <w:color w:val="000000"/>
              </w:rPr>
              <w:t>.</w:t>
            </w:r>
            <w:r w:rsidRPr="002348BD">
              <w:rPr>
                <w:rFonts w:ascii="Times New Roman" w:hAnsi="Times New Roman"/>
                <w:color w:val="000000"/>
                <w:lang w:val="en-US"/>
              </w:rPr>
              <w:t>2</w:t>
            </w:r>
            <w:r w:rsidR="001F408F" w:rsidRPr="002348BD">
              <w:rPr>
                <w:rFonts w:ascii="Times New Roman" w:hAnsi="Times New Roman"/>
                <w:color w:val="000000"/>
              </w:rPr>
              <w:t>%)</w:t>
            </w:r>
          </w:p>
          <w:p w14:paraId="30E5E2A0" w14:textId="210DD192"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1</w:t>
            </w:r>
            <w:r w:rsidR="007D49FA" w:rsidRPr="002348BD">
              <w:rPr>
                <w:rFonts w:ascii="Times New Roman" w:hAnsi="Times New Roman"/>
                <w:color w:val="000000"/>
                <w:lang w:val="en-US"/>
              </w:rPr>
              <w:t>3</w:t>
            </w:r>
            <w:r w:rsidRPr="002348BD">
              <w:rPr>
                <w:rFonts w:ascii="Times New Roman" w:hAnsi="Times New Roman"/>
                <w:color w:val="000000"/>
              </w:rPr>
              <w:t xml:space="preserve"> (</w:t>
            </w:r>
            <w:r w:rsidR="007D49FA" w:rsidRPr="002348BD">
              <w:rPr>
                <w:rFonts w:ascii="Times New Roman" w:hAnsi="Times New Roman"/>
                <w:color w:val="000000"/>
                <w:lang w:val="en-US"/>
              </w:rPr>
              <w:t>81.3</w:t>
            </w:r>
            <w:r w:rsidRPr="002348BD">
              <w:rPr>
                <w:rFonts w:ascii="Times New Roman" w:hAnsi="Times New Roman"/>
                <w:color w:val="000000"/>
              </w:rPr>
              <w:t>%)</w:t>
            </w:r>
          </w:p>
          <w:p w14:paraId="153B79BA" w14:textId="3846EB01" w:rsidR="007D49FA" w:rsidRPr="002348BD" w:rsidRDefault="007D49FA" w:rsidP="002348BD">
            <w:pPr>
              <w:autoSpaceDE w:val="0"/>
              <w:autoSpaceDN w:val="0"/>
              <w:adjustRightInd w:val="0"/>
              <w:spacing w:after="0" w:line="240" w:lineRule="auto"/>
              <w:ind w:left="60" w:right="62"/>
              <w:jc w:val="center"/>
              <w:rPr>
                <w:rFonts w:ascii="Times New Roman" w:hAnsi="Times New Roman"/>
                <w:color w:val="000000"/>
                <w:lang w:val="en-US"/>
              </w:rPr>
            </w:pPr>
            <w:r w:rsidRPr="002348BD">
              <w:rPr>
                <w:rFonts w:ascii="Times New Roman" w:hAnsi="Times New Roman"/>
                <w:color w:val="000000"/>
                <w:lang w:val="en-US"/>
              </w:rPr>
              <w:t>15 (93.7%)</w:t>
            </w:r>
          </w:p>
        </w:tc>
        <w:tc>
          <w:tcPr>
            <w:tcW w:w="1389" w:type="dxa"/>
            <w:tcBorders>
              <w:bottom w:val="single" w:sz="4" w:space="0" w:color="auto"/>
            </w:tcBorders>
            <w:shd w:val="clear" w:color="auto" w:fill="FFFFFF"/>
          </w:tcPr>
          <w:p w14:paraId="25B9847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591B0C3D" w14:textId="21BB503D" w:rsidR="001F408F" w:rsidRPr="002348BD" w:rsidRDefault="007D49FA"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lang w:val="en-US"/>
              </w:rPr>
              <w:t>21</w:t>
            </w:r>
            <w:r w:rsidR="001F408F" w:rsidRPr="002348BD">
              <w:rPr>
                <w:rFonts w:ascii="Times New Roman" w:hAnsi="Times New Roman"/>
                <w:color w:val="000000"/>
              </w:rPr>
              <w:t xml:space="preserve"> (100%)</w:t>
            </w:r>
          </w:p>
          <w:p w14:paraId="24ED2011" w14:textId="77777777" w:rsidR="001F408F" w:rsidRPr="002348BD" w:rsidRDefault="007D49FA"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lang w:val="en-US"/>
              </w:rPr>
              <w:t>16</w:t>
            </w:r>
            <w:r w:rsidR="001F408F" w:rsidRPr="002348BD">
              <w:rPr>
                <w:rFonts w:ascii="Times New Roman" w:hAnsi="Times New Roman"/>
                <w:color w:val="000000"/>
              </w:rPr>
              <w:t xml:space="preserve"> (100%)</w:t>
            </w:r>
          </w:p>
          <w:p w14:paraId="7DB15F8A" w14:textId="37F3E8F2" w:rsidR="007D49FA" w:rsidRPr="002348BD" w:rsidRDefault="007D49FA" w:rsidP="002348BD">
            <w:pPr>
              <w:autoSpaceDE w:val="0"/>
              <w:autoSpaceDN w:val="0"/>
              <w:adjustRightInd w:val="0"/>
              <w:spacing w:after="0" w:line="240" w:lineRule="auto"/>
              <w:ind w:left="60" w:right="62"/>
              <w:jc w:val="center"/>
              <w:rPr>
                <w:rFonts w:ascii="Times New Roman" w:hAnsi="Times New Roman"/>
                <w:color w:val="000000"/>
                <w:lang w:val="en-US"/>
              </w:rPr>
            </w:pPr>
            <w:r w:rsidRPr="002348BD">
              <w:rPr>
                <w:rFonts w:ascii="Times New Roman" w:hAnsi="Times New Roman"/>
                <w:color w:val="000000"/>
                <w:lang w:val="en-US"/>
              </w:rPr>
              <w:t>16 (100%)</w:t>
            </w:r>
          </w:p>
        </w:tc>
        <w:tc>
          <w:tcPr>
            <w:tcW w:w="947" w:type="dxa"/>
            <w:tcBorders>
              <w:right w:val="nil"/>
            </w:tcBorders>
            <w:shd w:val="clear" w:color="auto" w:fill="FFFFFF"/>
            <w:vAlign w:val="center"/>
          </w:tcPr>
          <w:p w14:paraId="18AB3A1B" w14:textId="717DF20C"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lang w:val="en-US"/>
              </w:rPr>
            </w:pPr>
            <w:r w:rsidRPr="002348BD">
              <w:rPr>
                <w:rFonts w:ascii="Times New Roman" w:hAnsi="Times New Roman"/>
                <w:color w:val="000000"/>
              </w:rPr>
              <w:t>0.</w:t>
            </w:r>
            <w:r w:rsidR="007D49FA" w:rsidRPr="002348BD">
              <w:rPr>
                <w:rFonts w:ascii="Times New Roman" w:hAnsi="Times New Roman"/>
                <w:color w:val="000000"/>
                <w:lang w:val="en-US"/>
              </w:rPr>
              <w:t>36</w:t>
            </w:r>
          </w:p>
        </w:tc>
      </w:tr>
      <w:tr w:rsidR="001F408F" w:rsidRPr="002348BD" w14:paraId="6562EB84" w14:textId="77777777" w:rsidTr="002348BD">
        <w:trPr>
          <w:cantSplit/>
          <w:trHeight w:val="348"/>
          <w:tblHeader/>
        </w:trPr>
        <w:tc>
          <w:tcPr>
            <w:tcW w:w="2883" w:type="dxa"/>
            <w:tcBorders>
              <w:left w:val="nil"/>
            </w:tcBorders>
            <w:shd w:val="clear" w:color="auto" w:fill="FFFFFF"/>
            <w:vAlign w:val="center"/>
          </w:tcPr>
          <w:p w14:paraId="58C22B61" w14:textId="77777777" w:rsidR="007B2D59" w:rsidRPr="002348BD" w:rsidRDefault="007B2D59" w:rsidP="002348BD">
            <w:pPr>
              <w:spacing w:after="0" w:line="240" w:lineRule="auto"/>
              <w:rPr>
                <w:rFonts w:ascii="Times New Roman" w:hAnsi="Times New Roman"/>
              </w:rPr>
            </w:pPr>
            <w:r w:rsidRPr="002348BD">
              <w:rPr>
                <w:rFonts w:ascii="Times New Roman" w:hAnsi="Times New Roman"/>
                <w:b/>
              </w:rPr>
              <w:t xml:space="preserve">Pregnancy Status </w:t>
            </w:r>
          </w:p>
          <w:p w14:paraId="2C07200D" w14:textId="77777777" w:rsidR="007B2D59" w:rsidRPr="002348BD" w:rsidRDefault="007B2D59" w:rsidP="002348BD">
            <w:pPr>
              <w:pStyle w:val="ListParagraph"/>
              <w:numPr>
                <w:ilvl w:val="0"/>
                <w:numId w:val="16"/>
              </w:numPr>
              <w:spacing w:after="0" w:line="240" w:lineRule="auto"/>
              <w:ind w:hanging="278"/>
              <w:rPr>
                <w:rFonts w:ascii="Times New Roman" w:hAnsi="Times New Roman"/>
              </w:rPr>
            </w:pPr>
            <w:r w:rsidRPr="002348BD">
              <w:rPr>
                <w:rFonts w:ascii="Times New Roman" w:hAnsi="Times New Roman"/>
              </w:rPr>
              <w:t xml:space="preserve">Unplanned pregnancies </w:t>
            </w:r>
          </w:p>
          <w:p w14:paraId="12395DE7" w14:textId="28655735" w:rsidR="001F408F" w:rsidRPr="002348BD" w:rsidRDefault="007B2D59" w:rsidP="002348BD">
            <w:pPr>
              <w:pStyle w:val="ListParagraph"/>
              <w:numPr>
                <w:ilvl w:val="0"/>
                <w:numId w:val="16"/>
              </w:numPr>
              <w:autoSpaceDE w:val="0"/>
              <w:autoSpaceDN w:val="0"/>
              <w:adjustRightInd w:val="0"/>
              <w:spacing w:after="0" w:line="240" w:lineRule="auto"/>
              <w:ind w:right="62" w:hanging="278"/>
              <w:rPr>
                <w:rFonts w:ascii="Times New Roman" w:hAnsi="Times New Roman"/>
                <w:color w:val="000000"/>
                <w:lang w:val="en-US"/>
              </w:rPr>
            </w:pPr>
            <w:r w:rsidRPr="002348BD">
              <w:rPr>
                <w:rFonts w:ascii="Times New Roman" w:hAnsi="Times New Roman"/>
              </w:rPr>
              <w:t>Planned pregnancies</w:t>
            </w:r>
          </w:p>
        </w:tc>
        <w:tc>
          <w:tcPr>
            <w:tcW w:w="2006" w:type="dxa"/>
            <w:shd w:val="clear" w:color="auto" w:fill="FFFFFF"/>
          </w:tcPr>
          <w:p w14:paraId="3DD4115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0BA9960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3 (50%)</w:t>
            </w:r>
          </w:p>
          <w:p w14:paraId="03ECCA69"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6 (12.8%)</w:t>
            </w:r>
          </w:p>
        </w:tc>
        <w:tc>
          <w:tcPr>
            <w:tcW w:w="1862" w:type="dxa"/>
            <w:shd w:val="clear" w:color="auto" w:fill="FFFFFF"/>
          </w:tcPr>
          <w:p w14:paraId="2E1DBF0A"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4636B282"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3 (50%)</w:t>
            </w:r>
          </w:p>
          <w:p w14:paraId="3B6AF0D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41 (87.2%)</w:t>
            </w:r>
          </w:p>
        </w:tc>
        <w:tc>
          <w:tcPr>
            <w:tcW w:w="1389" w:type="dxa"/>
            <w:shd w:val="clear" w:color="auto" w:fill="FFFFFF"/>
          </w:tcPr>
          <w:p w14:paraId="10A5D96C"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4592C6FF"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6 (100%)</w:t>
            </w:r>
          </w:p>
          <w:p w14:paraId="2AE8F86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47 (100%)</w:t>
            </w:r>
          </w:p>
        </w:tc>
        <w:tc>
          <w:tcPr>
            <w:tcW w:w="947" w:type="dxa"/>
            <w:tcBorders>
              <w:right w:val="nil"/>
            </w:tcBorders>
            <w:shd w:val="clear" w:color="auto" w:fill="FFFFFF"/>
            <w:vAlign w:val="center"/>
          </w:tcPr>
          <w:p w14:paraId="468E8A7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0.02</w:t>
            </w:r>
          </w:p>
        </w:tc>
      </w:tr>
      <w:tr w:rsidR="001F408F" w:rsidRPr="002348BD" w14:paraId="2D5FE740" w14:textId="77777777" w:rsidTr="002348BD">
        <w:trPr>
          <w:cantSplit/>
          <w:trHeight w:val="348"/>
          <w:tblHeader/>
        </w:trPr>
        <w:tc>
          <w:tcPr>
            <w:tcW w:w="2883" w:type="dxa"/>
            <w:tcBorders>
              <w:left w:val="nil"/>
              <w:bottom w:val="single" w:sz="4" w:space="0" w:color="auto"/>
            </w:tcBorders>
            <w:shd w:val="clear" w:color="auto" w:fill="FFFFFF"/>
            <w:vAlign w:val="center"/>
          </w:tcPr>
          <w:p w14:paraId="062B218F" w14:textId="77777777" w:rsidR="007B2D59" w:rsidRPr="002348BD" w:rsidRDefault="007B2D59" w:rsidP="002348BD">
            <w:pPr>
              <w:spacing w:after="0" w:line="240" w:lineRule="auto"/>
              <w:rPr>
                <w:rFonts w:ascii="Times New Roman" w:hAnsi="Times New Roman"/>
                <w:b/>
                <w:lang w:val="en-US"/>
              </w:rPr>
            </w:pPr>
            <w:r w:rsidRPr="002348BD">
              <w:rPr>
                <w:rFonts w:ascii="Times New Roman" w:hAnsi="Times New Roman"/>
                <w:b/>
              </w:rPr>
              <w:t>Gravida</w:t>
            </w:r>
            <w:r w:rsidRPr="002348BD">
              <w:rPr>
                <w:rFonts w:ascii="Times New Roman" w:hAnsi="Times New Roman"/>
                <w:b/>
                <w:lang w:val="en-US"/>
              </w:rPr>
              <w:t xml:space="preserve"> </w:t>
            </w:r>
            <w:r w:rsidRPr="002348BD">
              <w:rPr>
                <w:rFonts w:ascii="Times New Roman" w:hAnsi="Times New Roman"/>
                <w:b/>
              </w:rPr>
              <w:t>Status</w:t>
            </w:r>
          </w:p>
          <w:p w14:paraId="3FB30E9E" w14:textId="77777777" w:rsidR="007B2D59" w:rsidRPr="002348BD" w:rsidRDefault="007B2D59" w:rsidP="002348BD">
            <w:pPr>
              <w:pStyle w:val="ListParagraph"/>
              <w:numPr>
                <w:ilvl w:val="0"/>
                <w:numId w:val="17"/>
              </w:numPr>
              <w:spacing w:after="0" w:line="240" w:lineRule="auto"/>
              <w:ind w:hanging="278"/>
              <w:rPr>
                <w:rFonts w:ascii="Times New Roman" w:hAnsi="Times New Roman"/>
              </w:rPr>
            </w:pPr>
            <w:r w:rsidRPr="002348BD">
              <w:rPr>
                <w:rFonts w:ascii="Times New Roman" w:hAnsi="Times New Roman"/>
              </w:rPr>
              <w:t>Primigravida</w:t>
            </w:r>
          </w:p>
          <w:p w14:paraId="3A81F887" w14:textId="53449F8D" w:rsidR="001F408F" w:rsidRPr="002348BD" w:rsidRDefault="007B2D59" w:rsidP="002348BD">
            <w:pPr>
              <w:pStyle w:val="ListParagraph"/>
              <w:numPr>
                <w:ilvl w:val="0"/>
                <w:numId w:val="17"/>
              </w:numPr>
              <w:autoSpaceDE w:val="0"/>
              <w:autoSpaceDN w:val="0"/>
              <w:adjustRightInd w:val="0"/>
              <w:spacing w:after="0" w:line="240" w:lineRule="auto"/>
              <w:ind w:right="62" w:hanging="278"/>
              <w:rPr>
                <w:rFonts w:ascii="Times New Roman" w:hAnsi="Times New Roman"/>
                <w:color w:val="000000"/>
                <w:lang w:val="en-US"/>
              </w:rPr>
            </w:pPr>
            <w:r w:rsidRPr="002348BD">
              <w:rPr>
                <w:rFonts w:ascii="Times New Roman" w:hAnsi="Times New Roman"/>
              </w:rPr>
              <w:t>Multigravida</w:t>
            </w:r>
          </w:p>
        </w:tc>
        <w:tc>
          <w:tcPr>
            <w:tcW w:w="2006" w:type="dxa"/>
            <w:tcBorders>
              <w:bottom w:val="single" w:sz="4" w:space="0" w:color="auto"/>
            </w:tcBorders>
            <w:shd w:val="clear" w:color="auto" w:fill="FFFFFF"/>
          </w:tcPr>
          <w:p w14:paraId="272835A7"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4C9EFCA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1 (4.5%)</w:t>
            </w:r>
          </w:p>
          <w:p w14:paraId="0A4F098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8 (25.8%)</w:t>
            </w:r>
          </w:p>
        </w:tc>
        <w:tc>
          <w:tcPr>
            <w:tcW w:w="1862" w:type="dxa"/>
            <w:tcBorders>
              <w:bottom w:val="single" w:sz="4" w:space="0" w:color="auto"/>
            </w:tcBorders>
            <w:shd w:val="clear" w:color="auto" w:fill="FFFFFF"/>
          </w:tcPr>
          <w:p w14:paraId="152D53BE"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06F24F62"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21 (95.5%)</w:t>
            </w:r>
          </w:p>
          <w:p w14:paraId="18DC0E4A"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23 (74.2%)</w:t>
            </w:r>
          </w:p>
        </w:tc>
        <w:tc>
          <w:tcPr>
            <w:tcW w:w="1389" w:type="dxa"/>
            <w:tcBorders>
              <w:bottom w:val="single" w:sz="4" w:space="0" w:color="auto"/>
            </w:tcBorders>
            <w:shd w:val="clear" w:color="auto" w:fill="FFFFFF"/>
          </w:tcPr>
          <w:p w14:paraId="4D1CDC63"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673FA1F2"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22 (100%)</w:t>
            </w:r>
          </w:p>
          <w:p w14:paraId="0F34B4E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31 (100%)</w:t>
            </w:r>
          </w:p>
        </w:tc>
        <w:tc>
          <w:tcPr>
            <w:tcW w:w="947" w:type="dxa"/>
            <w:tcBorders>
              <w:right w:val="nil"/>
            </w:tcBorders>
            <w:shd w:val="clear" w:color="auto" w:fill="FFFFFF"/>
            <w:vAlign w:val="center"/>
          </w:tcPr>
          <w:p w14:paraId="740CE2A6"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0.04</w:t>
            </w:r>
          </w:p>
        </w:tc>
      </w:tr>
    </w:tbl>
    <w:p w14:paraId="53376049" w14:textId="77777777" w:rsidR="001F408F" w:rsidRDefault="001F408F" w:rsidP="001F408F">
      <w:pPr>
        <w:pStyle w:val="ListParagraph"/>
        <w:spacing w:after="0" w:line="240" w:lineRule="auto"/>
        <w:ind w:left="993" w:hanging="993"/>
        <w:jc w:val="both"/>
        <w:rPr>
          <w:rFonts w:ascii="Times New Roman" w:hAnsi="Times New Roman"/>
          <w:sz w:val="20"/>
          <w:szCs w:val="20"/>
        </w:rPr>
      </w:pPr>
    </w:p>
    <w:p w14:paraId="0E75A8CA" w14:textId="5668C19F" w:rsidR="00C158A9" w:rsidRPr="00A25462" w:rsidRDefault="00047027" w:rsidP="00EB562E">
      <w:pPr>
        <w:spacing w:after="0" w:line="240" w:lineRule="auto"/>
        <w:ind w:firstLine="426"/>
        <w:jc w:val="both"/>
        <w:rPr>
          <w:rFonts w:ascii="Times New Roman" w:hAnsi="Times New Roman"/>
          <w:lang w:val="en-US"/>
        </w:rPr>
      </w:pPr>
      <w:r w:rsidRPr="00047027">
        <w:rPr>
          <w:rFonts w:ascii="Times New Roman" w:hAnsi="Times New Roman"/>
          <w:lang w:val="en-US"/>
        </w:rPr>
        <w:lastRenderedPageBreak/>
        <w:t>The relationship test on mother education obtained a P-value of 0.36, which means that there is no significant relationship between mothers who have primary education or higher education with the regularity of antenatal care. Most mothers with higher education and primary education carried out regular ANC. A previous study stated that the education level of pregnant women had no significant effect on adherence to antenatal visits. It is possible because other factors influence mothers, such as cultural factors, family economic status, husband's education, and family support</w:t>
      </w:r>
      <w:r w:rsidR="00300AC1" w:rsidRPr="00A25462">
        <w:rPr>
          <w:rFonts w:ascii="Times New Roman" w:hAnsi="Times New Roman"/>
          <w:lang w:val="en-US"/>
        </w:rPr>
        <w:t>.</w:t>
      </w:r>
      <w:r w:rsidR="00300AC1"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author":[{"dropping-particle":"","family":"Mantao","given":"Elvaria","non-dropping-particle":"","parse-names":false,"suffix":""},{"dropping-particle":"","family":"Dara","given":"Monica","non-dropping-particle":"","parse-names":false,"suffix":""},{"dropping-particle":"","family":"Suja","given":"Delia","non-dropping-particle":"","parse-names":false,"suffix":""},{"dropping-particle":"","family":"Masyarakat","given":"Ilmu Kesehatan","non-dropping-particle":"","parse-names":false,"suffix":""},{"dropping-particle":"","family":"Kedokteran","given":"Fakultas","non-dropping-particle":"","parse-names":false,"suffix":""},{"dropping-particle":"","family":"Masyarakat","given":"Kesehatan","non-dropping-particle":"","parse-names":false,"suffix":""},{"dropping-particle":"","family":"Mada","given":"Universitas Gadjah","non-dropping-particle":"","parse-names":false,"suffix":""},{"dropping-particle":"","family":"Belakang","given":"Latar","non-dropping-particle":"","parse-names":false,"suffix":""}],"container-title":"Beirita Kedokteran Masyarakat","id":"ITEM-1","issue":"5","issued":{"date-parts":[["2018"]]},"page":"8","title":"Tingkat pendidikan ibu dengan kepatuhan","type":"article-journal","volume":"34"},"uris":["http://www.mendeley.com/documents/?uuid=9cebf906-de2c-419c-8095-3e4ae11dea12"]}],"mendeley":{"formattedCitation":"[8]","plainTextFormattedCitation":"[8]","previouslyFormattedCitation":"[8]"},"properties":{"noteIndex":0},"schema":"https://github.com/citation-style-language/schema/raw/master/csl-citation.json"}</w:instrText>
      </w:r>
      <w:r w:rsidR="00300AC1" w:rsidRPr="00A25462">
        <w:rPr>
          <w:rFonts w:ascii="Times New Roman" w:hAnsi="Times New Roman"/>
          <w:lang w:val="en-US"/>
        </w:rPr>
        <w:fldChar w:fldCharType="separate"/>
      </w:r>
      <w:r w:rsidR="008975F0" w:rsidRPr="00A25462">
        <w:rPr>
          <w:rFonts w:ascii="Times New Roman" w:hAnsi="Times New Roman"/>
          <w:noProof/>
          <w:lang w:val="en-US"/>
        </w:rPr>
        <w:t>[8]</w:t>
      </w:r>
      <w:r w:rsidR="00300AC1" w:rsidRPr="00A25462">
        <w:rPr>
          <w:rFonts w:ascii="Times New Roman" w:hAnsi="Times New Roman"/>
          <w:lang w:val="en-US"/>
        </w:rPr>
        <w:fldChar w:fldCharType="end"/>
      </w:r>
    </w:p>
    <w:p w14:paraId="7260543D" w14:textId="2B3432A0" w:rsidR="00E700F9" w:rsidRPr="00A25462" w:rsidRDefault="00ED3330" w:rsidP="00EB562E">
      <w:pPr>
        <w:spacing w:after="0" w:line="240" w:lineRule="auto"/>
        <w:ind w:firstLine="426"/>
        <w:jc w:val="both"/>
        <w:rPr>
          <w:rFonts w:ascii="Times New Roman" w:hAnsi="Times New Roman"/>
          <w:lang w:val="en-US"/>
        </w:rPr>
      </w:pPr>
      <w:commentRangeStart w:id="4"/>
      <w:r w:rsidRPr="00ED3330">
        <w:rPr>
          <w:rFonts w:ascii="Times New Roman" w:hAnsi="Times New Roman"/>
          <w:lang w:val="en-US"/>
        </w:rPr>
        <w:t>When viewed in more detail, Mother's education shows that respondents with elementary education are nine people, junior high school is 12 people, high school is 16 people, and advanced education after high school is as many as 16 people</w:t>
      </w:r>
      <w:commentRangeEnd w:id="4"/>
      <w:r w:rsidR="00C37DA1">
        <w:rPr>
          <w:rStyle w:val="CommentReference"/>
        </w:rPr>
        <w:commentReference w:id="4"/>
      </w:r>
      <w:r w:rsidRPr="00ED3330">
        <w:rPr>
          <w:rFonts w:ascii="Times New Roman" w:hAnsi="Times New Roman"/>
          <w:lang w:val="en-US"/>
        </w:rPr>
        <w:t>. In 2008 the Indonesian government issued a 9-year compulsory education rule</w:t>
      </w:r>
      <w:r w:rsidR="00CF759D" w:rsidRPr="00A25462">
        <w:rPr>
          <w:rFonts w:ascii="Times New Roman" w:hAnsi="Times New Roman"/>
          <w:lang w:val="en-US"/>
        </w:rPr>
        <w:t>.</w:t>
      </w:r>
      <w:r w:rsidR="00CF759D"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{"citationItems":[{"id":"ITEM-1","itemData":{"author":[{"dropping-particle":"","family":"Presiden Republik Indonesia","given":"","non-dropping-particle":"","parse-names":false,"suffix":""}],"id":"ITEM-1","issued":{"date-parts":[["2008"]]},"publisher":"Pemerintah Rebulik Indonesia","publisher-place":"Jakarta","title":"PERATURAN PEMERINTAH REPUBLIK INDONESIA NOMOR 47 TAHUN 2008 TENTANG WAJIB BELAJAR","type":"book"},"uris":["http://www.mendeley.com/documents/?uuid=537343f4-a16d-4ee8-a200-398fc8874115"]}],"mendeley":{"formattedCitation":"[9]","plainTextFormattedCitation":"[9]","previouslyFormattedCitation":"[9]"},"properties":{"noteIndex":0},"schema":"https://github.com/citation-style-language/schema/raw/master/csl-citation.json"}</w:instrText>
      </w:r>
      <w:r w:rsidR="00CF759D" w:rsidRPr="00A25462">
        <w:rPr>
          <w:rFonts w:ascii="Times New Roman" w:hAnsi="Times New Roman"/>
          <w:lang w:val="en-US"/>
        </w:rPr>
        <w:fldChar w:fldCharType="separate"/>
      </w:r>
      <w:r w:rsidR="008975F0" w:rsidRPr="00A25462">
        <w:rPr>
          <w:rFonts w:ascii="Times New Roman" w:hAnsi="Times New Roman"/>
          <w:noProof/>
          <w:lang w:val="en-US"/>
        </w:rPr>
        <w:t>[9]</w:t>
      </w:r>
      <w:r w:rsidR="00CF759D" w:rsidRPr="00A25462">
        <w:rPr>
          <w:rFonts w:ascii="Times New Roman" w:hAnsi="Times New Roman"/>
          <w:lang w:val="en-US"/>
        </w:rPr>
        <w:fldChar w:fldCharType="end"/>
      </w:r>
      <w:r w:rsidR="00CF759D" w:rsidRPr="00A25462">
        <w:rPr>
          <w:rFonts w:ascii="Times New Roman" w:hAnsi="Times New Roman"/>
          <w:lang w:val="en-US"/>
        </w:rPr>
        <w:t xml:space="preserve"> </w:t>
      </w:r>
      <w:r w:rsidRPr="00ED3330">
        <w:rPr>
          <w:rFonts w:ascii="Times New Roman" w:hAnsi="Times New Roman"/>
          <w:lang w:val="en-US"/>
        </w:rPr>
        <w:t xml:space="preserve">The existence of regulations related to compulsory education impacts the education of citizens in Indonesia, which is getting better. This improvement in education impacts pregnant women's knowledge about the importance of regular prenatal checkups, and those who already have good knowledge about the importance of regular antenatal </w:t>
      </w:r>
      <w:r w:rsidR="003957B4">
        <w:rPr>
          <w:rFonts w:ascii="Times New Roman" w:hAnsi="Times New Roman"/>
          <w:lang w:val="en-US"/>
        </w:rPr>
        <w:t>care</w:t>
      </w:r>
      <w:r w:rsidRPr="00ED3330">
        <w:rPr>
          <w:rFonts w:ascii="Times New Roman" w:hAnsi="Times New Roman"/>
          <w:lang w:val="en-US"/>
        </w:rPr>
        <w:t xml:space="preserve"> participate in sharing information. </w:t>
      </w:r>
      <w:r w:rsidR="00074B98" w:rsidRPr="00074B98">
        <w:rPr>
          <w:rFonts w:ascii="Times New Roman" w:hAnsi="Times New Roman"/>
          <w:lang w:val="en-US"/>
        </w:rPr>
        <w:t>Furthermore, the experience of women with primary education through friendship circles and pregnancy classes impacted the absence of influence of maternal education with antenatal care regularity</w:t>
      </w:r>
      <w:r w:rsidRPr="00ED3330">
        <w:rPr>
          <w:rFonts w:ascii="Times New Roman" w:hAnsi="Times New Roman"/>
          <w:lang w:val="en-US"/>
        </w:rPr>
        <w:t xml:space="preserve">. The results of this study are in line with research at the </w:t>
      </w:r>
      <w:proofErr w:type="spellStart"/>
      <w:r w:rsidRPr="00ED3330">
        <w:rPr>
          <w:rFonts w:ascii="Times New Roman" w:hAnsi="Times New Roman"/>
          <w:lang w:val="en-US"/>
        </w:rPr>
        <w:t>Balla</w:t>
      </w:r>
      <w:proofErr w:type="spellEnd"/>
      <w:r w:rsidRPr="00ED3330">
        <w:rPr>
          <w:rFonts w:ascii="Times New Roman" w:hAnsi="Times New Roman"/>
          <w:lang w:val="en-US"/>
        </w:rPr>
        <w:t xml:space="preserve"> Health Center, </w:t>
      </w:r>
      <w:proofErr w:type="spellStart"/>
      <w:r w:rsidRPr="00ED3330">
        <w:rPr>
          <w:rFonts w:ascii="Times New Roman" w:hAnsi="Times New Roman"/>
          <w:lang w:val="en-US"/>
        </w:rPr>
        <w:t>Mamasa</w:t>
      </w:r>
      <w:proofErr w:type="spellEnd"/>
      <w:r w:rsidRPr="00ED3330">
        <w:rPr>
          <w:rFonts w:ascii="Times New Roman" w:hAnsi="Times New Roman"/>
          <w:lang w:val="en-US"/>
        </w:rPr>
        <w:t xml:space="preserve"> Regency, which stated that there was no relationship between maternal education and antenatal care visits</w:t>
      </w:r>
      <w:r w:rsidR="00332E71" w:rsidRPr="00A25462">
        <w:rPr>
          <w:rFonts w:ascii="Times New Roman" w:hAnsi="Times New Roman"/>
          <w:lang w:val="en-US"/>
        </w:rPr>
        <w:t>.</w:t>
      </w:r>
      <w:r w:rsidR="00332E71"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author":[{"dropping-particle":"","family":"Kebidanan","given":"Jurusan","non-dropping-particle":"","parse-names":false,"suffix":""},{"dropping-particle":"","family":"Kesehatan","given":"Politeknik","non-dropping-particle":"","parse-names":false,"suffix":""},{"dropping-particle":"","family":"Jurusan","given":"Makassar","non-dropping-particle":"","parse-names":false,"suffix":""}],"id":"ITEM-1","issue":"5","issued":{"date-parts":[["2021"]]},"page":"1491-1497","title":"Hubungan Tingkat Pendidikan Dan Sikap Ibu Hamil Dengan Kunjungan Antenatal Care Di Puskesmas Balla, Kecamatan Balla, Kabupaten Kabupaten Mamasa","type":"article-journal","volume":"2"},"uris":["http://www.mendeley.com/documents/?uuid=24b047d9-7919-44db-a1c7-92083b79c41b"]}],"mendeley":{"formattedCitation":"[10]","plainTextFormattedCitation":"[10]","previouslyFormattedCitation":"[10]"},"properties":{"noteIndex":0},"schema":"https://github.com/citation-style-language/schema/raw/master/csl-citation.json"}</w:instrText>
      </w:r>
      <w:r w:rsidR="00332E71" w:rsidRPr="00A25462">
        <w:rPr>
          <w:rFonts w:ascii="Times New Roman" w:hAnsi="Times New Roman"/>
          <w:lang w:val="en-US"/>
        </w:rPr>
        <w:fldChar w:fldCharType="separate"/>
      </w:r>
      <w:r w:rsidR="008975F0" w:rsidRPr="00A25462">
        <w:rPr>
          <w:rFonts w:ascii="Times New Roman" w:hAnsi="Times New Roman"/>
          <w:noProof/>
          <w:lang w:val="en-US"/>
        </w:rPr>
        <w:t>[10]</w:t>
      </w:r>
      <w:r w:rsidR="00332E71" w:rsidRPr="00A25462">
        <w:rPr>
          <w:rFonts w:ascii="Times New Roman" w:hAnsi="Times New Roman"/>
          <w:lang w:val="en-US"/>
        </w:rPr>
        <w:fldChar w:fldCharType="end"/>
      </w:r>
    </w:p>
    <w:p w14:paraId="52D8FFCF" w14:textId="2C750BEE" w:rsidR="00C158A9" w:rsidRPr="00A25462" w:rsidRDefault="00074B98" w:rsidP="00EB562E">
      <w:pPr>
        <w:spacing w:after="0" w:line="240" w:lineRule="auto"/>
        <w:ind w:firstLine="426"/>
        <w:jc w:val="both"/>
        <w:rPr>
          <w:rFonts w:ascii="Times New Roman" w:hAnsi="Times New Roman"/>
          <w:lang w:val="en-US"/>
        </w:rPr>
      </w:pPr>
      <w:r w:rsidRPr="00074B98">
        <w:rPr>
          <w:rFonts w:ascii="Times New Roman" w:hAnsi="Times New Roman"/>
          <w:lang w:val="en-US"/>
        </w:rPr>
        <w:t>A study conducted in Ethiopia found that women who had primary education tended not to carry out antenatal care and tended to be late for antenatal care</w:t>
      </w:r>
      <w:commentRangeStart w:id="5"/>
      <w:r w:rsidR="00C158A9" w:rsidRPr="00A25462">
        <w:rPr>
          <w:rFonts w:ascii="Times New Roman" w:hAnsi="Times New Roman"/>
          <w:lang w:val="en-US"/>
        </w:rPr>
        <w:t>.</w:t>
      </w:r>
      <w:r w:rsidR="00B576E0"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{"citationItems":[{"id":"ITEM-1","itemData":{"DOI":"10.1186/s12978-021-01275-9","ISBN":"1297802101","ISSN":"17424755","abstract":"Background: Receiving quality antenatal care (ANC) from skilled providers is essential to ensure the critical health circumstances of a pregnant woman and her child. Thus, this study attempted to assess which risk factors are significantly associated with the timing of antenatal care and the number of items of antenatal care content received from skilled providers in recent pregnancies among mothers in Ethiopia. Methods: The data was extracted from the Ethiopian Demographic and Health Survey 2016. A total of 6645 mothers were included in the analysis. Multilevel mixed-effects logistic regression analysis and multilevel mixed Negative binomial models were fitted to find the factors associated with the timing and items of the content of ANC services. The 95% Confidence Interval of Odds Ratio/Incidence Rate Ratio, excluding one, was reported as significant. Results: About 20% of the mothers initiated ANC within the first trimester, and only 53% received at least four items of antenatal care content. Being rural residents (IRR = 0.82; 95%CI: 0.75–0.90), wanting no more children (IRR = 0.87; 95%CI: 0.79–0.96), and the husband being the sole decision maker of health care (IRR = 0.88; 95%CI: 0.81–0.96), were associated with reduced items of ANC content received. Further, birth order of six or more (IRR = 0.74; 95%CI: 0.56–0.96), rural residence (IRR = 0.0.41; 95%CI: 0.34–0.51), and wanting no more children (IRR = 0.61; 95%CI: 0.48–0.77) were associated with delayed antenatal care utilization. Conclusions: Rural residences, the poorest household wealth status, no education level of mothers or partners, unexposed to mass media, unwanted pregnancy, mothers without decision-making power, and considerable distance to the nearest health facility have a significant impact on delaying the timing of ANC visits and reducing the number of items of ANC received in Ethiopia. Mothers should start an antenatal care visit early to ensure that a mother receives all of the necessary components of ANC treatment during her pregnancy.","author":[{"dropping-particle":"","family":"Woldeamanuel","given":"Berhanu Teshome","non-dropping-particle":"","parse-names":false,"suffix":""},{"dropping-particle":"","family":"Belachew","given":"Tadesse Ayele","non-dropping-particle":"","parse-names":false,"suffix":""}],"container-title":"Reproductive Health","id":"ITEM-1","issue":"1","issued":{"date-parts":[["2021"]]},"page":"1-16","publisher":"BioMed Central","title":"Timing of first antenatal care visits and number of items of antenatal care contents received and associated factors in Ethiopia: multilevel mixed effects analysis","type":"article-journal","volume":"18"},"uris":["http://www.mendeley.com/documents/?uuid=54c83016-f662-4503-98d7-aa9ebcafb978"]}],"mendeley":{"formattedCitation":"[11]","plainTextFormattedCitation":"[11]","previouslyFormattedCitation":"[11]"},"properties":{"noteIndex":0},"schema":"https://github.com/citation-style-language/schema/raw/master/csl-citation.json"}</w:instrText>
      </w:r>
      <w:r w:rsidR="00B576E0" w:rsidRPr="00A25462">
        <w:rPr>
          <w:rFonts w:ascii="Times New Roman" w:hAnsi="Times New Roman"/>
          <w:lang w:val="en-US"/>
        </w:rPr>
        <w:fldChar w:fldCharType="separate"/>
      </w:r>
      <w:r w:rsidR="008975F0" w:rsidRPr="00A25462">
        <w:rPr>
          <w:rFonts w:ascii="Times New Roman" w:hAnsi="Times New Roman"/>
          <w:noProof/>
          <w:lang w:val="en-US"/>
        </w:rPr>
        <w:t>[11]</w:t>
      </w:r>
      <w:r w:rsidR="00B576E0" w:rsidRPr="00A25462">
        <w:rPr>
          <w:rFonts w:ascii="Times New Roman" w:hAnsi="Times New Roman"/>
          <w:lang w:val="en-US"/>
        </w:rPr>
        <w:fldChar w:fldCharType="end"/>
      </w:r>
      <w:r w:rsidR="00C158A9" w:rsidRPr="00A25462">
        <w:rPr>
          <w:rFonts w:ascii="Times New Roman" w:hAnsi="Times New Roman"/>
          <w:lang w:val="en-US"/>
        </w:rPr>
        <w:t xml:space="preserve"> </w:t>
      </w:r>
      <w:r w:rsidR="00ED3330" w:rsidRPr="00ED3330">
        <w:rPr>
          <w:rFonts w:ascii="Times New Roman" w:hAnsi="Times New Roman"/>
          <w:lang w:val="en-US"/>
        </w:rPr>
        <w:t>Similar findings at Dayanand Medical College and Hospital, Ludhiana, Punjab, India, where mothers with low education were associated with lower antenatal care utilization</w:t>
      </w:r>
      <w:r w:rsidR="00B576E0" w:rsidRPr="00A25462">
        <w:rPr>
          <w:rFonts w:ascii="Times New Roman" w:hAnsi="Times New Roman"/>
          <w:lang w:val="en-US"/>
        </w:rPr>
        <w:t>.</w:t>
      </w:r>
      <w:r w:rsidR="00B576E0"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{"citationItems":[{"id":"ITEM-1","itemData":{"DOI":"10.18203/2320-1770.ijrcog20185433","ISSN":"2320-1770","abstract":"Background: Antenatal Care (ANC) utilization facility is available but poorly utilized because of many factors which play indirect role in inadequate utilization of antenatal care facility: low social status of women in the society, less opportunity for basic education, less ability to make decisions. Therefore, the present study is an attempt to study the effect of maternal education on antenatal care utilization, maternal and perinatal outcome in a tertiary care hospital.Methods: A prospective study was carried out on 525 cases delivered during period of one year at Dayanand Medical College and Hospital, Ludhiana, Punjab, India; a tertiary care hospital catering both urban and rural population. All cases were categorized into two groups: booked and unbooked. The age, parity and education of each patient in booked and unbooked cases was noted. Further, its impact on antenatal care utilization, maternal and perinatal outcome was studied.Results: On studying education pattern, among illiterate subjects 50% were booked and 50% were unbooked; For graduate and above were 80.6% and 19.4%respectively. Among mothers who were illiterate 90.9% had low birth weight babies and 13.6% had stillborn. Among those graduates and above 38.7% had low birth weight babies,1.5 % stillborn and 1.2% neonatal deaths.Conclusions: The educational status of the women came out as a significantly important variable and predictor of perinatal outcome. Hence, whole hearted efforts should be directed in educating women population and also improving health care facilities in rural areas to provide early referral to higher centers.","author":[{"dropping-particle":"","family":"Chopra","given":"Isha","non-dropping-particle":"","parse-names":false,"suffix":""},{"dropping-particle":"","family":"Juneja","given":"Sunil K.","non-dropping-particle":"","parse-names":false,"suffix":""},{"dropping-particle":"","family":"Sharma","given":"Sarit","non-dropping-particle":"","parse-names":false,"suffix":""}],"container-title":"International Journal of Reproduction, Contraception, Obstetrics and Gynecology","id":"ITEM-1","issue":"1","issued":{"date-parts":[["2018"]]},"page":"247","title":"Effect of maternal education on antenatal care utilization, maternal and perinatal outcome in a tertiary care hospital","type":"article-journal","volume":"8"},"uris":["http://www.mendeley.com/documents/?uuid=5bf860e3-1ac5-433e-b0ec-bf5917b13510"]}],"mendeley":{"formattedCitation":"[12]","plainTextFormattedCitation":"[12]","previouslyFormattedCitation":"[12]"},"properties":{"noteIndex":0},"schema":"https://github.com/citation-style-language/schema/raw/master/csl-citation.json"}</w:instrText>
      </w:r>
      <w:r w:rsidR="00B576E0" w:rsidRPr="00A25462">
        <w:rPr>
          <w:rFonts w:ascii="Times New Roman" w:hAnsi="Times New Roman"/>
          <w:lang w:val="en-US"/>
        </w:rPr>
        <w:fldChar w:fldCharType="separate"/>
      </w:r>
      <w:r w:rsidR="008975F0" w:rsidRPr="00A25462">
        <w:rPr>
          <w:rFonts w:ascii="Times New Roman" w:hAnsi="Times New Roman"/>
          <w:noProof/>
          <w:lang w:val="en-US"/>
        </w:rPr>
        <w:t>[12]</w:t>
      </w:r>
      <w:r w:rsidR="00B576E0" w:rsidRPr="00A25462">
        <w:rPr>
          <w:rFonts w:ascii="Times New Roman" w:hAnsi="Times New Roman"/>
          <w:lang w:val="en-US"/>
        </w:rPr>
        <w:fldChar w:fldCharType="end"/>
      </w:r>
      <w:r w:rsidR="00DB6382" w:rsidRPr="00DB6382">
        <w:t xml:space="preserve"> </w:t>
      </w:r>
      <w:r w:rsidR="00ED3330" w:rsidRPr="00ED3330">
        <w:rPr>
          <w:rFonts w:ascii="Times New Roman" w:hAnsi="Times New Roman"/>
          <w:lang w:val="en-US"/>
        </w:rPr>
        <w:t xml:space="preserve">This is because women with higher education have broad access to information, can make their own decisions regarding health, can change views regarding the importance of carrying out routine and timely </w:t>
      </w:r>
      <w:commentRangeStart w:id="6"/>
      <w:r w:rsidR="00ED3330" w:rsidRPr="00ED3330">
        <w:rPr>
          <w:rFonts w:ascii="Times New Roman" w:hAnsi="Times New Roman"/>
          <w:lang w:val="en-US"/>
        </w:rPr>
        <w:t xml:space="preserve">antenatal </w:t>
      </w:r>
      <w:r w:rsidR="00C01E20">
        <w:rPr>
          <w:rFonts w:ascii="Times New Roman" w:hAnsi="Times New Roman"/>
          <w:lang w:val="en-US"/>
        </w:rPr>
        <w:t>care</w:t>
      </w:r>
      <w:commentRangeEnd w:id="6"/>
      <w:r w:rsidR="00C37DA1">
        <w:rPr>
          <w:rStyle w:val="CommentReference"/>
        </w:rPr>
        <w:commentReference w:id="6"/>
      </w:r>
      <w:r w:rsidR="00ED3330" w:rsidRPr="00ED3330">
        <w:rPr>
          <w:rFonts w:ascii="Times New Roman" w:hAnsi="Times New Roman"/>
          <w:lang w:val="en-US"/>
        </w:rPr>
        <w:t>, so that education for women is considered important to achieve sustainable development goals related to maternal and child health. Furthermore, it can reduce infant mortality by implementing effective maternal health services</w:t>
      </w:r>
      <w:r w:rsidR="00B576E0" w:rsidRPr="00A25462">
        <w:rPr>
          <w:rFonts w:ascii="Times New Roman" w:hAnsi="Times New Roman"/>
          <w:lang w:val="en-US"/>
        </w:rPr>
        <w:t>.</w:t>
      </w:r>
      <w:r w:rsidR="00C158A9"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{"citationItems":[{"id":"ITEM-1","itemData":{"DOI":"10.1186/s12978-021-01275-9","ISBN":"1297802101","ISSN":"17424755","abstract":"Background: Receiving quality antenatal care (ANC) from skilled providers is essential to ensure the critical health circumstances of a pregnant woman and her child. Thus, this study attempted to assess which risk factors are significantly associated with the timing of antenatal care and the number of items of antenatal care content received from skilled providers in recent pregnancies among mothers in Ethiopia. Methods: The data was extracted from the Ethiopian Demographic and Health Survey 2016. A total of 6645 mothers were included in the analysis. Multilevel mixed-effects logistic regression analysis and multilevel mixed Negative binomial models were fitted to find the factors associated with the timing and items of the content of ANC services. The 95% Confidence Interval of Odds Ratio/Incidence Rate Ratio, excluding one, was reported as significant. Results: About 20% of the mothers initiated ANC within the first trimester, and only 53% received at least four items of antenatal care content. Being rural residents (IRR = 0.82; 95%CI: 0.75–0.90), wanting no more children (IRR = 0.87; 95%CI: 0.79–0.96), and the husband being the sole decision maker of health care (IRR = 0.88; 95%CI: 0.81–0.96), were associated with reduced items of ANC content received. Further, birth order of six or more (IRR = 0.74; 95%CI: 0.56–0.96), rural residence (IRR = 0.0.41; 95%CI: 0.34–0.51), and wanting no more children (IRR = 0.61; 95%CI: 0.48–0.77) were associated with delayed antenatal care utilization. Conclusions: Rural residences, the poorest household wealth status, no education level of mothers or partners, unexposed to mass media, unwanted pregnancy, mothers without decision-making power, and considerable distance to the nearest health facility have a significant impact on delaying the timing of ANC visits and reducing the number of items of ANC received in Ethiopia. Mothers should start an antenatal care visit early to ensure that a mother receives all of the necessary components of ANC treatment during her pregnancy.","author":[{"dropping-particle":"","family":"Woldeamanuel","given":"Berhanu Teshome","non-dropping-particle":"","parse-names":false,"suffix":""},{"dropping-particle":"","family":"Belachew","given":"Tadesse Ayele","non-dropping-particle":"","parse-names":false,"suffix":""}],"container-title":"Reproductive Health","id":"ITEM-1","issue":"1","issued":{"date-parts":[["2021"]]},"page":"1-16","publisher":"BioMed Central","title":"Timing of first antenatal care visits and number of items of antenatal care contents received and associated factors in Ethiopia: multilevel mixed effects analysis","type":"article-journal","volume":"18"},"uris":["http://www.mendeley.com/documents/?uuid=54c83016-f662-4503-98d7-aa9ebcafb978"]}],"mendeley":{"formattedCitation":"[11]","plainTextFormattedCitation":"[11]","previouslyFormattedCitation":"[11]"},"properties":{"noteIndex":0},"schema":"https://github.com/citation-style-language/schema/raw/master/csl-citation.json"}</w:instrText>
      </w:r>
      <w:r w:rsidR="00C158A9" w:rsidRPr="00A25462">
        <w:rPr>
          <w:rFonts w:ascii="Times New Roman" w:hAnsi="Times New Roman"/>
          <w:lang w:val="en-US"/>
        </w:rPr>
        <w:fldChar w:fldCharType="separate"/>
      </w:r>
      <w:r w:rsidR="008975F0" w:rsidRPr="00A25462">
        <w:rPr>
          <w:rFonts w:ascii="Times New Roman" w:hAnsi="Times New Roman"/>
          <w:noProof/>
          <w:lang w:val="en-US"/>
        </w:rPr>
        <w:t>[11]</w:t>
      </w:r>
      <w:r w:rsidR="00C158A9" w:rsidRPr="00A25462">
        <w:rPr>
          <w:rFonts w:ascii="Times New Roman" w:hAnsi="Times New Roman"/>
          <w:lang w:val="en-US"/>
        </w:rPr>
        <w:fldChar w:fldCharType="end"/>
      </w:r>
      <w:r w:rsidR="00B576E0"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{"citationItems":[{"id":"ITEM-1","itemData":{"DOI":"10.18203/2320-1770.ijrcog20185433","ISSN":"2320-1770","abstract":"Background: Antenatal Care (ANC) utilization facility is available but poorly utilized because of many factors which play indirect role in inadequate utilization of antenatal care facility: low social status of women in the society, less opportunity for basic education, less ability to make decisions. Therefore, the present study is an attempt to study the effect of maternal education on antenatal care utilization, maternal and perinatal outcome in a tertiary care hospital.Methods: A prospective study was carried out on 525 cases delivered during period of one year at Dayanand Medical College and Hospital, Ludhiana, Punjab, India; a tertiary care hospital catering both urban and rural population. All cases were categorized into two groups: booked and unbooked. The age, parity and education of each patient in booked and unbooked cases was noted. Further, its impact on antenatal care utilization, maternal and perinatal outcome was studied.Results: On studying education pattern, among illiterate subjects 50% were booked and 50% were unbooked; For graduate and above were 80.6% and 19.4%respectively. Among mothers who were illiterate 90.9% had low birth weight babies and 13.6% had stillborn. Among those graduates and above 38.7% had low birth weight babies,1.5 % stillborn and 1.2% neonatal deaths.Conclusions: The educational status of the women came out as a significantly important variable and predictor of perinatal outcome. Hence, whole hearted efforts should be directed in educating women population and also improving health care facilities in rural areas to provide early referral to higher centers.","author":[{"dropping-particle":"","family":"Chopra","given":"Isha","non-dropping-particle":"","parse-names":false,"suffix":""},{"dropping-particle":"","family":"Juneja","given":"Sunil K.","non-dropping-particle":"","parse-names":false,"suffix":""},{"dropping-particle":"","family":"Sharma","given":"Sarit","non-dropping-particle":"","parse-names":false,"suffix":""}],"container-title":"International Journal of Reproduction, Contraception, Obstetrics and Gynecology","id":"ITEM-1","issue":"1","issued":{"date-parts":[["2018"]]},"page":"247","title":"Effect of maternal education on antenatal care utilization, maternal and perinatal outcome in a tertiary care hospital","type":"article-journal","volume":"8"},"uris":["http://www.mendeley.com/documents/?uuid=5bf860e3-1ac5-433e-b0ec-bf5917b13510"]}],"mendeley":{"formattedCitation":"[12]","plainTextFormattedCitation":"[12]","previouslyFormattedCitation":"[12]"},"properties":{"noteIndex":0},"schema":"https://github.com/citation-style-language/schema/raw/master/csl-citation.json"}</w:instrText>
      </w:r>
      <w:r w:rsidR="00B576E0" w:rsidRPr="00A25462">
        <w:rPr>
          <w:rFonts w:ascii="Times New Roman" w:hAnsi="Times New Roman"/>
          <w:lang w:val="en-US"/>
        </w:rPr>
        <w:fldChar w:fldCharType="separate"/>
      </w:r>
      <w:r w:rsidR="008975F0" w:rsidRPr="00A25462">
        <w:rPr>
          <w:rFonts w:ascii="Times New Roman" w:hAnsi="Times New Roman"/>
          <w:noProof/>
          <w:lang w:val="en-US"/>
        </w:rPr>
        <w:t>[12]</w:t>
      </w:r>
      <w:r w:rsidR="00B576E0" w:rsidRPr="00A25462">
        <w:rPr>
          <w:rFonts w:ascii="Times New Roman" w:hAnsi="Times New Roman"/>
          <w:lang w:val="en-US"/>
        </w:rPr>
        <w:fldChar w:fldCharType="end"/>
      </w:r>
      <w:commentRangeEnd w:id="5"/>
      <w:r w:rsidR="00C37DA1">
        <w:rPr>
          <w:rStyle w:val="CommentReference"/>
        </w:rPr>
        <w:commentReference w:id="5"/>
      </w:r>
    </w:p>
    <w:p w14:paraId="543DBD0F" w14:textId="362901E1" w:rsidR="00C158A9" w:rsidRPr="00A25462" w:rsidRDefault="00074B98" w:rsidP="00EB562E">
      <w:pPr>
        <w:spacing w:after="0" w:line="240" w:lineRule="auto"/>
        <w:ind w:firstLine="426"/>
        <w:jc w:val="both"/>
        <w:rPr>
          <w:rFonts w:ascii="Times New Roman" w:hAnsi="Times New Roman"/>
          <w:lang w:val="en-US"/>
        </w:rPr>
      </w:pPr>
      <w:r w:rsidRPr="00074B98">
        <w:rPr>
          <w:rFonts w:ascii="Times New Roman" w:hAnsi="Times New Roman"/>
          <w:lang w:val="en-US"/>
        </w:rPr>
        <w:t xml:space="preserve">Pregnancy status on the regularity of antenatal care in this study obtained a value of </w:t>
      </w:r>
      <w:r w:rsidR="000A0F87">
        <w:rPr>
          <w:rFonts w:ascii="Times New Roman" w:hAnsi="Times New Roman"/>
          <w:lang w:val="en-US"/>
        </w:rPr>
        <w:t>ρ</w:t>
      </w:r>
      <w:r w:rsidRPr="00074B98">
        <w:rPr>
          <w:rFonts w:ascii="Times New Roman" w:hAnsi="Times New Roman"/>
          <w:lang w:val="en-US"/>
        </w:rPr>
        <w:t xml:space="preserve"> = 0.02which means there is a significant relationship between pregnancy status and the regularity of antenatal care. 87.2% of respondents with planned pregnancies had regular ANC, while 50% of mothers with unplanned pregnancies did not. A study conducted in South Africa also found that more women carried out regular and timely pregnancy checks with planned pregnancies than women with unplanned pregnancies</w:t>
      </w:r>
      <w:r w:rsidR="004B4DBF" w:rsidRPr="00A25462">
        <w:rPr>
          <w:rFonts w:ascii="Times New Roman" w:hAnsi="Times New Roman"/>
          <w:lang w:val="en-US"/>
        </w:rPr>
        <w:t>.</w:t>
      </w:r>
      <w:r w:rsidR="004B4DBF"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{"citationItems":[{"id":"ITEM-1","itemData":{"DOI":"10.1186/s12913-019-4855-x","ISSN":"14726963","PMID":"31888616","abstract":"Background: Antenatal care (ANC) provides healthcare services to pregnant women in an attempt to ensure, the best possible pregnancy outcome for women and their babies. Healthcare providers' understanding of their patient's behaviour and reasons for engagement in care and their response to this insight can influence patient-provider interactions and patient demand for ANC early in pregnancy. We examined the insight of healthcare providers into women's reasons for starting ANC later than the South African National Department of Health's recommended 20 weeks gestation. We also looked at the impact of late ANC presentation on overall healthcare providers' work experiences and their response in their interactions with patients. Methods: In-depth interviews were conducted with 10 healthcare providers at Maternal Obstetrics Units (MOU) and Primary Healthcare Centres (PHC) in Gauteng, South Africa. Healthcare providers were selected with the assistance of the facility managers. Data analysis was conducted using the qualitative analysis software NVivo 11, using a thematic approach of pinpointing, examining, and recording patterns within the data. Results: Healthcare providers were aware of patients need for secrecy in the early stages of pregnancy because of fears of miscarriage and women's preference for traditional care. Women with prior pregnancies presumed to know about stages of pregnancy and neglected to initiate ANC early. Barriers to early ANC initiation also include, women's need to balance income generating activities; travel cost to the clinic and refusal of care for coming after the daily patient limit has been reached. Healthcare providers encounter negative attitudes from un-booked patients. This has a reciprocal effect whereby this experience impacts on whether healthcare providers will react with empathy or frustration. Conclusions: Timing of ANC is influenced by the complex decisions women make during pregnancy, starting from accepting the pregnancy itself to acknowledging the need for ANC. To positively influence this decision making for the benefit of early ANC, barriers such as lack of knowledge should be addressed prior to pregnancy through awareness programmes. The relationship between healthcare providers and women should be emphasized when training healthcare providers and considered as an important factor that can affect the timing of ANC.","author":[{"dropping-particle":"","family":"Jinga","given":"Nelly","non-dropping-particle":"","parse-names":false,"suffix":""},{"dropping-particle":"","family":"Mongwenyana","given":"Constance","non-dropping-particle":"","parse-names":false,"suffix":""},{"dropping-particle":"","family":"Moolla","given":"Aneesa","non-dropping-particle":"","parse-names":false,"suffix":""},{"dropping-particle":"","family":"Malete","given":"Given","non-dropping-particle":"","parse-names":false,"suffix":""},{"dropping-particle":"","family":"Onoya","given":"Dorina","non-dropping-particle":"","parse-names":false,"suffix":""}],"container-title":"BMC Health Services Research","id":"ITEM-1","issue":"1","issued":{"date-parts":[["2019"]]},"page":"1-9","publisher":"BMC Health Services Research","title":"Reasons for late presentation for antenatal care, healthcare providers' perspective","type":"article-journal","volume":"19"},"uris":["http://www.mendeley.com/documents/?uuid=6127acf4-da93-4e63-8868-bb1a28375cc4"]}],"mendeley":{"formattedCitation":"[13]","plainTextFormattedCitation":"[13]","previouslyFormattedCitation":"[13]"},"properties":{"noteIndex":0},"schema":"https://github.com/citation-style-language/schema/raw/master/csl-citation.json"}</w:instrText>
      </w:r>
      <w:r w:rsidR="004B4DBF" w:rsidRPr="00A25462">
        <w:rPr>
          <w:rFonts w:ascii="Times New Roman" w:hAnsi="Times New Roman"/>
          <w:lang w:val="en-US"/>
        </w:rPr>
        <w:fldChar w:fldCharType="separate"/>
      </w:r>
      <w:r w:rsidR="008975F0" w:rsidRPr="00A25462">
        <w:rPr>
          <w:rFonts w:ascii="Times New Roman" w:hAnsi="Times New Roman"/>
          <w:noProof/>
          <w:lang w:val="en-US"/>
        </w:rPr>
        <w:t>[13]</w:t>
      </w:r>
      <w:r w:rsidR="004B4DBF" w:rsidRPr="00A25462">
        <w:rPr>
          <w:rFonts w:ascii="Times New Roman" w:hAnsi="Times New Roman"/>
          <w:lang w:val="en-US"/>
        </w:rPr>
        <w:fldChar w:fldCharType="end"/>
      </w:r>
      <w:r w:rsidR="00AD41CB" w:rsidRPr="00A25462">
        <w:rPr>
          <w:rFonts w:ascii="Times New Roman" w:hAnsi="Times New Roman"/>
          <w:lang w:val="en-US"/>
        </w:rPr>
        <w:t xml:space="preserve"> </w:t>
      </w:r>
      <w:r w:rsidRPr="00074B98">
        <w:rPr>
          <w:rFonts w:ascii="Times New Roman" w:hAnsi="Times New Roman"/>
          <w:lang w:val="en-US"/>
        </w:rPr>
        <w:t>In a planned pregnancy, the mother-to-be tends to be happy with her pregnancy, so she is more motivated to have regular and timely antenatal care, while in an unwanted pregnancy, the mother may find out her pregnancy too late, could not accept her pregnancy, and not ready for another pregnancy. So that there is a tendency to delay, be reluctant to carry out a pregnancy test, even to the point of neglecting the pregnancy</w:t>
      </w:r>
      <w:r w:rsidR="00ED3330">
        <w:rPr>
          <w:lang w:val="en-US"/>
        </w:rPr>
        <w:t>.</w:t>
      </w:r>
      <w:r w:rsidR="00AD41CB"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{"citationItems":[{"id":"ITEM-1","itemData":{"DOI":"10.1186/1471-2393-14-207","ISSN":"14712393","PMID":"24935100","abstract":"Background: Delayed access to antenatal care ('late booking') has been linked to increased maternal and fetal mortality and morbidity. The aim of this qualitative study was to understand why some women are late to access antenatal care.Methods: 27 women presenting after 19 completed weeks gestation for their first hospital booking appointment were interviewed, using a semi-structured format, in community and maternity hospital settings in South Yorkshire, United Kingdom. Interviews were transcribed verbatim and entered onto NVivo 8 software. An interdisciplinary, iterative, thematic analysis was undertaken.Results: The late booking women were diverse in terms of: age (15-37 years); parity (0-4); socioeconomic status; educational attainment and ethnicity. Three key themes relating to late booking were identified from our data: 1) 'not knowing': realisation (absence of classic symptoms, misinterpretation); belief (age, subfertility, using contraception, lay hindrance); 2) 'knowing': avoidance (ambivalence, fear, self-care); postponement (fear, location, not valuing care, self-care); and 3) 'delayed' (professional and system failures, knowledge/empowerment issues).Conclusions: Whilst vulnerable groups are strongly represented in this study, women do not always fit a socio-cultural stereotype of a 'late booker'. We report a new taxonomy of more complex reasons for late antenatal booking than the prevalent concepts of denial, concealment and disadvantage. Explanatory sub-themes are also discussed, which relate to psychological, empowerment and socio-cultural factors. These include poor reproductive health knowledge and delayed recognition of pregnancy, the influence of a pregnancy 'mindset' and previous pregnancy experience, and the perceived value of antenatal care. The study also highlights deficiencies in early pregnancy diagnosis and service organisation. These issues should be considered by practitioners and service commissioners in order to promote timely antenatal care for all women. © 2014 Haddrill et al.; licensee BioMed Central Ltd.","author":[{"dropping-particle":"","family":"Haddrill","given":"Rosalind","non-dropping-particle":"","parse-names":false,"suffix":""},{"dropping-particle":"","family":"Jones","given":"Georgina L.","non-dropping-particle":"","parse-names":false,"suffix":""},{"dropping-particle":"","family":"Mitchell","given":"Caroline A.","non-dropping-particle":"","parse-names":false,"suffix":""},{"dropping-particle":"","family":"Anumba","given":"Dilly O.C.","non-dropping-particle":"","parse-names":false,"suffix":""}],"container-title":"BMC Pregnancy and Childbirth","id":"ITEM-1","issue":"1","issued":{"date-parts":[["2014"]]},"page":"1-14","title":"Understanding delayed access to antenatal care: A qualitative interview study","type":"article-journal","volume":"14"},"uris":["http://www.mendeley.com/documents/?uuid=8add0230-55a4-41f2-8ab0-77d592d14fbd"]}],"mendeley":{"formattedCitation":"[14]","plainTextFormattedCitation":"[14]","previouslyFormattedCitation":"[14]"},"properties":{"noteIndex":0},"schema":"https://github.com/citation-style-language/schema/raw/master/csl-citation.json"}</w:instrText>
      </w:r>
      <w:r w:rsidR="00AD41CB" w:rsidRPr="00A25462">
        <w:rPr>
          <w:rFonts w:ascii="Times New Roman" w:hAnsi="Times New Roman"/>
          <w:lang w:val="en-US"/>
        </w:rPr>
        <w:fldChar w:fldCharType="separate"/>
      </w:r>
      <w:r w:rsidR="008975F0" w:rsidRPr="00A25462">
        <w:rPr>
          <w:rFonts w:ascii="Times New Roman" w:hAnsi="Times New Roman"/>
          <w:noProof/>
          <w:lang w:val="en-US"/>
        </w:rPr>
        <w:t>[14]</w:t>
      </w:r>
      <w:r w:rsidR="00AD41CB" w:rsidRPr="00A25462">
        <w:rPr>
          <w:rFonts w:ascii="Times New Roman" w:hAnsi="Times New Roman"/>
          <w:lang w:val="en-US"/>
        </w:rPr>
        <w:fldChar w:fldCharType="end"/>
      </w:r>
      <w:r w:rsidR="00ED3330" w:rsidRPr="00ED3330">
        <w:rPr>
          <w:rFonts w:ascii="Times New Roman" w:hAnsi="Times New Roman"/>
          <w:lang w:val="en-US"/>
        </w:rPr>
        <w:t xml:space="preserve">  </w:t>
      </w:r>
      <w:r w:rsidR="000A0F87" w:rsidRPr="000A0F87">
        <w:rPr>
          <w:rFonts w:ascii="Times New Roman" w:hAnsi="Times New Roman"/>
          <w:lang w:val="en-US"/>
        </w:rPr>
        <w:t>This finding was also found in Southern Ethiopia, where 69% of mothers with unplanned pregnancies were reluctant to have antenatal care and were four times more likely to experience late antenatal care</w:t>
      </w:r>
      <w:r w:rsidR="001A338A" w:rsidRPr="00A25462">
        <w:rPr>
          <w:rFonts w:ascii="Times New Roman" w:hAnsi="Times New Roman"/>
          <w:lang w:val="en-US"/>
        </w:rPr>
        <w:t>.</w:t>
      </w:r>
      <w:r w:rsidR="001A338A"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{"citationItems":[{"id":"ITEM-1","itemData":{"ISSN":"2251676X","PMID":"30859081","abstract":"Background: Unintended pregnancy has direct relation with poor utilization of maternal health care services and also associated with unhealthy behaviors during pregnancy. Few studies have examined the association between unintended pregnancy and maternal health behaviors during pregnancy in developing countries including Ethiopia. The purpose of the study was to determine the association of unintended pregnancy with use of antenatal care during pregnancy among pregnant women in Hadiya zone, southern Ethiopia. Methods: Community based cross sectional study design was employed in Hadiya zone, southern Ethiopia in 2017. 748 pregnant mothers were included using single population proportion. Study participants were selected by simple random sampling technique. A structured interviewer administered questionnaire was used to collect data. Descriptive, bivariate and multivariate logistic regression was employed to identify the independent effect of unintended pregnancy on the outcomes of interest. The level of significance was confirmed if p-value was less than 0.05. Results: More than one third (36.2%) of women reported unintended pregnancy. Unintended pregnancy was significantly associated with use of antenatal care. Women with unintended pregnancy were 69% less likely to receive ANC (AOR=0.31, 95% CI; 0.21-0.46) and were four times more likely to have late ANC initiation (AOR=4.40, 95% CI; 1.70-11.40) during pregnancy as compared to counterparts. Conclusion: This study finding showed an association between unintended pregnancy and ANC use during pregnancy. Women with unintended pregnancy were less likely to use antenatal care and more likely to delay initiation of antenatal care. Longitudinal studies are recommended on relationship between unintended pregnancy and ANC use.","author":[{"dropping-particle":"","family":"Abame","given":"Desta Erkalo","non-dropping-particle":"","parse-names":false,"suffix":""},{"dropping-particle":"","family":"Abera","given":"Muluembet","non-dropping-particle":"","parse-names":false,"suffix":""},{"dropping-particle":"","family":"Tesfay","given":"Amanuel","non-dropping-particle":"","parse-names":false,"suffix":""},{"dropping-particle":"","family":"Yohannes","given":"Yonas","non-dropping-particle":"","parse-names":false,"suffix":""},{"dropping-particle":"","family":"Ermias","given":"Dejene","non-dropping-particle":"","parse-names":false,"suffix":""},{"dropping-particle":"","family":"Markos","given":"Terefe","non-dropping-particle":"","parse-names":false,"suffix":""},{"dropping-particle":"","family":"Goba","given":"Gelila","non-dropping-particle":"","parse-names":false,"suffix":""}],"container-title":"Journal of Reproduction and Infertility","id":"ITEM-1","issue":"1","issued":{"date-parts":[["2019"]]},"page":"42-51","title":"Relationship between unintended pregnancy and antenatal care use during pregnancy in Hadiya Zone, Southern Ethiopia","type":"article-journal","volume":"20"},"uris":["http://www.mendeley.com/documents/?uuid=2713a6fa-5d6c-45c7-acae-981952e994bf"]}],"mendeley":{"formattedCitation":"[15]","plainTextFormattedCitation":"[15]","previouslyFormattedCitation":"[15]"},"properties":{"noteIndex":0},"schema":"https://github.com/citation-style-language/schema/raw/master/csl-citation.json"}</w:instrText>
      </w:r>
      <w:r w:rsidR="001A338A" w:rsidRPr="00A25462">
        <w:rPr>
          <w:rFonts w:ascii="Times New Roman" w:hAnsi="Times New Roman"/>
          <w:lang w:val="en-US"/>
        </w:rPr>
        <w:fldChar w:fldCharType="separate"/>
      </w:r>
      <w:r w:rsidR="008975F0" w:rsidRPr="00A25462">
        <w:rPr>
          <w:rFonts w:ascii="Times New Roman" w:hAnsi="Times New Roman"/>
          <w:noProof/>
          <w:lang w:val="en-US"/>
        </w:rPr>
        <w:t>[15]</w:t>
      </w:r>
      <w:r w:rsidR="001A338A" w:rsidRPr="00A25462">
        <w:rPr>
          <w:rFonts w:ascii="Times New Roman" w:hAnsi="Times New Roman"/>
          <w:lang w:val="en-US"/>
        </w:rPr>
        <w:fldChar w:fldCharType="end"/>
      </w:r>
    </w:p>
    <w:p w14:paraId="49101FD1" w14:textId="719B2AEB" w:rsidR="004B4DBF" w:rsidRPr="00A25462" w:rsidRDefault="000A0F87" w:rsidP="000A0F87">
      <w:pPr>
        <w:spacing w:after="0" w:line="240" w:lineRule="auto"/>
        <w:ind w:firstLine="426"/>
        <w:jc w:val="both"/>
        <w:rPr>
          <w:rFonts w:ascii="Times New Roman" w:hAnsi="Times New Roman"/>
          <w:lang w:val="en-US"/>
        </w:rPr>
      </w:pPr>
      <w:r w:rsidRPr="000A0F87">
        <w:rPr>
          <w:rFonts w:ascii="Times New Roman" w:hAnsi="Times New Roman"/>
          <w:lang w:val="en-US"/>
        </w:rPr>
        <w:t>A study in the district of Tanzania showed that nearly half of the women there had an unplanned pregnancy two years after the previous pregnancy. Delays and irregularities in antenatal care occurred in women with unplanned pregnancies, and the cases were higher in the second and third trimesters. Lack of family support for pregnant women without planning is suspected to be a contributing factor, so there is a possibility of being late in recognizing the risks or danger signs that pregnant women may experience</w:t>
      </w:r>
      <w:r w:rsidR="003720D9" w:rsidRPr="00A25462">
        <w:rPr>
          <w:rFonts w:ascii="Times New Roman" w:hAnsi="Times New Roman"/>
          <w:lang w:val="en-US"/>
        </w:rPr>
        <w:t>.</w:t>
      </w:r>
      <w:r w:rsidR="003720D9"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{"citationItems":[{"id":"ITEM-1","itemData":{"DOI":"10.1186/1471-2393-13-35","ISSN":"14712393","PMID":"23388110","abstract":"Background: Early antenatal care (ANC) initiation is a doorway to early detection and management of potential complications associated with pregnancy. Although the literature reports various factors associated with ANC initiation such as parity and age, pregnancy intentions is yet to be recognized as a possible predictor of timing of ANC initiation.Methods: Data originate from a cross-sectional household survey on health behaviour and service utilization patterns. The survey was conducted in 2011 in Rufiji, Kilombero and Ulanga districts in Tanzania on 3,127 women from whom 910 of reproductive age who had given birth in the past two years and sought ANC at least once during pregnancy were selected for the current analysis. ANC initiation was considered to be early only if it occurred in the first trimester of pregnancy gestation. A recently completed pregnancy was defined as mistimed if a woman wanted it later, and if she did not want it at all the pregnancy was termed as unwanted. Chi-square was used to test for associations and multinomial logistic regression was conducted to examine how mistimed and unwanted pregnancies relate with timing of ANC initiation.Results: Although 49.3% of the women intended to become pregnant, 50.7% (34.9% mistimed and 15.8% unwanted) became pregnant unintentionally. While ANC initiation in the 1st trimester was 18.5%, so was 71.7% and 9.9% in the 2nd and 3rd trimesters respectively. Multivariate analysis revealed that ANC initiation in the 2nd trimester was 1.68 (95% CI 1.10-2.58) and 2.00 (95% CI 1.05-3.82) times more likely for mistimed and unwanted pregnancies respectively compared to intended pregnancies. These estimates rose to 2.81 (95% CI 1.41-5.59) and 4.10 (95% CI 1.68-10.00) respectively in the 3rd trimester. We controlled for gravidity, age, education, household wealth, marital status, religion, district of residence and travel time to a health facility.Conclusion: Late ANC initiation is a significant maternal and child health consequence of mistimed and unwanted pregnancies in Tanzania. Women should be empowered to delay or avoid pregnancies whenever they need to do so. Appropriate counseling to women, especially those who happen to conceive unintentionally is needed to minimize the possibility of delaying ANC initiation. © 2013 Exavery et al.; licensee BioMed Central Ltd.","author":[{"dropping-particle":"","family":"Exavery","given":"Amon","non-dropping-particle":"","parse-names":false,"suffix":""},{"dropping-particle":"","family":"Kanté","given":"Almamy Malick","non-dropping-particle":"","parse-names":false,"suffix":""},{"dropping-particle":"","family":"Hingora","given":"Ahmed","non-dropping-particle":"","parse-names":false,"suffix":""},{"dropping-particle":"","family":"Mbaruku","given":"Godfrey","non-dropping-particle":"","parse-names":false,"suffix":""},{"dropping-particle":"","family":"Pemba","given":"Senga","non-dropping-particle":"","parse-names":false,"suffix":""},{"dropping-particle":"","family":"Phillips","given":"James F.","non-dropping-particle":"","parse-names":false,"suffix":""}],"container-title":"BMC Pregnancy and Childbirth","id":"ITEM-1","issued":{"date-parts":[["2013"]]},"page":"1-11","title":"How mistimed and unwanted pregnancies affect timing of antenatal care initiation in three districts in Tanzania","type":"article-journal","volume":"13"},"uris":["http://www.mendeley.com/documents/?uuid=27a92560-a8d7-4b0e-866c-1626dd6c3111"]}],"mendeley":{"formattedCitation":"[16]","plainTextFormattedCitation":"[16]","previouslyFormattedCitation":"[16]"},"properties":{"noteIndex":0},"schema":"https://github.com/citation-style-language/schema/raw/master/csl-citation.json"}</w:instrText>
      </w:r>
      <w:r w:rsidR="003720D9" w:rsidRPr="00A25462">
        <w:rPr>
          <w:rFonts w:ascii="Times New Roman" w:hAnsi="Times New Roman"/>
          <w:lang w:val="en-US"/>
        </w:rPr>
        <w:fldChar w:fldCharType="separate"/>
      </w:r>
      <w:r w:rsidR="008975F0" w:rsidRPr="00A25462">
        <w:rPr>
          <w:rFonts w:ascii="Times New Roman" w:hAnsi="Times New Roman"/>
          <w:noProof/>
          <w:lang w:val="en-US"/>
        </w:rPr>
        <w:t>[16]</w:t>
      </w:r>
      <w:r w:rsidR="003720D9" w:rsidRPr="00A25462">
        <w:rPr>
          <w:rFonts w:ascii="Times New Roman" w:hAnsi="Times New Roman"/>
          <w:lang w:val="en-US"/>
        </w:rPr>
        <w:fldChar w:fldCharType="end"/>
      </w:r>
      <w:r w:rsidR="003720D9" w:rsidRPr="00A25462">
        <w:rPr>
          <w:rFonts w:ascii="Times New Roman" w:hAnsi="Times New Roman"/>
          <w:lang w:val="en-US"/>
        </w:rPr>
        <w:t xml:space="preserve"> </w:t>
      </w:r>
    </w:p>
    <w:p w14:paraId="3382AC10" w14:textId="4AD42867" w:rsidR="00ED3330" w:rsidRPr="00ED3330" w:rsidRDefault="002676FD" w:rsidP="00EB562E">
      <w:pPr>
        <w:spacing w:after="0" w:line="240" w:lineRule="auto"/>
        <w:ind w:firstLine="426"/>
        <w:jc w:val="both"/>
        <w:rPr>
          <w:rFonts w:ascii="Times New Roman" w:hAnsi="Times New Roman"/>
          <w:lang w:val="en-US"/>
        </w:rPr>
      </w:pPr>
      <w:r w:rsidRPr="002676FD">
        <w:rPr>
          <w:rFonts w:ascii="Times New Roman" w:hAnsi="Times New Roman"/>
          <w:lang w:val="en-US"/>
        </w:rPr>
        <w:t>The p-value of the gravida status of the respondents in this study was 0.04which means there is a significant relationship between gravida status and the regularity of antenatal care. Most respondents with primigravida in this study had regular ANC but not multigravida mothers. A previous study in Bhutan</w:t>
      </w:r>
      <w:r w:rsidR="00035D6B">
        <w:rPr>
          <w:rFonts w:ascii="Times New Roman" w:hAnsi="Times New Roman"/>
          <w:lang w:val="en-US"/>
        </w:rPr>
        <w:t xml:space="preserve"> </w:t>
      </w:r>
      <w:r w:rsidRPr="002676FD">
        <w:rPr>
          <w:rFonts w:ascii="Times New Roman" w:hAnsi="Times New Roman"/>
          <w:lang w:val="en-US"/>
        </w:rPr>
        <w:t>found that there was a relationship between gravida status and antenatal care. In multigravida, mothers are more likely to be late and not routinely carrying out antenatal care. Pregnant women with multigravida tended to feel more experienced, so they were reluctant to perform ANC. Lack of support from family and environment was another factor influencing mothers' making ANC visits</w:t>
      </w:r>
      <w:r w:rsidR="00D172B5" w:rsidRPr="00A25462">
        <w:rPr>
          <w:rFonts w:ascii="Times New Roman" w:hAnsi="Times New Roman"/>
          <w:lang w:val="en-US"/>
        </w:rPr>
        <w:t>.</w:t>
      </w:r>
      <w:r w:rsidR="00474D58"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{"citationItems":[{"id":"ITEM-1","itemData":{"DOI":"10.1186/s12884-019-2308-5","ISSN":"14712393","PMID":"31064329","abstract":"Background: To achieve the Sustainable Development Goal related to maternal and neonatal outcomes, the World Health Organization advocates for a first antenatal care (ANC) contact before 12 weeks of gestation. In order to guide interventions to achieve early ANC in the lower middle-income setting of Bhutan, we conducted an assessment of the magnitude and determinants of late ANC in this context. Methods: This was a mixed-methods study with quantitative (cross-sectional study) and qualitative (in-depth interviews with pregnant women and ANC providers) component in a concurrent triangulation design. The quantitative component retrospectively analysed the socio-demographic and clinical characteristics, and the gestational age at booking of women who were provided care for delivery or miscarriages at the three tertiary hospitals in Bhutan from May-August 2018. The qualitative component involved thematic analysis of in-depth interviews with ten women attending ANC visits and four healthcare workers involved in ANC provision. Results: Among 868 women studied, 67% (n = 584) had a late booking (after 12 weeks), and 1% (n = 13) had no booking. Women with only primary education and those residing in rural areas were more likely to have a late first ANC booking. While many women achieved the recommended eight ANC visits, this did not necessarily reflect early booking. Late booking was common among multigravida women. The interviews illustrated a general understanding and recognition of the importance of early ANC. Support from peers, family and co-workers, and male participation in accessing ANC were seen as enablers. The outreach clinics (ORCs) at the primary healthcare level were an important means of reaching the ANC services to women in rural areas where geographical accessibility was a barrier. Specific barriers to early ANC were gender insensitivity in providing care through male health workers, cost/time in ANC visits, and the inability to produce the documents of the father for booking ANC. Conclusion: Late ANC booking was common in Bhutan, and appeared to be associated with educational, geographic, socio-cultural and administrative characteristics. A comprehensive information package on ANC needs to be developed for pregnant mothers, and the quality of ANC coverage needs to be measured in terms of early ANC booking.","author":[{"dropping-particle":"","family":"Dorji","given":"Thinley","non-dropping-particle":"","parse-names":false,"suffix":""},{"dropping-particle":"","family":"Das","given":"Mrinalini","non-dropping-particle":"","parse-names":false,"suffix":""},{"dropping-particle":"","family":"Bergh","given":"Rafael","non-dropping-particle":"Van Den","parse-names":false,"suffix":""},{"dropping-particle":"","family":"Oo","given":"Myo Minn","non-dropping-particle":"","parse-names":false,"suffix":""},{"dropping-particle":"","family":"Gyamtsho","given":"Sonam","non-dropping-particle":"","parse-names":false,"suffix":""},{"dropping-particle":"","family":"Tenzin","given":"Karma","non-dropping-particle":"","parse-names":false,"suffix":""},{"dropping-particle":"","family":"Tshomo","given":"Tashi","non-dropping-particle":"","parse-names":false,"suffix":""},{"dropping-particle":"","family":"Ugen","given":"Sonam","non-dropping-particle":"","parse-names":false,"suffix":""}],"container-title":"BMC Pregnancy and Childbirth","id":"ITEM-1","issue":"1","issued":{"date-parts":[["2019"]]},"page":"1-13","publisher":"BMC Pregnancy and Childbirth","title":"\"if we miss this chance, it's futile later on\" - Late antenatal booking and its determinants in Bhutan: A mixed-methods study","type":"article-journal","volume":"19"},"uris":["http://www.mendeley.com/documents/?uuid=aa5600e7-4966-4e40-8197-f65871cacf3d"]}],"mendeley":{"formattedCitation":"[17]","plainTextFormattedCitation":"[17]","previouslyFormattedCitation":"[17]"},"properties":{"noteIndex":0},"schema":"https://github.com/citation-style-language/schema/raw/master/csl-citation.json"}</w:instrText>
      </w:r>
      <w:r w:rsidR="00474D58" w:rsidRPr="00A25462">
        <w:rPr>
          <w:rFonts w:ascii="Times New Roman" w:hAnsi="Times New Roman"/>
          <w:lang w:val="en-US"/>
        </w:rPr>
        <w:fldChar w:fldCharType="separate"/>
      </w:r>
      <w:r w:rsidR="008975F0" w:rsidRPr="00A25462">
        <w:rPr>
          <w:rFonts w:ascii="Times New Roman" w:hAnsi="Times New Roman"/>
          <w:noProof/>
          <w:lang w:val="en-US"/>
        </w:rPr>
        <w:t>[17]</w:t>
      </w:r>
      <w:r w:rsidR="00474D58" w:rsidRPr="00A25462">
        <w:rPr>
          <w:rFonts w:ascii="Times New Roman" w:hAnsi="Times New Roman"/>
          <w:lang w:val="en-US"/>
        </w:rPr>
        <w:fldChar w:fldCharType="end"/>
      </w:r>
      <w:r w:rsidR="00D172B5" w:rsidRPr="00A25462">
        <w:rPr>
          <w:rFonts w:ascii="Times New Roman" w:hAnsi="Times New Roman"/>
          <w:lang w:val="en-US"/>
        </w:rPr>
        <w:t xml:space="preserve">  </w:t>
      </w:r>
      <w:r w:rsidRPr="002676FD">
        <w:rPr>
          <w:rFonts w:ascii="Times New Roman" w:hAnsi="Times New Roman"/>
          <w:lang w:val="en-US"/>
        </w:rPr>
        <w:t>The same finding in South Africa also stated that 85.4% more primigravida mothers had routine ANC</w:t>
      </w:r>
      <w:r w:rsidR="00F50288" w:rsidRPr="00A25462">
        <w:rPr>
          <w:rFonts w:ascii="Times New Roman" w:hAnsi="Times New Roman"/>
          <w:lang w:val="en-US"/>
        </w:rPr>
        <w:t>.</w:t>
      </w:r>
      <w:r w:rsidR="00D13536"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{"citationItems":[{"id":"ITEM-1","itemData":{"ISSN":"2251676X","PMID":"30859081","abstract":"Background: Unintended pregnancy has direct relation with poor utilization of maternal health care services and also associated with unhealthy behaviors during pregnancy. Few studies have examined the association between unintended pregnancy and maternal health behaviors during pregnancy in developing countries including Ethiopia. The purpose of the study was to determine the association of unintended pregnancy with use of antenatal care during pregnancy among pregnant women in Hadiya zone, southern Ethiopia. Methods: Community based cross sectional study design was employed in Hadiya zone, southern Ethiopia in 2017. 748 pregnant mothers were included using single population proportion. Study participants were selected by simple random sampling technique. A structured interviewer administered questionnaire was used to collect data. Descriptive, bivariate and multivariate logistic regression was employed to identify the independent effect of unintended pregnancy on the outcomes of interest. The level of significance was confirmed if p-value was less than 0.05. Results: More than one third (36.2%) of women reported unintended pregnancy. Unintended pregnancy was significantly associated with use of antenatal care. Women with unintended pregnancy were 69% less likely to receive ANC (AOR=0.31, 95% CI; 0.21-0.46) and were four times more likely to have late ANC initiation (AOR=4.40, 95% CI; 1.70-11.40) during pregnancy as compared to counterparts. Conclusion: This study finding showed an association between unintended pregnancy and ANC use during pregnancy. Women with unintended pregnancy were less likely to use antenatal care and more likely to delay initiation of antenatal care. Longitudinal studies are recommended on relationship between unintended pregnancy and ANC use.","author":[{"dropping-particle":"","family":"Abame","given":"Desta Erkalo","non-dropping-particle":"","parse-names":false,"suffix":""},{"dropping-particle":"","family":"Abera","given":"Muluembet","non-dropping-particle":"","parse-names":false,"suffix":""},{"dropping-particle":"","family":"Tesfay","given":"Amanuel","non-dropping-particle":"","parse-names":false,"suffix":""},{"dropping-particle":"","family":"Yohannes","given":"Yonas","non-dropping-particle":"","parse-names":false,"suffix":""},{"dropping-particle":"","family":"Ermias","given":"Dejene","non-dropping-particle":"","parse-names":false,"suffix":""},{"dropping-particle":"","family":"Markos","given":"Terefe","non-dropping-particle":"","parse-names":false,"suffix":""},{"dropping-particle":"","family":"Goba","given":"Gelila","non-dropping-particle":"","parse-names":false,"suffix":""}],"container-title":"Journal of Reproduction and Infertility","id":"ITEM-1","issue":"1","issued":{"date-parts":[["2019"]]},"page":"42-51","title":"Relationship between unintended pregnancy and antenatal care use during pregnancy in Hadiya Zone, Southern Ethiopia","type":"article-journal","volume":"20"},"uris":["http://www.mendeley.com/documents/?uuid=2713a6fa-5d6c-45c7-acae-981952e994bf"]}],"mendeley":{"formattedCitation":"[15]","plainTextFormattedCitation":"[15]","previouslyFormattedCitation":"[15]"},"properties":{"noteIndex":0},"schema":"https://github.com/citation-style-language/schema/raw/master/csl-citation.json"}</w:instrText>
      </w:r>
      <w:r w:rsidR="00D13536" w:rsidRPr="00A25462">
        <w:rPr>
          <w:rFonts w:ascii="Times New Roman" w:hAnsi="Times New Roman"/>
          <w:lang w:val="en-US"/>
        </w:rPr>
        <w:fldChar w:fldCharType="separate"/>
      </w:r>
      <w:r w:rsidR="008975F0" w:rsidRPr="00A25462">
        <w:rPr>
          <w:rFonts w:ascii="Times New Roman" w:hAnsi="Times New Roman"/>
          <w:noProof/>
          <w:lang w:val="en-US"/>
        </w:rPr>
        <w:t>[15]</w:t>
      </w:r>
      <w:r w:rsidR="00D13536" w:rsidRPr="00A25462">
        <w:rPr>
          <w:rFonts w:ascii="Times New Roman" w:hAnsi="Times New Roman"/>
          <w:lang w:val="en-US"/>
        </w:rPr>
        <w:fldChar w:fldCharType="end"/>
      </w:r>
      <w:r w:rsidR="00D13536" w:rsidRPr="00A25462">
        <w:rPr>
          <w:rFonts w:ascii="Times New Roman" w:hAnsi="Times New Roman"/>
          <w:lang w:val="en-US"/>
        </w:rPr>
        <w:t xml:space="preserve"> </w:t>
      </w:r>
      <w:commentRangeStart w:id="7"/>
      <w:r w:rsidR="00035D6B" w:rsidRPr="00035D6B">
        <w:rPr>
          <w:rFonts w:ascii="Times New Roman" w:hAnsi="Times New Roman"/>
          <w:lang w:val="en-US"/>
        </w:rPr>
        <w:lastRenderedPageBreak/>
        <w:t>Primiparous mothers tend to be more interested in having a pregnancy check-up because it is their first time getting pregnant and want to monitor their pregnancy's progress optimally</w:t>
      </w:r>
      <w:r w:rsidR="00ED3330" w:rsidRPr="00ED3330">
        <w:rPr>
          <w:rFonts w:ascii="Times New Roman" w:hAnsi="Times New Roman"/>
          <w:lang w:val="en-US"/>
        </w:rPr>
        <w:t xml:space="preserve">.  </w:t>
      </w:r>
      <w:commentRangeEnd w:id="7"/>
      <w:r w:rsidR="00035D6B">
        <w:rPr>
          <w:rStyle w:val="CommentReference"/>
        </w:rPr>
        <w:commentReference w:id="7"/>
      </w:r>
    </w:p>
    <w:p w14:paraId="68D3B65F" w14:textId="370FBB94" w:rsidR="003E0F05" w:rsidRPr="00ED3330" w:rsidRDefault="00D13536" w:rsidP="00ED3330">
      <w:pPr>
        <w:spacing w:after="0" w:line="240" w:lineRule="auto"/>
        <w:ind w:left="360"/>
        <w:jc w:val="both"/>
        <w:rPr>
          <w:rFonts w:ascii="Times New Roman" w:hAnsi="Times New Roman"/>
          <w:lang w:val="en-US"/>
        </w:rPr>
      </w:pPr>
      <w:r w:rsidRPr="00A25462">
        <w:rPr>
          <w:rFonts w:ascii="Times New Roman" w:hAnsi="Times New Roman"/>
          <w:lang w:val="en-US"/>
        </w:rPr>
        <w:t xml:space="preserve">. </w:t>
      </w:r>
      <w:r w:rsidR="00F50288" w:rsidRPr="00A25462">
        <w:rPr>
          <w:rFonts w:ascii="Times New Roman" w:hAnsi="Times New Roman"/>
          <w:lang w:val="en-US"/>
        </w:rPr>
        <w:t xml:space="preserve"> </w:t>
      </w:r>
    </w:p>
    <w:p w14:paraId="1D0842BD" w14:textId="77777777" w:rsidR="0048424E" w:rsidRPr="00A25462" w:rsidRDefault="0048424E" w:rsidP="002348BD">
      <w:pPr>
        <w:pStyle w:val="ListParagraph"/>
        <w:numPr>
          <w:ilvl w:val="0"/>
          <w:numId w:val="1"/>
        </w:numPr>
        <w:spacing w:after="0" w:line="240" w:lineRule="auto"/>
        <w:ind w:left="284" w:hanging="284"/>
        <w:jc w:val="both"/>
        <w:rPr>
          <w:rFonts w:ascii="Times New Roman" w:hAnsi="Times New Roman"/>
          <w:b/>
        </w:rPr>
      </w:pPr>
      <w:r w:rsidRPr="00A25462">
        <w:rPr>
          <w:rFonts w:ascii="Times New Roman" w:hAnsi="Times New Roman"/>
          <w:b/>
          <w:lang w:val="en-US"/>
        </w:rPr>
        <w:t>Conclusion</w:t>
      </w:r>
    </w:p>
    <w:p w14:paraId="050BC41C" w14:textId="52E7C38F" w:rsidR="00ED3330" w:rsidRPr="00ED3330" w:rsidRDefault="00035D6B" w:rsidP="00EB562E">
      <w:pPr>
        <w:spacing w:after="0" w:line="240" w:lineRule="auto"/>
        <w:ind w:firstLine="426"/>
        <w:jc w:val="both"/>
        <w:rPr>
          <w:rFonts w:ascii="Times New Roman" w:hAnsi="Times New Roman"/>
          <w:lang w:val="en-US"/>
        </w:rPr>
      </w:pPr>
      <w:r w:rsidRPr="00035D6B">
        <w:rPr>
          <w:rFonts w:ascii="Times New Roman" w:hAnsi="Times New Roman"/>
          <w:lang w:val="en-US"/>
        </w:rPr>
        <w:t>Most respondents have a primary education background, planned pregnancy status, and multigravida. The regularity of antenatal care in this study was influenced by pregnancy and gravida. There is no relationship between the regularity of antenatal care with maternal education. Implication for midwifery practice is that midwives need to prepare teenage mothers by giving premarital counseling and family planning</w:t>
      </w:r>
      <w:r w:rsidR="00ED3330" w:rsidRPr="00ED3330">
        <w:rPr>
          <w:rFonts w:ascii="Times New Roman" w:hAnsi="Times New Roman"/>
          <w:lang w:val="en-US"/>
        </w:rPr>
        <w:t>.</w:t>
      </w:r>
    </w:p>
    <w:p w14:paraId="4A9F4B63" w14:textId="77777777" w:rsidR="002348BD" w:rsidRDefault="002348BD" w:rsidP="002348BD">
      <w:pPr>
        <w:spacing w:after="0" w:line="240" w:lineRule="auto"/>
        <w:jc w:val="both"/>
        <w:rPr>
          <w:rFonts w:ascii="Times New Roman" w:hAnsi="Times New Roman"/>
          <w:lang w:val="en-US"/>
        </w:rPr>
      </w:pPr>
    </w:p>
    <w:p w14:paraId="59B7574C" w14:textId="77777777" w:rsidR="002348BD" w:rsidRDefault="002348BD" w:rsidP="002348BD">
      <w:pPr>
        <w:spacing w:after="0" w:line="240" w:lineRule="auto"/>
        <w:jc w:val="both"/>
        <w:rPr>
          <w:rFonts w:ascii="Times New Roman" w:hAnsi="Times New Roman"/>
          <w:b/>
          <w:lang w:val="en-US"/>
        </w:rPr>
      </w:pPr>
      <w:r w:rsidRPr="002348BD">
        <w:rPr>
          <w:rFonts w:ascii="Times New Roman" w:hAnsi="Times New Roman"/>
          <w:b/>
          <w:lang w:val="en-US"/>
        </w:rPr>
        <w:t>Acknowledgments</w:t>
      </w:r>
    </w:p>
    <w:p w14:paraId="2B8CB02E" w14:textId="72302D35" w:rsidR="00A25462" w:rsidRDefault="00644785" w:rsidP="00EB562E">
      <w:pPr>
        <w:spacing w:after="0" w:line="240" w:lineRule="auto"/>
        <w:ind w:firstLine="426"/>
        <w:jc w:val="both"/>
        <w:rPr>
          <w:rFonts w:ascii="Times New Roman" w:hAnsi="Times New Roman"/>
          <w:color w:val="000000"/>
          <w:lang w:val="en-US"/>
        </w:rPr>
      </w:pPr>
      <w:r w:rsidRPr="00644785">
        <w:rPr>
          <w:rFonts w:ascii="Times New Roman" w:hAnsi="Times New Roman"/>
          <w:color w:val="000000"/>
          <w:lang w:val="en-US"/>
        </w:rPr>
        <w:t xml:space="preserve">We are grateful to Polytechnic Harapan Bersama for supporting this study. We are grateful to </w:t>
      </w:r>
      <w:proofErr w:type="spellStart"/>
      <w:r w:rsidRPr="00644785">
        <w:rPr>
          <w:rFonts w:ascii="Times New Roman" w:hAnsi="Times New Roman"/>
          <w:color w:val="000000"/>
          <w:lang w:val="en-US"/>
        </w:rPr>
        <w:t>Dukuhwaru</w:t>
      </w:r>
      <w:proofErr w:type="spellEnd"/>
      <w:r w:rsidRPr="00644785">
        <w:rPr>
          <w:rFonts w:ascii="Times New Roman" w:hAnsi="Times New Roman"/>
          <w:color w:val="000000"/>
          <w:lang w:val="en-US"/>
        </w:rPr>
        <w:t xml:space="preserve"> Public Health Center for assisting and facilitating this study</w:t>
      </w:r>
      <w:r w:rsidR="009953BE">
        <w:rPr>
          <w:rFonts w:ascii="Times New Roman" w:hAnsi="Times New Roman"/>
          <w:color w:val="000000"/>
          <w:lang w:val="en-US"/>
        </w:rPr>
        <w:t>.</w:t>
      </w:r>
    </w:p>
    <w:p w14:paraId="6D0FB502" w14:textId="77777777" w:rsidR="009953BE" w:rsidRPr="00F05DEB" w:rsidRDefault="009953BE" w:rsidP="009953BE">
      <w:pPr>
        <w:spacing w:after="0" w:line="240" w:lineRule="auto"/>
        <w:jc w:val="both"/>
        <w:rPr>
          <w:rFonts w:ascii="Times New Roman" w:hAnsi="Times New Roman"/>
        </w:rPr>
      </w:pPr>
    </w:p>
    <w:p w14:paraId="27A6B84A" w14:textId="77777777" w:rsidR="0048424E" w:rsidRDefault="0048424E" w:rsidP="002348BD">
      <w:pPr>
        <w:spacing w:after="0" w:line="240" w:lineRule="auto"/>
        <w:jc w:val="both"/>
        <w:rPr>
          <w:rFonts w:ascii="Times New Roman" w:hAnsi="Times New Roman"/>
          <w:b/>
          <w:lang w:val="en-US"/>
        </w:rPr>
      </w:pPr>
      <w:commentRangeStart w:id="8"/>
      <w:r w:rsidRPr="00335C76">
        <w:rPr>
          <w:rFonts w:ascii="Times New Roman" w:hAnsi="Times New Roman"/>
          <w:b/>
          <w:lang w:val="en-US"/>
        </w:rPr>
        <w:t>References</w:t>
      </w:r>
      <w:commentRangeEnd w:id="8"/>
      <w:r w:rsidR="00644785">
        <w:rPr>
          <w:rStyle w:val="CommentReference"/>
        </w:rPr>
        <w:commentReference w:id="8"/>
      </w:r>
    </w:p>
    <w:p w14:paraId="7D091A06" w14:textId="3F8E6DF6" w:rsidR="003C33A9" w:rsidRPr="003C33A9" w:rsidRDefault="00ED31B8" w:rsidP="003C33A9">
      <w:pPr>
        <w:widowControl w:val="0"/>
        <w:autoSpaceDE w:val="0"/>
        <w:autoSpaceDN w:val="0"/>
        <w:adjustRightInd w:val="0"/>
        <w:spacing w:line="240" w:lineRule="auto"/>
        <w:ind w:left="640" w:hanging="640"/>
        <w:rPr>
          <w:rFonts w:ascii="Times New Roman" w:hAnsi="Times New Roman"/>
          <w:noProof/>
          <w:szCs w:val="24"/>
        </w:rPr>
      </w:pPr>
      <w:r>
        <w:rPr>
          <w:rFonts w:ascii="Times New Roman" w:hAnsi="Times New Roman"/>
          <w:b/>
          <w:lang w:val="en-US"/>
        </w:rPr>
        <w:fldChar w:fldCharType="begin" w:fldLock="1"/>
      </w:r>
      <w:r>
        <w:rPr>
          <w:rFonts w:ascii="Times New Roman" w:hAnsi="Times New Roman"/>
          <w:b/>
          <w:lang w:val="en-US"/>
        </w:rPr>
        <w:instrText xml:space="preserve">ADDIN Mendeley Bibliography CSL_BIBLIOGRAPHY </w:instrText>
      </w:r>
      <w:r>
        <w:rPr>
          <w:rFonts w:ascii="Times New Roman" w:hAnsi="Times New Roman"/>
          <w:b/>
          <w:lang w:val="en-US"/>
        </w:rPr>
        <w:fldChar w:fldCharType="separate"/>
      </w:r>
      <w:r w:rsidR="003C33A9" w:rsidRPr="003C33A9">
        <w:rPr>
          <w:rFonts w:ascii="Times New Roman" w:hAnsi="Times New Roman"/>
          <w:noProof/>
          <w:szCs w:val="24"/>
        </w:rPr>
        <w:t>[1]</w:t>
      </w:r>
      <w:r w:rsidR="003C33A9" w:rsidRPr="003C33A9">
        <w:rPr>
          <w:rFonts w:ascii="Times New Roman" w:hAnsi="Times New Roman"/>
          <w:noProof/>
          <w:szCs w:val="24"/>
        </w:rPr>
        <w:tab/>
        <w:t xml:space="preserve">S. Othman, T. Almahbashi, A. A. A. Alabed, and A. Abdulwahed, “Factors affecting utilization of antenatal care services in Sana’a city, Yemen,” </w:t>
      </w:r>
      <w:r w:rsidR="003C33A9" w:rsidRPr="003C33A9">
        <w:rPr>
          <w:rFonts w:ascii="Times New Roman" w:hAnsi="Times New Roman"/>
          <w:i/>
          <w:iCs/>
          <w:noProof/>
          <w:szCs w:val="24"/>
        </w:rPr>
        <w:t>Malaysian J. Public Heal. Med.</w:t>
      </w:r>
      <w:r w:rsidR="003C33A9" w:rsidRPr="003C33A9">
        <w:rPr>
          <w:rFonts w:ascii="Times New Roman" w:hAnsi="Times New Roman"/>
          <w:noProof/>
          <w:szCs w:val="24"/>
        </w:rPr>
        <w:t>, vol. 17, no. 3, pp. 1–14, 2017, doi: 10.37268/mjphm/vol.17/no.3/art.230.</w:t>
      </w:r>
    </w:p>
    <w:p w14:paraId="6138657E"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[2]</w:t>
      </w:r>
      <w:r w:rsidRPr="003C33A9">
        <w:rPr>
          <w:rFonts w:ascii="Times New Roman" w:hAnsi="Times New Roman"/>
          <w:noProof/>
          <w:szCs w:val="24"/>
        </w:rPr>
        <w:tab/>
        <w:t>S. Susiana, “Angka Kematian Ibu : Faktor Penyebab Dan Upaya Penanganannya,” 2019.</w:t>
      </w:r>
    </w:p>
    <w:p w14:paraId="4B9A82CA"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[3]</w:t>
      </w:r>
      <w:r w:rsidRPr="003C33A9">
        <w:rPr>
          <w:rFonts w:ascii="Times New Roman" w:hAnsi="Times New Roman"/>
          <w:noProof/>
          <w:szCs w:val="24"/>
        </w:rPr>
        <w:tab/>
        <w:t xml:space="preserve">Dinas Kesehatan Provinsi Jawa Tengah, “Profil Kesehatan Provinsi Jateng Tahun 2019,” </w:t>
      </w:r>
      <w:r w:rsidRPr="003C33A9">
        <w:rPr>
          <w:rFonts w:ascii="Times New Roman" w:hAnsi="Times New Roman"/>
          <w:i/>
          <w:iCs/>
          <w:noProof/>
          <w:szCs w:val="24"/>
        </w:rPr>
        <w:t>Dinas Kesehat. Provinsi Jawa Teng.</w:t>
      </w:r>
      <w:r w:rsidRPr="003C33A9">
        <w:rPr>
          <w:rFonts w:ascii="Times New Roman" w:hAnsi="Times New Roman"/>
          <w:noProof/>
          <w:szCs w:val="24"/>
        </w:rPr>
        <w:t>, vol. 3511351, no. 24, p. 61, 2019, [Online]. Available: https://dinkesjatengprov.go.id/v2018/storage/2020/09/Profil-Jateng-tahun-2019.pdf.</w:t>
      </w:r>
    </w:p>
    <w:p w14:paraId="01986E6E"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[4]</w:t>
      </w:r>
      <w:r w:rsidRPr="003C33A9">
        <w:rPr>
          <w:rFonts w:ascii="Times New Roman" w:hAnsi="Times New Roman"/>
          <w:noProof/>
          <w:szCs w:val="24"/>
        </w:rPr>
        <w:tab/>
        <w:t>Kementerian Kesehatan RI, “Profil Kesehatan Indonesia 2020,” Jakarta, 2021.</w:t>
      </w:r>
    </w:p>
    <w:p w14:paraId="4FD12CC7"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[5]</w:t>
      </w:r>
      <w:r w:rsidRPr="003C33A9">
        <w:rPr>
          <w:rFonts w:ascii="Times New Roman" w:hAnsi="Times New Roman"/>
          <w:noProof/>
          <w:szCs w:val="24"/>
        </w:rPr>
        <w:tab/>
        <w:t xml:space="preserve">H. H. Hijazi, M. S. Alyahya, A. M. Sindiani, R. S. Saqan, and A. M. Okour, “Determinants of antenatal care attendance among women residing in highly disadvantaged communities in northern Jordan: A cross-sectional study,” </w:t>
      </w:r>
      <w:r w:rsidRPr="003C33A9">
        <w:rPr>
          <w:rFonts w:ascii="Times New Roman" w:hAnsi="Times New Roman"/>
          <w:i/>
          <w:iCs/>
          <w:noProof/>
          <w:szCs w:val="24"/>
        </w:rPr>
        <w:t>Reprod. Health</w:t>
      </w:r>
      <w:r w:rsidRPr="003C33A9">
        <w:rPr>
          <w:rFonts w:ascii="Times New Roman" w:hAnsi="Times New Roman"/>
          <w:noProof/>
          <w:szCs w:val="24"/>
        </w:rPr>
        <w:t>, vol. 15, no. 1, pp. 1–18, 2018, doi: 10.1186/s12978-018-0542-3.</w:t>
      </w:r>
    </w:p>
    <w:p w14:paraId="26AFBEB0"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[6]</w:t>
      </w:r>
      <w:r w:rsidRPr="003C33A9">
        <w:rPr>
          <w:rFonts w:ascii="Times New Roman" w:hAnsi="Times New Roman"/>
          <w:noProof/>
          <w:szCs w:val="24"/>
        </w:rPr>
        <w:tab/>
        <w:t xml:space="preserve">WHO, </w:t>
      </w:r>
      <w:r w:rsidRPr="003C33A9">
        <w:rPr>
          <w:rFonts w:ascii="Times New Roman" w:hAnsi="Times New Roman"/>
          <w:i/>
          <w:iCs/>
          <w:noProof/>
          <w:szCs w:val="24"/>
        </w:rPr>
        <w:t>WHO recommendations on antenatal care for a positive pregnancy experience</w:t>
      </w:r>
      <w:r w:rsidRPr="003C33A9">
        <w:rPr>
          <w:rFonts w:ascii="Times New Roman" w:hAnsi="Times New Roman"/>
          <w:noProof/>
          <w:szCs w:val="24"/>
        </w:rPr>
        <w:t>. 2016.</w:t>
      </w:r>
    </w:p>
    <w:p w14:paraId="3F333690"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[7]</w:t>
      </w:r>
      <w:r w:rsidRPr="003C33A9">
        <w:rPr>
          <w:rFonts w:ascii="Times New Roman" w:hAnsi="Times New Roman"/>
          <w:noProof/>
          <w:szCs w:val="24"/>
        </w:rPr>
        <w:tab/>
        <w:t xml:space="preserve">R. D. Wulandari, A. D. Laksono, and N. Rohmah, “Urban-rural disparities of antenatal care in South East Asia: a case study in the Philippines and Indonesia,” </w:t>
      </w:r>
      <w:r w:rsidRPr="003C33A9">
        <w:rPr>
          <w:rFonts w:ascii="Times New Roman" w:hAnsi="Times New Roman"/>
          <w:i/>
          <w:iCs/>
          <w:noProof/>
          <w:szCs w:val="24"/>
        </w:rPr>
        <w:t>BMC Public Health</w:t>
      </w:r>
      <w:r w:rsidRPr="003C33A9">
        <w:rPr>
          <w:rFonts w:ascii="Times New Roman" w:hAnsi="Times New Roman"/>
          <w:noProof/>
          <w:szCs w:val="24"/>
        </w:rPr>
        <w:t>, vol. 21, no. 1, pp. 1–9, 2021, doi: 10.1186/s12889-021-11318-2.</w:t>
      </w:r>
    </w:p>
    <w:p w14:paraId="2AC0F6E0"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[8]</w:t>
      </w:r>
      <w:r w:rsidRPr="003C33A9">
        <w:rPr>
          <w:rFonts w:ascii="Times New Roman" w:hAnsi="Times New Roman"/>
          <w:noProof/>
          <w:szCs w:val="24"/>
        </w:rPr>
        <w:tab/>
        <w:t xml:space="preserve">E. Mantao </w:t>
      </w:r>
      <w:r w:rsidRPr="003C33A9">
        <w:rPr>
          <w:rFonts w:ascii="Times New Roman" w:hAnsi="Times New Roman"/>
          <w:i/>
          <w:iCs/>
          <w:noProof/>
          <w:szCs w:val="24"/>
        </w:rPr>
        <w:t>et al.</w:t>
      </w:r>
      <w:r w:rsidRPr="003C33A9">
        <w:rPr>
          <w:rFonts w:ascii="Times New Roman" w:hAnsi="Times New Roman"/>
          <w:noProof/>
          <w:szCs w:val="24"/>
        </w:rPr>
        <w:t xml:space="preserve">, “Tingkat pendidikan ibu dengan kepatuhan,” </w:t>
      </w:r>
      <w:r w:rsidRPr="003C33A9">
        <w:rPr>
          <w:rFonts w:ascii="Times New Roman" w:hAnsi="Times New Roman"/>
          <w:i/>
          <w:iCs/>
          <w:noProof/>
          <w:szCs w:val="24"/>
        </w:rPr>
        <w:t>Beirita Kedokt. Masy.</w:t>
      </w:r>
      <w:r w:rsidRPr="003C33A9">
        <w:rPr>
          <w:rFonts w:ascii="Times New Roman" w:hAnsi="Times New Roman"/>
          <w:noProof/>
          <w:szCs w:val="24"/>
        </w:rPr>
        <w:t>, vol. 34, no. 5, p. 8, 2018.</w:t>
      </w:r>
    </w:p>
    <w:p w14:paraId="47CBAA91"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[9]</w:t>
      </w:r>
      <w:r w:rsidRPr="003C33A9">
        <w:rPr>
          <w:rFonts w:ascii="Times New Roman" w:hAnsi="Times New Roman"/>
          <w:noProof/>
          <w:szCs w:val="24"/>
        </w:rPr>
        <w:tab/>
        <w:t xml:space="preserve">Presiden Republik Indonesia, </w:t>
      </w:r>
      <w:r w:rsidRPr="003C33A9">
        <w:rPr>
          <w:rFonts w:ascii="Times New Roman" w:hAnsi="Times New Roman"/>
          <w:i/>
          <w:iCs/>
          <w:noProof/>
          <w:szCs w:val="24"/>
        </w:rPr>
        <w:t>PERATURAN PEMERINTAH REPUBLIK INDONESIA NOMOR 47 TAHUN 2008 TENTANG WAJIB BELAJAR</w:t>
      </w:r>
      <w:r w:rsidRPr="003C33A9">
        <w:rPr>
          <w:rFonts w:ascii="Times New Roman" w:hAnsi="Times New Roman"/>
          <w:noProof/>
          <w:szCs w:val="24"/>
        </w:rPr>
        <w:t>. Jakarta: Pemerintah Rebulik Indonesia, 2008.</w:t>
      </w:r>
    </w:p>
    <w:p w14:paraId="6B5B698B"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[10]</w:t>
      </w:r>
      <w:r w:rsidRPr="003C33A9">
        <w:rPr>
          <w:rFonts w:ascii="Times New Roman" w:hAnsi="Times New Roman"/>
          <w:noProof/>
          <w:szCs w:val="24"/>
        </w:rPr>
        <w:tab/>
        <w:t>J. Kebidanan, P. Kesehatan, and M. Jurusan, “Hubungan Tingkat Pendidikan Dan Sikap Ibu Hamil Dengan Kunjungan Antenatal Care Di Puskesmas Balla, Kecamatan Balla, Kabupaten Kabupaten Mamasa,” vol. 2, no. 5, pp. 1491–1497, 2021.</w:t>
      </w:r>
    </w:p>
    <w:p w14:paraId="2CECF6C7"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[11]</w:t>
      </w:r>
      <w:r w:rsidRPr="003C33A9">
        <w:rPr>
          <w:rFonts w:ascii="Times New Roman" w:hAnsi="Times New Roman"/>
          <w:noProof/>
          <w:szCs w:val="24"/>
        </w:rPr>
        <w:tab/>
        <w:t xml:space="preserve">B. T. Woldeamanuel and T. A. Belachew, “Timing of first antenatal care visits and number of items of antenatal care contents received and associated factors in Ethiopia: multilevel mixed effects analysis,” </w:t>
      </w:r>
      <w:r w:rsidRPr="003C33A9">
        <w:rPr>
          <w:rFonts w:ascii="Times New Roman" w:hAnsi="Times New Roman"/>
          <w:i/>
          <w:iCs/>
          <w:noProof/>
          <w:szCs w:val="24"/>
        </w:rPr>
        <w:t>Reprod. Health</w:t>
      </w:r>
      <w:r w:rsidRPr="003C33A9">
        <w:rPr>
          <w:rFonts w:ascii="Times New Roman" w:hAnsi="Times New Roman"/>
          <w:noProof/>
          <w:szCs w:val="24"/>
        </w:rPr>
        <w:t>, vol. 18, no. 1, pp. 1–16, 2021, doi: 10.1186/s12978-021-01275-9.</w:t>
      </w:r>
    </w:p>
    <w:p w14:paraId="19C3FEBF"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lastRenderedPageBreak/>
        <w:t>[12]</w:t>
      </w:r>
      <w:r w:rsidRPr="003C33A9">
        <w:rPr>
          <w:rFonts w:ascii="Times New Roman" w:hAnsi="Times New Roman"/>
          <w:noProof/>
          <w:szCs w:val="24"/>
        </w:rPr>
        <w:tab/>
        <w:t xml:space="preserve">I. Chopra, S. K. Juneja, and S. Sharma, “Effect of maternal education on antenatal care utilization, maternal and perinatal outcome in a tertiary care hospital,” </w:t>
      </w:r>
      <w:r w:rsidRPr="003C33A9">
        <w:rPr>
          <w:rFonts w:ascii="Times New Roman" w:hAnsi="Times New Roman"/>
          <w:i/>
          <w:iCs/>
          <w:noProof/>
          <w:szCs w:val="24"/>
        </w:rPr>
        <w:t>Int. J. Reprod. Contraception, Obstet. Gynecol.</w:t>
      </w:r>
      <w:r w:rsidRPr="003C33A9">
        <w:rPr>
          <w:rFonts w:ascii="Times New Roman" w:hAnsi="Times New Roman"/>
          <w:noProof/>
          <w:szCs w:val="24"/>
        </w:rPr>
        <w:t>, vol. 8, no. 1, p. 247, 2018, doi: 10.18203/2320-1770.ijrcog20185433.</w:t>
      </w:r>
    </w:p>
    <w:p w14:paraId="0F109FAF"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[13]</w:t>
      </w:r>
      <w:r w:rsidRPr="003C33A9">
        <w:rPr>
          <w:rFonts w:ascii="Times New Roman" w:hAnsi="Times New Roman"/>
          <w:noProof/>
          <w:szCs w:val="24"/>
        </w:rPr>
        <w:tab/>
        <w:t xml:space="preserve">N. Jinga, C. Mongwenyana, A. Moolla, G. Malete, and D. Onoya, “Reasons for late presentation for antenatal care, healthcare providers’ perspective,” </w:t>
      </w:r>
      <w:r w:rsidRPr="003C33A9">
        <w:rPr>
          <w:rFonts w:ascii="Times New Roman" w:hAnsi="Times New Roman"/>
          <w:i/>
          <w:iCs/>
          <w:noProof/>
          <w:szCs w:val="24"/>
        </w:rPr>
        <w:t>BMC Health Serv. Res.</w:t>
      </w:r>
      <w:r w:rsidRPr="003C33A9">
        <w:rPr>
          <w:rFonts w:ascii="Times New Roman" w:hAnsi="Times New Roman"/>
          <w:noProof/>
          <w:szCs w:val="24"/>
        </w:rPr>
        <w:t>, vol. 19, no. 1, pp. 1–9, 2019, doi: 10.1186/s12913-019-4855-x.</w:t>
      </w:r>
    </w:p>
    <w:p w14:paraId="0BCABC31"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[14]</w:t>
      </w:r>
      <w:r w:rsidRPr="003C33A9">
        <w:rPr>
          <w:rFonts w:ascii="Times New Roman" w:hAnsi="Times New Roman"/>
          <w:noProof/>
          <w:szCs w:val="24"/>
        </w:rPr>
        <w:tab/>
        <w:t xml:space="preserve">R. Haddrill, G. L. Jones, C. A. Mitchell, and D. O. C. Anumba, “Understanding delayed access to antenatal care: A qualitative interview study,” </w:t>
      </w:r>
      <w:r w:rsidRPr="003C33A9">
        <w:rPr>
          <w:rFonts w:ascii="Times New Roman" w:hAnsi="Times New Roman"/>
          <w:i/>
          <w:iCs/>
          <w:noProof/>
          <w:szCs w:val="24"/>
        </w:rPr>
        <w:t>BMC Pregnancy Childbirth</w:t>
      </w:r>
      <w:r w:rsidRPr="003C33A9">
        <w:rPr>
          <w:rFonts w:ascii="Times New Roman" w:hAnsi="Times New Roman"/>
          <w:noProof/>
          <w:szCs w:val="24"/>
        </w:rPr>
        <w:t>, vol. 14, no. 1, pp. 1–14, 2014, doi: 10.1186/1471-2393-14-207.</w:t>
      </w:r>
    </w:p>
    <w:p w14:paraId="7BA25F71"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[15]</w:t>
      </w:r>
      <w:r w:rsidRPr="003C33A9">
        <w:rPr>
          <w:rFonts w:ascii="Times New Roman" w:hAnsi="Times New Roman"/>
          <w:noProof/>
          <w:szCs w:val="24"/>
        </w:rPr>
        <w:tab/>
        <w:t xml:space="preserve">D. E. Abame </w:t>
      </w:r>
      <w:r w:rsidRPr="003C33A9">
        <w:rPr>
          <w:rFonts w:ascii="Times New Roman" w:hAnsi="Times New Roman"/>
          <w:i/>
          <w:iCs/>
          <w:noProof/>
          <w:szCs w:val="24"/>
        </w:rPr>
        <w:t>et al.</w:t>
      </w:r>
      <w:r w:rsidRPr="003C33A9">
        <w:rPr>
          <w:rFonts w:ascii="Times New Roman" w:hAnsi="Times New Roman"/>
          <w:noProof/>
          <w:szCs w:val="24"/>
        </w:rPr>
        <w:t xml:space="preserve">, “Relationship between unintended pregnancy and antenatal care use during pregnancy in Hadiya Zone, Southern Ethiopia,” </w:t>
      </w:r>
      <w:r w:rsidRPr="003C33A9">
        <w:rPr>
          <w:rFonts w:ascii="Times New Roman" w:hAnsi="Times New Roman"/>
          <w:i/>
          <w:iCs/>
          <w:noProof/>
          <w:szCs w:val="24"/>
        </w:rPr>
        <w:t>J. Reprod. Infertil.</w:t>
      </w:r>
      <w:r w:rsidRPr="003C33A9">
        <w:rPr>
          <w:rFonts w:ascii="Times New Roman" w:hAnsi="Times New Roman"/>
          <w:noProof/>
          <w:szCs w:val="24"/>
        </w:rPr>
        <w:t>, vol. 20, no. 1, pp. 42–51, 2019.</w:t>
      </w:r>
    </w:p>
    <w:p w14:paraId="1F34625F"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[16]</w:t>
      </w:r>
      <w:r w:rsidRPr="003C33A9">
        <w:rPr>
          <w:rFonts w:ascii="Times New Roman" w:hAnsi="Times New Roman"/>
          <w:noProof/>
          <w:szCs w:val="24"/>
        </w:rPr>
        <w:tab/>
        <w:t xml:space="preserve">A. Exavery, A. M. Kanté, A. Hingora, G. Mbaruku, S. Pemba, and J. F. Phillips, “How mistimed and unwanted pregnancies affect timing of antenatal care initiation in three districts in Tanzania,” </w:t>
      </w:r>
      <w:r w:rsidRPr="003C33A9">
        <w:rPr>
          <w:rFonts w:ascii="Times New Roman" w:hAnsi="Times New Roman"/>
          <w:i/>
          <w:iCs/>
          <w:noProof/>
          <w:szCs w:val="24"/>
        </w:rPr>
        <w:t>BMC Pregnancy Childbirth</w:t>
      </w:r>
      <w:r w:rsidRPr="003C33A9">
        <w:rPr>
          <w:rFonts w:ascii="Times New Roman" w:hAnsi="Times New Roman"/>
          <w:noProof/>
          <w:szCs w:val="24"/>
        </w:rPr>
        <w:t>, vol. 13, pp. 1–11, 2013, doi: 10.1186/1471-2393-13-35.</w:t>
      </w:r>
    </w:p>
    <w:p w14:paraId="37AE94C7"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rPr>
      </w:pPr>
      <w:r w:rsidRPr="003C33A9">
        <w:rPr>
          <w:rFonts w:ascii="Times New Roman" w:hAnsi="Times New Roman"/>
          <w:noProof/>
          <w:szCs w:val="24"/>
        </w:rPr>
        <w:t>[17]</w:t>
      </w:r>
      <w:r w:rsidRPr="003C33A9">
        <w:rPr>
          <w:rFonts w:ascii="Times New Roman" w:hAnsi="Times New Roman"/>
          <w:noProof/>
          <w:szCs w:val="24"/>
        </w:rPr>
        <w:tab/>
        <w:t xml:space="preserve">T. Dorji </w:t>
      </w:r>
      <w:r w:rsidRPr="003C33A9">
        <w:rPr>
          <w:rFonts w:ascii="Times New Roman" w:hAnsi="Times New Roman"/>
          <w:i/>
          <w:iCs/>
          <w:noProof/>
          <w:szCs w:val="24"/>
        </w:rPr>
        <w:t>et al.</w:t>
      </w:r>
      <w:r w:rsidRPr="003C33A9">
        <w:rPr>
          <w:rFonts w:ascii="Times New Roman" w:hAnsi="Times New Roman"/>
          <w:noProof/>
          <w:szCs w:val="24"/>
        </w:rPr>
        <w:t xml:space="preserve">, “‘if we miss this chance, it’s futile later on’ - Late antenatal booking and its determinants in Bhutan: A mixed-methods study,” </w:t>
      </w:r>
      <w:r w:rsidRPr="003C33A9">
        <w:rPr>
          <w:rFonts w:ascii="Times New Roman" w:hAnsi="Times New Roman"/>
          <w:i/>
          <w:iCs/>
          <w:noProof/>
          <w:szCs w:val="24"/>
        </w:rPr>
        <w:t>BMC Pregnancy Childbirth</w:t>
      </w:r>
      <w:r w:rsidRPr="003C33A9">
        <w:rPr>
          <w:rFonts w:ascii="Times New Roman" w:hAnsi="Times New Roman"/>
          <w:noProof/>
          <w:szCs w:val="24"/>
        </w:rPr>
        <w:t>, vol. 19, no. 1, pp. 1–13, 2019, doi: 10.1186/s12884-019-2308-5.</w:t>
      </w:r>
    </w:p>
    <w:p w14:paraId="31C9B249" w14:textId="3884C7ED" w:rsidR="00ED31B8" w:rsidRPr="00335C76" w:rsidRDefault="00ED31B8" w:rsidP="00335C76">
      <w:pPr>
        <w:ind w:firstLine="284"/>
        <w:jc w:val="both"/>
        <w:rPr>
          <w:rFonts w:ascii="Times New Roman" w:hAnsi="Times New Roman"/>
          <w:b/>
          <w:lang w:val="en-US"/>
        </w:rPr>
      </w:pPr>
      <w:r>
        <w:rPr>
          <w:rFonts w:ascii="Times New Roman" w:hAnsi="Times New Roman"/>
          <w:b/>
          <w:lang w:val="en-US"/>
        </w:rPr>
        <w:fldChar w:fldCharType="end"/>
      </w:r>
    </w:p>
    <w:p w14:paraId="41F8C906" w14:textId="77777777" w:rsidR="00762551" w:rsidRPr="00F05DEB" w:rsidRDefault="00762551" w:rsidP="004031AE">
      <w:pPr>
        <w:pStyle w:val="ListParagraph"/>
        <w:ind w:left="1276" w:hanging="567"/>
        <w:jc w:val="both"/>
        <w:rPr>
          <w:rFonts w:ascii="Times New Roman" w:hAnsi="Times New Roman"/>
          <w:lang w:val="en-US"/>
        </w:rPr>
      </w:pPr>
    </w:p>
    <w:sectPr w:rsidR="00762551" w:rsidRPr="00F05DEB" w:rsidSect="002348BD">
      <w:pgSz w:w="11907" w:h="16840" w:code="9"/>
      <w:pgMar w:top="2268" w:right="1418" w:bottom="153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1-12T10:52:00Z" w:initials="U">
    <w:p w14:paraId="3A422B02" w14:textId="77777777" w:rsidR="005716B0" w:rsidRDefault="005716B0">
      <w:pPr>
        <w:pStyle w:val="CommentText"/>
        <w:rPr>
          <w:lang w:val="en-US"/>
        </w:rPr>
      </w:pPr>
      <w:r>
        <w:rPr>
          <w:rStyle w:val="CommentReference"/>
        </w:rPr>
        <w:annotationRef/>
      </w:r>
      <w:proofErr w:type="spellStart"/>
      <w:r>
        <w:rPr>
          <w:lang w:val="en-US"/>
        </w:rPr>
        <w:t>Tambahkan</w:t>
      </w:r>
      <w:proofErr w:type="spellEnd"/>
      <w:r>
        <w:rPr>
          <w:lang w:val="en-US"/>
        </w:rPr>
        <w:t xml:space="preserve"> data </w:t>
      </w:r>
      <w:proofErr w:type="spellStart"/>
      <w:r>
        <w:rPr>
          <w:lang w:val="en-US"/>
        </w:rPr>
        <w:t>cakupan</w:t>
      </w:r>
      <w:proofErr w:type="spellEnd"/>
      <w:r>
        <w:rPr>
          <w:lang w:val="en-US"/>
        </w:rPr>
        <w:t xml:space="preserve"> dan </w:t>
      </w:r>
      <w:proofErr w:type="spellStart"/>
      <w:r>
        <w:rPr>
          <w:lang w:val="en-US"/>
        </w:rPr>
        <w:t>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semua</w:t>
      </w:r>
      <w:proofErr w:type="spellEnd"/>
      <w:r>
        <w:rPr>
          <w:lang w:val="en-US"/>
        </w:rPr>
        <w:t xml:space="preserve"> negara di Asia Tenggara agar </w:t>
      </w:r>
      <w:proofErr w:type="spellStart"/>
      <w:r>
        <w:rPr>
          <w:lang w:val="en-US"/>
        </w:rPr>
        <w:t>pentingnya</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ini</w:t>
      </w:r>
      <w:proofErr w:type="spellEnd"/>
      <w:r>
        <w:rPr>
          <w:lang w:val="en-US"/>
        </w:rPr>
        <w:t xml:space="preserve"> di Indonesia </w:t>
      </w:r>
      <w:proofErr w:type="spellStart"/>
      <w:r>
        <w:rPr>
          <w:lang w:val="en-US"/>
        </w:rPr>
        <w:t>terangkat</w:t>
      </w:r>
      <w:proofErr w:type="spellEnd"/>
      <w:r>
        <w:rPr>
          <w:lang w:val="en-US"/>
        </w:rPr>
        <w:t>.</w:t>
      </w:r>
    </w:p>
    <w:p w14:paraId="0F42FD39" w14:textId="77777777" w:rsidR="005716B0" w:rsidRDefault="005716B0">
      <w:pPr>
        <w:pStyle w:val="CommentText"/>
        <w:rPr>
          <w:lang w:val="en-US"/>
        </w:rPr>
      </w:pPr>
    </w:p>
    <w:p w14:paraId="571C4673" w14:textId="3374AE9C" w:rsidR="005716B0" w:rsidRPr="005716B0" w:rsidRDefault="005716B0">
      <w:pPr>
        <w:pStyle w:val="CommentText"/>
        <w:rPr>
          <w:lang w:val="en-US"/>
        </w:rPr>
      </w:pPr>
      <w:proofErr w:type="spellStart"/>
      <w:r>
        <w:rPr>
          <w:lang w:val="en-US"/>
        </w:rPr>
        <w:t>Tambahkan</w:t>
      </w:r>
      <w:proofErr w:type="spellEnd"/>
      <w:r>
        <w:rPr>
          <w:lang w:val="en-US"/>
        </w:rPr>
        <w:t xml:space="preserve"> data </w:t>
      </w:r>
      <w:proofErr w:type="spellStart"/>
      <w:r>
        <w:rPr>
          <w:lang w:val="en-US"/>
        </w:rPr>
        <w:t>cakupan</w:t>
      </w:r>
      <w:proofErr w:type="spellEnd"/>
      <w:r>
        <w:rPr>
          <w:lang w:val="en-US"/>
        </w:rPr>
        <w:t xml:space="preserve"> </w:t>
      </w:r>
      <w:proofErr w:type="spellStart"/>
      <w:r>
        <w:rPr>
          <w:lang w:val="en-US"/>
        </w:rPr>
        <w:t>kunjungan</w:t>
      </w:r>
      <w:proofErr w:type="spellEnd"/>
      <w:r>
        <w:rPr>
          <w:lang w:val="en-US"/>
        </w:rPr>
        <w:t xml:space="preserve"> ANC di </w:t>
      </w:r>
      <w:proofErr w:type="spellStart"/>
      <w:r>
        <w:rPr>
          <w:lang w:val="en-US"/>
        </w:rPr>
        <w:t>tegal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justifikasi</w:t>
      </w:r>
      <w:proofErr w:type="spellEnd"/>
      <w:r>
        <w:rPr>
          <w:lang w:val="en-US"/>
        </w:rPr>
        <w:t xml:space="preserve"> </w:t>
      </w:r>
      <w:proofErr w:type="spellStart"/>
      <w:r>
        <w:rPr>
          <w:lang w:val="en-US"/>
        </w:rPr>
        <w:t>masalah</w:t>
      </w:r>
      <w:proofErr w:type="spellEnd"/>
      <w:r>
        <w:rPr>
          <w:lang w:val="en-US"/>
        </w:rPr>
        <w:t xml:space="preserve"> dan </w:t>
      </w:r>
      <w:proofErr w:type="spellStart"/>
      <w:r>
        <w:rPr>
          <w:lang w:val="en-US"/>
        </w:rPr>
        <w:t>pemilihan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penelitian</w:t>
      </w:r>
      <w:proofErr w:type="spellEnd"/>
    </w:p>
  </w:comment>
  <w:comment w:id="1" w:author="USER" w:date="2022-01-12T10:54:00Z" w:initials="U">
    <w:p w14:paraId="400E218E" w14:textId="77777777" w:rsidR="005716B0" w:rsidRDefault="005716B0">
      <w:pPr>
        <w:pStyle w:val="CommentText"/>
        <w:rPr>
          <w:lang w:val="en-US"/>
        </w:rPr>
      </w:pPr>
      <w:r>
        <w:rPr>
          <w:rStyle w:val="CommentReference"/>
        </w:rPr>
        <w:annotationRef/>
      </w:r>
      <w:proofErr w:type="spellStart"/>
      <w:r>
        <w:rPr>
          <w:lang w:val="en-US"/>
        </w:rPr>
        <w:t>Tambahkan</w:t>
      </w:r>
      <w:proofErr w:type="spellEnd"/>
      <w:r>
        <w:rPr>
          <w:lang w:val="en-US"/>
        </w:rPr>
        <w:t xml:space="preserve"> novelty </w:t>
      </w:r>
      <w:proofErr w:type="spellStart"/>
      <w:r>
        <w:rPr>
          <w:lang w:val="en-US"/>
        </w:rPr>
        <w:t>penelitian</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membedakan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serupa</w:t>
      </w:r>
      <w:proofErr w:type="spellEnd"/>
      <w:r>
        <w:rPr>
          <w:lang w:val="en-US"/>
        </w:rPr>
        <w:t>.</w:t>
      </w:r>
    </w:p>
    <w:p w14:paraId="5DC48574" w14:textId="77777777" w:rsidR="005716B0" w:rsidRDefault="005716B0">
      <w:pPr>
        <w:pStyle w:val="CommentText"/>
        <w:rPr>
          <w:lang w:val="en-US"/>
        </w:rPr>
      </w:pPr>
    </w:p>
    <w:p w14:paraId="780FCAA6" w14:textId="77777777" w:rsidR="005716B0" w:rsidRDefault="005716B0">
      <w:pPr>
        <w:pStyle w:val="CommentText"/>
        <w:rPr>
          <w:lang w:val="en-US"/>
        </w:rPr>
      </w:pPr>
      <w:r>
        <w:rPr>
          <w:lang w:val="en-US"/>
        </w:rPr>
        <w:t xml:space="preserve">Bahasa </w:t>
      </w:r>
      <w:proofErr w:type="spellStart"/>
      <w:r>
        <w:rPr>
          <w:lang w:val="en-US"/>
        </w:rPr>
        <w:t>tujuan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saja</w:t>
      </w:r>
      <w:proofErr w:type="spellEnd"/>
      <w:r>
        <w:rPr>
          <w:lang w:val="en-US"/>
        </w:rPr>
        <w:t xml:space="preserve"> missal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w:t>
      </w:r>
    </w:p>
    <w:p w14:paraId="3AD259BA" w14:textId="77777777" w:rsidR="005716B0" w:rsidRDefault="005716B0">
      <w:pPr>
        <w:pStyle w:val="CommentText"/>
        <w:rPr>
          <w:lang w:val="en-US"/>
        </w:rPr>
      </w:pPr>
    </w:p>
    <w:p w14:paraId="67E130CE" w14:textId="77777777" w:rsidR="005716B0" w:rsidRDefault="005716B0">
      <w:pPr>
        <w:pStyle w:val="CommentText"/>
        <w:rPr>
          <w:lang w:val="en-US"/>
        </w:rPr>
      </w:pPr>
    </w:p>
    <w:p w14:paraId="1E5B7156" w14:textId="0F149C3A" w:rsidR="005716B0" w:rsidRPr="005716B0" w:rsidRDefault="005716B0">
      <w:pPr>
        <w:pStyle w:val="CommentText"/>
        <w:rPr>
          <w:lang w:val="en-US"/>
        </w:rPr>
      </w:pPr>
      <w:proofErr w:type="spellStart"/>
      <w:r>
        <w:rPr>
          <w:lang w:val="en-US"/>
        </w:rPr>
        <w:t>Tambahkan</w:t>
      </w:r>
      <w:proofErr w:type="spellEnd"/>
      <w:r>
        <w:rPr>
          <w:lang w:val="en-US"/>
        </w:rPr>
        <w:t xml:space="preserve"> </w:t>
      </w:r>
      <w:proofErr w:type="spellStart"/>
      <w:r>
        <w:rPr>
          <w:lang w:val="en-US"/>
        </w:rPr>
        <w:t>kebermanfaat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p>
  </w:comment>
  <w:comment w:id="2" w:author="USER" w:date="2022-01-12T11:09:00Z" w:initials="U">
    <w:p w14:paraId="76D93752" w14:textId="2903BEA1" w:rsidR="003D36D0" w:rsidRPr="003D36D0" w:rsidRDefault="003D36D0">
      <w:pPr>
        <w:pStyle w:val="CommentText"/>
        <w:rPr>
          <w:lang w:val="en-US"/>
        </w:rPr>
      </w:pPr>
      <w:r>
        <w:rPr>
          <w:rStyle w:val="CommentReference"/>
        </w:rPr>
        <w:annotationRef/>
      </w:r>
      <w:proofErr w:type="spellStart"/>
      <w:r>
        <w:rPr>
          <w:lang w:val="en-US"/>
        </w:rPr>
        <w:t>Jelaskan</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inklusi</w:t>
      </w:r>
      <w:proofErr w:type="spellEnd"/>
      <w:r>
        <w:rPr>
          <w:lang w:val="en-US"/>
        </w:rPr>
        <w:t xml:space="preserve"> dan </w:t>
      </w:r>
      <w:proofErr w:type="spellStart"/>
      <w:r>
        <w:rPr>
          <w:lang w:val="en-US"/>
        </w:rPr>
        <w:t>eksklusinya</w:t>
      </w:r>
      <w:proofErr w:type="spellEnd"/>
    </w:p>
  </w:comment>
  <w:comment w:id="3" w:author="USER" w:date="2022-01-12T11:10:00Z" w:initials="U">
    <w:p w14:paraId="0FB50247" w14:textId="0C02F073" w:rsidR="003D36D0" w:rsidRPr="003D36D0" w:rsidRDefault="003D36D0">
      <w:pPr>
        <w:pStyle w:val="CommentText"/>
        <w:rPr>
          <w:lang w:val="en-US"/>
        </w:rPr>
      </w:pPr>
      <w:r>
        <w:rPr>
          <w:rStyle w:val="CommentReference"/>
        </w:rPr>
        <w:annotationRef/>
      </w:r>
      <w:proofErr w:type="spellStart"/>
      <w:r>
        <w:rPr>
          <w:lang w:val="en-US"/>
        </w:rPr>
        <w:t>Tambahkan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membagi</w:t>
      </w:r>
      <w:proofErr w:type="spellEnd"/>
      <w:r>
        <w:rPr>
          <w:lang w:val="en-US"/>
        </w:rPr>
        <w:t xml:space="preserve"> link google form </w:t>
      </w:r>
      <w:proofErr w:type="spellStart"/>
      <w:r>
        <w:rPr>
          <w:lang w:val="en-US"/>
        </w:rPr>
        <w:t>kepada</w:t>
      </w:r>
      <w:proofErr w:type="spellEnd"/>
      <w:r>
        <w:rPr>
          <w:lang w:val="en-US"/>
        </w:rPr>
        <w:t xml:space="preserve"> </w:t>
      </w:r>
      <w:proofErr w:type="spellStart"/>
      <w:r>
        <w:rPr>
          <w:lang w:val="en-US"/>
        </w:rPr>
        <w:t>responden</w:t>
      </w:r>
      <w:proofErr w:type="spellEnd"/>
      <w:r>
        <w:rPr>
          <w:lang w:val="en-US"/>
        </w:rPr>
        <w:t xml:space="preserve">. Jika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saat</w:t>
      </w:r>
      <w:proofErr w:type="spellEnd"/>
      <w:r>
        <w:rPr>
          <w:lang w:val="en-US"/>
        </w:rPr>
        <w:t xml:space="preserve"> pandemic </w:t>
      </w:r>
      <w:proofErr w:type="spellStart"/>
      <w:r>
        <w:rPr>
          <w:lang w:val="en-US"/>
        </w:rPr>
        <w:t>tambahkan</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pengambilan</w:t>
      </w:r>
      <w:proofErr w:type="spellEnd"/>
      <w:r>
        <w:rPr>
          <w:lang w:val="en-US"/>
        </w:rPr>
        <w:t xml:space="preserve"> data </w:t>
      </w:r>
      <w:proofErr w:type="spellStart"/>
      <w:r>
        <w:rPr>
          <w:lang w:val="en-US"/>
        </w:rPr>
        <w:t>secara</w:t>
      </w:r>
      <w:proofErr w:type="spellEnd"/>
      <w:r>
        <w:rPr>
          <w:lang w:val="en-US"/>
        </w:rPr>
        <w:t xml:space="preserve"> daring </w:t>
      </w:r>
      <w:proofErr w:type="spellStart"/>
      <w:r>
        <w:rPr>
          <w:lang w:val="en-US"/>
        </w:rPr>
        <w:t>disarankan</w:t>
      </w:r>
      <w:proofErr w:type="spellEnd"/>
      <w:r>
        <w:rPr>
          <w:lang w:val="en-US"/>
        </w:rPr>
        <w:t xml:space="preserve"> </w:t>
      </w:r>
      <w:proofErr w:type="spellStart"/>
      <w:r>
        <w:rPr>
          <w:lang w:val="en-US"/>
        </w:rPr>
        <w:t>selama</w:t>
      </w:r>
      <w:proofErr w:type="spellEnd"/>
      <w:r>
        <w:rPr>
          <w:lang w:val="en-US"/>
        </w:rPr>
        <w:t xml:space="preserve"> pandemic </w:t>
      </w:r>
      <w:proofErr w:type="spellStart"/>
      <w:r>
        <w:rPr>
          <w:lang w:val="en-US"/>
        </w:rPr>
        <w:t>untuk</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penularan</w:t>
      </w:r>
      <w:proofErr w:type="spellEnd"/>
      <w:r>
        <w:rPr>
          <w:lang w:val="en-US"/>
        </w:rPr>
        <w:t xml:space="preserve"> covid-19 pada </w:t>
      </w:r>
      <w:proofErr w:type="spellStart"/>
      <w:r>
        <w:rPr>
          <w:lang w:val="en-US"/>
        </w:rPr>
        <w:t>ibu</w:t>
      </w:r>
      <w:proofErr w:type="spellEnd"/>
      <w:r>
        <w:rPr>
          <w:lang w:val="en-US"/>
        </w:rPr>
        <w:t>.</w:t>
      </w:r>
    </w:p>
  </w:comment>
  <w:comment w:id="4" w:author="USER" w:date="2022-01-12T11:26:00Z" w:initials="U">
    <w:p w14:paraId="57577A99" w14:textId="50CE8E1E" w:rsidR="00C37DA1" w:rsidRPr="00C37DA1" w:rsidRDefault="00C37DA1">
      <w:pPr>
        <w:pStyle w:val="CommentText"/>
        <w:rPr>
          <w:lang w:val="en-US"/>
        </w:rPr>
      </w:pPr>
      <w:r>
        <w:rPr>
          <w:rStyle w:val="CommentReference"/>
        </w:rPr>
        <w:annotationRef/>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disebutkan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regulasi</w:t>
      </w:r>
      <w:proofErr w:type="spellEnd"/>
      <w:r>
        <w:rPr>
          <w:lang w:val="en-US"/>
        </w:rPr>
        <w:t xml:space="preserve"> </w:t>
      </w:r>
      <w:proofErr w:type="spellStart"/>
      <w:r>
        <w:rPr>
          <w:lang w:val="en-US"/>
        </w:rPr>
        <w:t>wajib</w:t>
      </w:r>
      <w:proofErr w:type="spellEnd"/>
      <w:r>
        <w:rPr>
          <w:lang w:val="en-US"/>
        </w:rPr>
        <w:t xml:space="preserve"> </w:t>
      </w:r>
      <w:proofErr w:type="spellStart"/>
      <w:r>
        <w:rPr>
          <w:lang w:val="en-US"/>
        </w:rPr>
        <w:t>belajar</w:t>
      </w:r>
      <w:proofErr w:type="spellEnd"/>
      <w:r>
        <w:rPr>
          <w:lang w:val="en-US"/>
        </w:rPr>
        <w:t xml:space="preserve"> 9 </w:t>
      </w:r>
      <w:proofErr w:type="spellStart"/>
      <w:r>
        <w:rPr>
          <w:lang w:val="en-US"/>
        </w:rPr>
        <w:t>tahun</w:t>
      </w:r>
      <w:proofErr w:type="spellEnd"/>
      <w:r>
        <w:rPr>
          <w:lang w:val="en-US"/>
        </w:rPr>
        <w:t xml:space="preserve"> </w:t>
      </w:r>
      <w:proofErr w:type="spellStart"/>
      <w:r>
        <w:rPr>
          <w:lang w:val="en-US"/>
        </w:rPr>
        <w:t>menjadi</w:t>
      </w:r>
      <w:proofErr w:type="spellEnd"/>
      <w:r>
        <w:rPr>
          <w:lang w:val="en-US"/>
        </w:rPr>
        <w:t xml:space="preserve"> factor lain yang </w:t>
      </w:r>
      <w:proofErr w:type="spellStart"/>
      <w:r>
        <w:rPr>
          <w:lang w:val="en-US"/>
        </w:rPr>
        <w:t>mempengaruhi</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ibu</w:t>
      </w:r>
      <w:proofErr w:type="spellEnd"/>
    </w:p>
  </w:comment>
  <w:comment w:id="6" w:author="USER" w:date="2022-01-12T11:29:00Z" w:initials="U">
    <w:p w14:paraId="1F2EECB7" w14:textId="72E94A77" w:rsidR="00C37DA1" w:rsidRPr="00C37DA1" w:rsidRDefault="00C37DA1">
      <w:pPr>
        <w:pStyle w:val="CommentText"/>
        <w:rPr>
          <w:lang w:val="en-US"/>
        </w:rPr>
      </w:pPr>
      <w:r>
        <w:rPr>
          <w:rStyle w:val="CommentReference"/>
        </w:rPr>
        <w:annotationRef/>
      </w:r>
      <w:proofErr w:type="spellStart"/>
      <w:r>
        <w:rPr>
          <w:lang w:val="en-US"/>
        </w:rPr>
        <w:t>Seragamkan</w:t>
      </w:r>
      <w:proofErr w:type="spellEnd"/>
      <w:r>
        <w:rPr>
          <w:lang w:val="en-US"/>
        </w:rPr>
        <w:t xml:space="preserve"> </w:t>
      </w:r>
      <w:proofErr w:type="spellStart"/>
      <w:r>
        <w:rPr>
          <w:lang w:val="en-US"/>
        </w:rPr>
        <w:t>istilahnya</w:t>
      </w:r>
      <w:proofErr w:type="spellEnd"/>
      <w:r>
        <w:rPr>
          <w:lang w:val="en-US"/>
        </w:rPr>
        <w:t xml:space="preserve"> ANC </w:t>
      </w:r>
      <w:proofErr w:type="spellStart"/>
      <w:r>
        <w:rPr>
          <w:lang w:val="en-US"/>
        </w:rPr>
        <w:t>semua</w:t>
      </w:r>
      <w:proofErr w:type="spellEnd"/>
      <w:r>
        <w:rPr>
          <w:lang w:val="en-US"/>
        </w:rPr>
        <w:t xml:space="preserve"> </w:t>
      </w:r>
      <w:proofErr w:type="spellStart"/>
      <w:r>
        <w:rPr>
          <w:lang w:val="en-US"/>
        </w:rPr>
        <w:t>karena</w:t>
      </w:r>
      <w:proofErr w:type="spellEnd"/>
      <w:r>
        <w:rPr>
          <w:lang w:val="en-US"/>
        </w:rPr>
        <w:t xml:space="preserve"> di </w:t>
      </w:r>
      <w:proofErr w:type="spellStart"/>
      <w:r>
        <w:rPr>
          <w:lang w:val="en-US"/>
        </w:rPr>
        <w:t>atas</w:t>
      </w:r>
      <w:proofErr w:type="spellEnd"/>
      <w:r>
        <w:rPr>
          <w:lang w:val="en-US"/>
        </w:rPr>
        <w:t xml:space="preserve"> / </w:t>
      </w:r>
      <w:proofErr w:type="spellStart"/>
      <w:r>
        <w:rPr>
          <w:lang w:val="en-US"/>
        </w:rPr>
        <w:t>diabstrak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kepanjangan</w:t>
      </w:r>
      <w:proofErr w:type="spellEnd"/>
      <w:r>
        <w:rPr>
          <w:lang w:val="en-US"/>
        </w:rPr>
        <w:t xml:space="preserve"> </w:t>
      </w:r>
      <w:proofErr w:type="spellStart"/>
      <w:r>
        <w:rPr>
          <w:lang w:val="en-US"/>
        </w:rPr>
        <w:t>dari</w:t>
      </w:r>
      <w:proofErr w:type="spellEnd"/>
      <w:r>
        <w:rPr>
          <w:lang w:val="en-US"/>
        </w:rPr>
        <w:t xml:space="preserve"> ANC</w:t>
      </w:r>
    </w:p>
  </w:comment>
  <w:comment w:id="5" w:author="USER" w:date="2022-01-12T11:29:00Z" w:initials="U">
    <w:p w14:paraId="7ADAAB37" w14:textId="7CCB1AC5" w:rsidR="00C37DA1" w:rsidRPr="00C37DA1" w:rsidRDefault="00C37DA1">
      <w:pPr>
        <w:pStyle w:val="CommentText"/>
        <w:rPr>
          <w:lang w:val="en-US"/>
        </w:rPr>
      </w:pPr>
      <w:r>
        <w:rPr>
          <w:rStyle w:val="CommentReference"/>
        </w:rPr>
        <w:annotationRef/>
      </w:r>
      <w:proofErr w:type="spellStart"/>
      <w:r>
        <w:rPr>
          <w:lang w:val="en-US"/>
        </w:rPr>
        <w:t>Tambahkan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diluar</w:t>
      </w:r>
      <w:proofErr w:type="spellEnd"/>
      <w:r>
        <w:rPr>
          <w:lang w:val="en-US"/>
        </w:rPr>
        <w:t xml:space="preserve"> Pendidikan formal </w:t>
      </w:r>
      <w:proofErr w:type="spellStart"/>
      <w:r>
        <w:rPr>
          <w:lang w:val="en-US"/>
        </w:rPr>
        <w:t>ibu</w:t>
      </w:r>
      <w:proofErr w:type="spellEnd"/>
      <w:r>
        <w:rPr>
          <w:lang w:val="en-US"/>
        </w:rPr>
        <w:t xml:space="preserve"> juga </w:t>
      </w:r>
      <w:proofErr w:type="spellStart"/>
      <w:r>
        <w:rPr>
          <w:lang w:val="en-US"/>
        </w:rPr>
        <w:t>mendapatkan</w:t>
      </w:r>
      <w:proofErr w:type="spellEnd"/>
      <w:r>
        <w:rPr>
          <w:lang w:val="en-US"/>
        </w:rPr>
        <w:t xml:space="preserve"> </w:t>
      </w:r>
      <w:proofErr w:type="spellStart"/>
      <w:r>
        <w:rPr>
          <w:lang w:val="en-US"/>
        </w:rPr>
        <w:t>edukasi</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penyuluhan</w:t>
      </w:r>
      <w:proofErr w:type="spellEnd"/>
      <w:r>
        <w:rPr>
          <w:lang w:val="en-US"/>
        </w:rPr>
        <w:t xml:space="preserve"> di </w:t>
      </w:r>
      <w:proofErr w:type="spellStart"/>
      <w:r>
        <w:rPr>
          <w:lang w:val="en-US"/>
        </w:rPr>
        <w:t>desa</w:t>
      </w:r>
      <w:proofErr w:type="spellEnd"/>
      <w:r>
        <w:rPr>
          <w:lang w:val="en-US"/>
        </w:rPr>
        <w:t xml:space="preserve">/ </w:t>
      </w:r>
      <w:proofErr w:type="spellStart"/>
      <w:r>
        <w:rPr>
          <w:lang w:val="en-US"/>
        </w:rPr>
        <w:t>diperkumpulan</w:t>
      </w:r>
      <w:proofErr w:type="spellEnd"/>
      <w:r>
        <w:rPr>
          <w:lang w:val="en-US"/>
        </w:rPr>
        <w:t xml:space="preserve">/ di </w:t>
      </w:r>
      <w:proofErr w:type="spellStart"/>
      <w:r>
        <w:rPr>
          <w:lang w:val="en-US"/>
        </w:rPr>
        <w:t>kelas</w:t>
      </w:r>
      <w:proofErr w:type="spellEnd"/>
      <w:r>
        <w:rPr>
          <w:lang w:val="en-US"/>
        </w:rPr>
        <w:t xml:space="preserve"> </w:t>
      </w:r>
      <w:proofErr w:type="spellStart"/>
      <w:r>
        <w:rPr>
          <w:lang w:val="en-US"/>
        </w:rPr>
        <w:t>hamil</w:t>
      </w:r>
      <w:proofErr w:type="spellEnd"/>
      <w:r>
        <w:rPr>
          <w:lang w:val="en-US"/>
        </w:rPr>
        <w:br/>
      </w:r>
    </w:p>
  </w:comment>
  <w:comment w:id="7" w:author="USER" w:date="2022-01-12T11:49:00Z" w:initials="U">
    <w:p w14:paraId="481EC1E6" w14:textId="0C5E7461" w:rsidR="00035D6B" w:rsidRPr="00035D6B" w:rsidRDefault="00035D6B">
      <w:pPr>
        <w:pStyle w:val="CommentText"/>
        <w:rPr>
          <w:lang w:val="en-US"/>
        </w:rPr>
      </w:pPr>
      <w:r>
        <w:rPr>
          <w:rStyle w:val="CommentReference"/>
        </w:rPr>
        <w:annotationRef/>
      </w:r>
      <w:proofErr w:type="spellStart"/>
      <w:r>
        <w:rPr>
          <w:lang w:val="en-US"/>
        </w:rPr>
        <w:t>Tambahkan</w:t>
      </w:r>
      <w:proofErr w:type="spellEnd"/>
      <w:r>
        <w:rPr>
          <w:lang w:val="en-US"/>
        </w:rPr>
        <w:t xml:space="preserve"> limitation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p>
  </w:comment>
  <w:comment w:id="8" w:author="USER" w:date="2022-01-12T11:57:00Z" w:initials="U">
    <w:p w14:paraId="3D433CAB" w14:textId="37BD3DCB" w:rsidR="00644785" w:rsidRPr="00644785" w:rsidRDefault="00644785">
      <w:pPr>
        <w:pStyle w:val="CommentText"/>
        <w:rPr>
          <w:lang w:val="en-US"/>
        </w:rPr>
      </w:pPr>
      <w:r>
        <w:rPr>
          <w:rStyle w:val="CommentReference"/>
        </w:rPr>
        <w:annotationRef/>
      </w:r>
      <w:proofErr w:type="spellStart"/>
      <w:r>
        <w:rPr>
          <w:lang w:val="en-US"/>
        </w:rPr>
        <w:t>Pake</w:t>
      </w:r>
      <w:proofErr w:type="spellEnd"/>
      <w:r>
        <w:rPr>
          <w:lang w:val="en-US"/>
        </w:rPr>
        <w:t xml:space="preserve"> </w:t>
      </w:r>
      <w:proofErr w:type="spellStart"/>
      <w:r>
        <w:rPr>
          <w:lang w:val="en-US"/>
        </w:rPr>
        <w:t>vancouver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C4673" w15:done="0"/>
  <w15:commentEx w15:paraId="1E5B7156" w15:done="0"/>
  <w15:commentEx w15:paraId="76D93752" w15:done="0"/>
  <w15:commentEx w15:paraId="0FB50247" w15:done="0"/>
  <w15:commentEx w15:paraId="57577A99" w15:done="0"/>
  <w15:commentEx w15:paraId="1F2EECB7" w15:done="0"/>
  <w15:commentEx w15:paraId="7ADAAB37" w15:done="0"/>
  <w15:commentEx w15:paraId="481EC1E6" w15:done="0"/>
  <w15:commentEx w15:paraId="3D43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317B" w16cex:dateUtc="2022-01-12T03:52:00Z"/>
  <w16cex:commentExtensible w16cex:durableId="258931E2" w16cex:dateUtc="2022-01-12T03:54:00Z"/>
  <w16cex:commentExtensible w16cex:durableId="25893581" w16cex:dateUtc="2022-01-12T04:09:00Z"/>
  <w16cex:commentExtensible w16cex:durableId="25893591" w16cex:dateUtc="2022-01-12T04:10:00Z"/>
  <w16cex:commentExtensible w16cex:durableId="25893961" w16cex:dateUtc="2022-01-12T04:26:00Z"/>
  <w16cex:commentExtensible w16cex:durableId="25893A15" w16cex:dateUtc="2022-01-12T04:29:00Z"/>
  <w16cex:commentExtensible w16cex:durableId="25893A33" w16cex:dateUtc="2022-01-12T04:29:00Z"/>
  <w16cex:commentExtensible w16cex:durableId="25893ED1" w16cex:dateUtc="2022-01-12T04:49:00Z"/>
  <w16cex:commentExtensible w16cex:durableId="258940C7" w16cex:dateUtc="2022-01-12T0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C4673" w16cid:durableId="2589317B"/>
  <w16cid:commentId w16cid:paraId="1E5B7156" w16cid:durableId="258931E2"/>
  <w16cid:commentId w16cid:paraId="76D93752" w16cid:durableId="25893581"/>
  <w16cid:commentId w16cid:paraId="0FB50247" w16cid:durableId="25893591"/>
  <w16cid:commentId w16cid:paraId="57577A99" w16cid:durableId="25893961"/>
  <w16cid:commentId w16cid:paraId="1F2EECB7" w16cid:durableId="25893A15"/>
  <w16cid:commentId w16cid:paraId="7ADAAB37" w16cid:durableId="25893A33"/>
  <w16cid:commentId w16cid:paraId="481EC1E6" w16cid:durableId="25893ED1"/>
  <w16cid:commentId w16cid:paraId="3D433CAB" w16cid:durableId="258940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949"/>
    <w:multiLevelType w:val="hybridMultilevel"/>
    <w:tmpl w:val="E3085B84"/>
    <w:lvl w:ilvl="0" w:tplc="7880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93787C"/>
    <w:multiLevelType w:val="hybridMultilevel"/>
    <w:tmpl w:val="0C2C2E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93FE7"/>
    <w:multiLevelType w:val="hybridMultilevel"/>
    <w:tmpl w:val="5F3865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76833"/>
    <w:multiLevelType w:val="hybridMultilevel"/>
    <w:tmpl w:val="74A4522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BC04185"/>
    <w:multiLevelType w:val="multilevel"/>
    <w:tmpl w:val="684A5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23629E7"/>
    <w:multiLevelType w:val="hybridMultilevel"/>
    <w:tmpl w:val="69DEFE26"/>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B5D43BB"/>
    <w:multiLevelType w:val="hybridMultilevel"/>
    <w:tmpl w:val="0100D230"/>
    <w:lvl w:ilvl="0" w:tplc="B6DED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5031EE"/>
    <w:multiLevelType w:val="hybridMultilevel"/>
    <w:tmpl w:val="2EF02F74"/>
    <w:lvl w:ilvl="0" w:tplc="9632A6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DF63E18"/>
    <w:multiLevelType w:val="hybridMultilevel"/>
    <w:tmpl w:val="87F2C6C0"/>
    <w:lvl w:ilvl="0" w:tplc="0409000F">
      <w:start w:val="1"/>
      <w:numFmt w:val="decimal"/>
      <w:lvlText w:val="%1."/>
      <w:lvlJc w:val="left"/>
      <w:pPr>
        <w:ind w:left="720" w:hanging="360"/>
      </w:pPr>
      <w:rPr>
        <w:rFonts w:hint="default"/>
      </w:rPr>
    </w:lvl>
    <w:lvl w:ilvl="1" w:tplc="28C8CD96">
      <w:start w:val="1"/>
      <w:numFmt w:val="lowerLetter"/>
      <w:lvlText w:val="%2)"/>
      <w:lvlJc w:val="left"/>
      <w:pPr>
        <w:ind w:left="1695" w:hanging="615"/>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B7FCE"/>
    <w:multiLevelType w:val="hybridMultilevel"/>
    <w:tmpl w:val="80C218CA"/>
    <w:lvl w:ilvl="0" w:tplc="1A14B4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AFE3E03"/>
    <w:multiLevelType w:val="hybridMultilevel"/>
    <w:tmpl w:val="524A62B8"/>
    <w:lvl w:ilvl="0" w:tplc="04090017">
      <w:start w:val="1"/>
      <w:numFmt w:val="lowerLetter"/>
      <w:lvlText w:val="%1)"/>
      <w:lvlJc w:val="left"/>
      <w:pPr>
        <w:ind w:left="1720" w:hanging="360"/>
      </w:pPr>
    </w:lvl>
    <w:lvl w:ilvl="1" w:tplc="04090019">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1" w15:restartNumberingAfterBreak="0">
    <w:nsid w:val="4B524318"/>
    <w:multiLevelType w:val="hybridMultilevel"/>
    <w:tmpl w:val="3EB4EEE4"/>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F6C735A"/>
    <w:multiLevelType w:val="hybridMultilevel"/>
    <w:tmpl w:val="4A5877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1BE7828"/>
    <w:multiLevelType w:val="hybridMultilevel"/>
    <w:tmpl w:val="ABA0C42E"/>
    <w:lvl w:ilvl="0" w:tplc="C7EC5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993ED9"/>
    <w:multiLevelType w:val="multilevel"/>
    <w:tmpl w:val="6736F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7B9759D"/>
    <w:multiLevelType w:val="hybridMultilevel"/>
    <w:tmpl w:val="CF6AB8FA"/>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8205CD8"/>
    <w:multiLevelType w:val="hybridMultilevel"/>
    <w:tmpl w:val="578C1378"/>
    <w:lvl w:ilvl="0" w:tplc="BB9E40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4"/>
  </w:num>
  <w:num w:numId="3">
    <w:abstractNumId w:val="6"/>
  </w:num>
  <w:num w:numId="4">
    <w:abstractNumId w:val="16"/>
  </w:num>
  <w:num w:numId="5">
    <w:abstractNumId w:val="0"/>
  </w:num>
  <w:num w:numId="6">
    <w:abstractNumId w:val="12"/>
  </w:num>
  <w:num w:numId="7">
    <w:abstractNumId w:val="14"/>
  </w:num>
  <w:num w:numId="8">
    <w:abstractNumId w:val="10"/>
  </w:num>
  <w:num w:numId="9">
    <w:abstractNumId w:val="1"/>
  </w:num>
  <w:num w:numId="10">
    <w:abstractNumId w:val="2"/>
  </w:num>
  <w:num w:numId="11">
    <w:abstractNumId w:val="13"/>
  </w:num>
  <w:num w:numId="12">
    <w:abstractNumId w:val="15"/>
  </w:num>
  <w:num w:numId="13">
    <w:abstractNumId w:val="11"/>
  </w:num>
  <w:num w:numId="14">
    <w:abstractNumId w:val="5"/>
  </w:num>
  <w:num w:numId="15">
    <w:abstractNumId w:val="3"/>
  </w:num>
  <w:num w:numId="16">
    <w:abstractNumId w:val="7"/>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DF"/>
    <w:rsid w:val="00035D6B"/>
    <w:rsid w:val="00047027"/>
    <w:rsid w:val="00071CA1"/>
    <w:rsid w:val="00074B98"/>
    <w:rsid w:val="00077148"/>
    <w:rsid w:val="000A0F87"/>
    <w:rsid w:val="000F3817"/>
    <w:rsid w:val="000F4C07"/>
    <w:rsid w:val="0010403D"/>
    <w:rsid w:val="00110FFD"/>
    <w:rsid w:val="00120667"/>
    <w:rsid w:val="00122096"/>
    <w:rsid w:val="00144E5D"/>
    <w:rsid w:val="00172CCB"/>
    <w:rsid w:val="00181667"/>
    <w:rsid w:val="001A338A"/>
    <w:rsid w:val="001C76D0"/>
    <w:rsid w:val="001E16A7"/>
    <w:rsid w:val="001F408F"/>
    <w:rsid w:val="0021328D"/>
    <w:rsid w:val="002348BD"/>
    <w:rsid w:val="00236432"/>
    <w:rsid w:val="00263299"/>
    <w:rsid w:val="002676FD"/>
    <w:rsid w:val="00275614"/>
    <w:rsid w:val="00300AC1"/>
    <w:rsid w:val="00316D49"/>
    <w:rsid w:val="00331D58"/>
    <w:rsid w:val="00332E71"/>
    <w:rsid w:val="00335C76"/>
    <w:rsid w:val="003547BD"/>
    <w:rsid w:val="003720D9"/>
    <w:rsid w:val="00375272"/>
    <w:rsid w:val="003957B4"/>
    <w:rsid w:val="003C33A9"/>
    <w:rsid w:val="003D36D0"/>
    <w:rsid w:val="003E0F05"/>
    <w:rsid w:val="003F1040"/>
    <w:rsid w:val="003F29E7"/>
    <w:rsid w:val="004031AE"/>
    <w:rsid w:val="00410562"/>
    <w:rsid w:val="00431CE8"/>
    <w:rsid w:val="00474D58"/>
    <w:rsid w:val="0048424E"/>
    <w:rsid w:val="004A4ABE"/>
    <w:rsid w:val="004B4DBF"/>
    <w:rsid w:val="004D34BF"/>
    <w:rsid w:val="004F0C6C"/>
    <w:rsid w:val="004F3688"/>
    <w:rsid w:val="004F3A9C"/>
    <w:rsid w:val="00514433"/>
    <w:rsid w:val="0052799E"/>
    <w:rsid w:val="005555CF"/>
    <w:rsid w:val="005667CE"/>
    <w:rsid w:val="005716B0"/>
    <w:rsid w:val="0059795C"/>
    <w:rsid w:val="005A0156"/>
    <w:rsid w:val="005D22B8"/>
    <w:rsid w:val="005D272F"/>
    <w:rsid w:val="00626307"/>
    <w:rsid w:val="00641816"/>
    <w:rsid w:val="00644785"/>
    <w:rsid w:val="00672F4C"/>
    <w:rsid w:val="00690A2D"/>
    <w:rsid w:val="00762551"/>
    <w:rsid w:val="007B2D59"/>
    <w:rsid w:val="007C0C96"/>
    <w:rsid w:val="007D3EF3"/>
    <w:rsid w:val="007D49FA"/>
    <w:rsid w:val="007F7382"/>
    <w:rsid w:val="00811254"/>
    <w:rsid w:val="00822D8E"/>
    <w:rsid w:val="00881344"/>
    <w:rsid w:val="008975F0"/>
    <w:rsid w:val="0090054F"/>
    <w:rsid w:val="009075F4"/>
    <w:rsid w:val="00911AC2"/>
    <w:rsid w:val="00944770"/>
    <w:rsid w:val="009543A1"/>
    <w:rsid w:val="009953BE"/>
    <w:rsid w:val="009A0717"/>
    <w:rsid w:val="009B6F44"/>
    <w:rsid w:val="009C6425"/>
    <w:rsid w:val="009C6B05"/>
    <w:rsid w:val="00A069F7"/>
    <w:rsid w:val="00A25462"/>
    <w:rsid w:val="00A446D8"/>
    <w:rsid w:val="00AD41CB"/>
    <w:rsid w:val="00AE079E"/>
    <w:rsid w:val="00AF221F"/>
    <w:rsid w:val="00AF6DDF"/>
    <w:rsid w:val="00B307B8"/>
    <w:rsid w:val="00B31BDD"/>
    <w:rsid w:val="00B576E0"/>
    <w:rsid w:val="00B75928"/>
    <w:rsid w:val="00BA7631"/>
    <w:rsid w:val="00BC3957"/>
    <w:rsid w:val="00C01E20"/>
    <w:rsid w:val="00C158A9"/>
    <w:rsid w:val="00C306F5"/>
    <w:rsid w:val="00C360DF"/>
    <w:rsid w:val="00C37DA1"/>
    <w:rsid w:val="00C66FA5"/>
    <w:rsid w:val="00C93012"/>
    <w:rsid w:val="00CF759D"/>
    <w:rsid w:val="00D0646D"/>
    <w:rsid w:val="00D13536"/>
    <w:rsid w:val="00D172B5"/>
    <w:rsid w:val="00D4056A"/>
    <w:rsid w:val="00D61F76"/>
    <w:rsid w:val="00D7137C"/>
    <w:rsid w:val="00DA5D3F"/>
    <w:rsid w:val="00DB6382"/>
    <w:rsid w:val="00DC77B0"/>
    <w:rsid w:val="00E17FC2"/>
    <w:rsid w:val="00E4356D"/>
    <w:rsid w:val="00E54579"/>
    <w:rsid w:val="00E700F9"/>
    <w:rsid w:val="00E81C68"/>
    <w:rsid w:val="00E839F4"/>
    <w:rsid w:val="00E86875"/>
    <w:rsid w:val="00EB562E"/>
    <w:rsid w:val="00ED31B8"/>
    <w:rsid w:val="00ED3330"/>
    <w:rsid w:val="00EF592B"/>
    <w:rsid w:val="00F033A2"/>
    <w:rsid w:val="00F05DEB"/>
    <w:rsid w:val="00F16F0C"/>
    <w:rsid w:val="00F22215"/>
    <w:rsid w:val="00F2663A"/>
    <w:rsid w:val="00F5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6A2F"/>
  <w15:chartTrackingRefBased/>
  <w15:docId w15:val="{D0C2B785-C82C-4981-A52C-20193C9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FA5"/>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sub de titre 4,ANNEX,List Paragraph1,list nomor,Heading 1 Char1"/>
    <w:basedOn w:val="Normal"/>
    <w:link w:val="ListParagraphChar"/>
    <w:uiPriority w:val="34"/>
    <w:qFormat/>
    <w:rsid w:val="00881344"/>
    <w:pPr>
      <w:ind w:left="720"/>
      <w:contextualSpacing/>
    </w:pPr>
  </w:style>
  <w:style w:type="character" w:customStyle="1" w:styleId="ListParagraphChar">
    <w:name w:val="List Paragraph Char"/>
    <w:aliases w:val="UGEX'Z Char,Body of text Char,sub de titre 4 Char,ANNEX Char,List Paragraph1 Char,list nomor Char,Heading 1 Char1 Char"/>
    <w:link w:val="ListParagraph"/>
    <w:uiPriority w:val="34"/>
    <w:locked/>
    <w:rsid w:val="00077148"/>
    <w:rPr>
      <w:rFonts w:ascii="Calibri" w:eastAsia="Calibri" w:hAnsi="Calibri" w:cs="Times New Roman"/>
      <w:lang w:val="id-ID"/>
    </w:rPr>
  </w:style>
  <w:style w:type="paragraph" w:styleId="NoSpacing">
    <w:name w:val="No Spacing"/>
    <w:uiPriority w:val="1"/>
    <w:qFormat/>
    <w:rsid w:val="00F22215"/>
    <w:pPr>
      <w:spacing w:after="0" w:line="240" w:lineRule="auto"/>
    </w:pPr>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F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5DEB"/>
    <w:rPr>
      <w:rFonts w:ascii="Courier New" w:eastAsia="Times New Roman" w:hAnsi="Courier New" w:cs="Courier New"/>
      <w:sz w:val="20"/>
      <w:szCs w:val="20"/>
    </w:rPr>
  </w:style>
  <w:style w:type="character" w:customStyle="1" w:styleId="y2iqfc">
    <w:name w:val="y2iqfc"/>
    <w:basedOn w:val="DefaultParagraphFont"/>
    <w:rsid w:val="00F05DEB"/>
  </w:style>
  <w:style w:type="paragraph" w:styleId="NormalWeb">
    <w:name w:val="Normal (Web)"/>
    <w:basedOn w:val="Normal"/>
    <w:uiPriority w:val="99"/>
    <w:unhideWhenUsed/>
    <w:rsid w:val="004F0C6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tab-span">
    <w:name w:val="apple-tab-span"/>
    <w:basedOn w:val="DefaultParagraphFont"/>
    <w:rsid w:val="004F0C6C"/>
  </w:style>
  <w:style w:type="paragraph" w:customStyle="1" w:styleId="Addresses">
    <w:name w:val="Addresses"/>
    <w:next w:val="Normal"/>
    <w:rsid w:val="001F408F"/>
    <w:pPr>
      <w:spacing w:after="240" w:line="240" w:lineRule="auto"/>
      <w:ind w:left="1418"/>
    </w:pPr>
    <w:rPr>
      <w:rFonts w:ascii="Times" w:eastAsia="Times New Roman" w:hAnsi="Times" w:cs="Times New Roman"/>
      <w:lang w:val="en-GB"/>
    </w:rPr>
  </w:style>
  <w:style w:type="character" w:styleId="Hyperlink">
    <w:name w:val="Hyperlink"/>
    <w:basedOn w:val="DefaultParagraphFont"/>
    <w:uiPriority w:val="99"/>
    <w:unhideWhenUsed/>
    <w:rsid w:val="001F408F"/>
    <w:rPr>
      <w:color w:val="0563C1" w:themeColor="hyperlink"/>
      <w:u w:val="single"/>
    </w:rPr>
  </w:style>
  <w:style w:type="character" w:styleId="CommentReference">
    <w:name w:val="annotation reference"/>
    <w:basedOn w:val="DefaultParagraphFont"/>
    <w:uiPriority w:val="99"/>
    <w:semiHidden/>
    <w:unhideWhenUsed/>
    <w:rsid w:val="00A446D8"/>
    <w:rPr>
      <w:sz w:val="16"/>
      <w:szCs w:val="16"/>
    </w:rPr>
  </w:style>
  <w:style w:type="paragraph" w:styleId="CommentText">
    <w:name w:val="annotation text"/>
    <w:basedOn w:val="Normal"/>
    <w:link w:val="CommentTextChar"/>
    <w:uiPriority w:val="99"/>
    <w:semiHidden/>
    <w:unhideWhenUsed/>
    <w:rsid w:val="00A446D8"/>
    <w:pPr>
      <w:spacing w:line="240" w:lineRule="auto"/>
    </w:pPr>
    <w:rPr>
      <w:sz w:val="20"/>
      <w:szCs w:val="20"/>
    </w:rPr>
  </w:style>
  <w:style w:type="character" w:customStyle="1" w:styleId="CommentTextChar">
    <w:name w:val="Comment Text Char"/>
    <w:basedOn w:val="DefaultParagraphFont"/>
    <w:link w:val="CommentText"/>
    <w:uiPriority w:val="99"/>
    <w:semiHidden/>
    <w:rsid w:val="00A446D8"/>
    <w:rPr>
      <w:rFonts w:ascii="Calibri" w:eastAsia="Calibri" w:hAnsi="Calibri"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A446D8"/>
    <w:rPr>
      <w:b/>
      <w:bCs/>
    </w:rPr>
  </w:style>
  <w:style w:type="character" w:customStyle="1" w:styleId="CommentSubjectChar">
    <w:name w:val="Comment Subject Char"/>
    <w:basedOn w:val="CommentTextChar"/>
    <w:link w:val="CommentSubject"/>
    <w:uiPriority w:val="99"/>
    <w:semiHidden/>
    <w:rsid w:val="00A446D8"/>
    <w:rPr>
      <w:rFonts w:ascii="Calibri" w:eastAsia="Calibri" w:hAnsi="Calibri" w:cs="Times New Roman"/>
      <w:b/>
      <w:bCs/>
      <w:sz w:val="20"/>
      <w:szCs w:val="20"/>
      <w:lang w:val="id-ID"/>
    </w:rPr>
  </w:style>
  <w:style w:type="paragraph" w:styleId="BalloonText">
    <w:name w:val="Balloon Text"/>
    <w:basedOn w:val="Normal"/>
    <w:link w:val="BalloonTextChar"/>
    <w:uiPriority w:val="99"/>
    <w:semiHidden/>
    <w:unhideWhenUsed/>
    <w:rsid w:val="00A44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6D8"/>
    <w:rPr>
      <w:rFonts w:ascii="Segoe UI" w:eastAsia="Calibri" w:hAnsi="Segoe UI" w:cs="Segoe UI"/>
      <w:sz w:val="18"/>
      <w:szCs w:val="18"/>
      <w:lang w:val="id-ID"/>
    </w:rPr>
  </w:style>
  <w:style w:type="paragraph" w:customStyle="1" w:styleId="BodyChar">
    <w:name w:val="Body Char"/>
    <w:link w:val="BodyCharChar"/>
    <w:rsid w:val="002348BD"/>
    <w:pPr>
      <w:tabs>
        <w:tab w:val="left" w:pos="567"/>
      </w:tabs>
      <w:spacing w:after="0" w:line="240" w:lineRule="auto"/>
      <w:jc w:val="both"/>
    </w:pPr>
    <w:rPr>
      <w:rFonts w:ascii="Times" w:eastAsia="Times New Roman" w:hAnsi="Times" w:cs="Times New Roman"/>
      <w:color w:val="000000"/>
      <w:lang w:val="en-GB"/>
    </w:rPr>
  </w:style>
  <w:style w:type="character" w:customStyle="1" w:styleId="BodyCharChar">
    <w:name w:val="Body Char Char"/>
    <w:link w:val="BodyChar"/>
    <w:rsid w:val="002348BD"/>
    <w:rPr>
      <w:rFonts w:ascii="Times" w:eastAsia="Times New Roman" w:hAnsi="Times"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409">
      <w:bodyDiv w:val="1"/>
      <w:marLeft w:val="0"/>
      <w:marRight w:val="0"/>
      <w:marTop w:val="0"/>
      <w:marBottom w:val="0"/>
      <w:divBdr>
        <w:top w:val="none" w:sz="0" w:space="0" w:color="auto"/>
        <w:left w:val="none" w:sz="0" w:space="0" w:color="auto"/>
        <w:bottom w:val="none" w:sz="0" w:space="0" w:color="auto"/>
        <w:right w:val="none" w:sz="0" w:space="0" w:color="auto"/>
      </w:divBdr>
    </w:div>
    <w:div w:id="147749823">
      <w:bodyDiv w:val="1"/>
      <w:marLeft w:val="0"/>
      <w:marRight w:val="0"/>
      <w:marTop w:val="0"/>
      <w:marBottom w:val="0"/>
      <w:divBdr>
        <w:top w:val="none" w:sz="0" w:space="0" w:color="auto"/>
        <w:left w:val="none" w:sz="0" w:space="0" w:color="auto"/>
        <w:bottom w:val="none" w:sz="0" w:space="0" w:color="auto"/>
        <w:right w:val="none" w:sz="0" w:space="0" w:color="auto"/>
      </w:divBdr>
    </w:div>
    <w:div w:id="217325449">
      <w:bodyDiv w:val="1"/>
      <w:marLeft w:val="0"/>
      <w:marRight w:val="0"/>
      <w:marTop w:val="0"/>
      <w:marBottom w:val="0"/>
      <w:divBdr>
        <w:top w:val="none" w:sz="0" w:space="0" w:color="auto"/>
        <w:left w:val="none" w:sz="0" w:space="0" w:color="auto"/>
        <w:bottom w:val="none" w:sz="0" w:space="0" w:color="auto"/>
        <w:right w:val="none" w:sz="0" w:space="0" w:color="auto"/>
      </w:divBdr>
    </w:div>
    <w:div w:id="344402244">
      <w:bodyDiv w:val="1"/>
      <w:marLeft w:val="0"/>
      <w:marRight w:val="0"/>
      <w:marTop w:val="0"/>
      <w:marBottom w:val="0"/>
      <w:divBdr>
        <w:top w:val="none" w:sz="0" w:space="0" w:color="auto"/>
        <w:left w:val="none" w:sz="0" w:space="0" w:color="auto"/>
        <w:bottom w:val="none" w:sz="0" w:space="0" w:color="auto"/>
        <w:right w:val="none" w:sz="0" w:space="0" w:color="auto"/>
      </w:divBdr>
    </w:div>
    <w:div w:id="353114971">
      <w:bodyDiv w:val="1"/>
      <w:marLeft w:val="0"/>
      <w:marRight w:val="0"/>
      <w:marTop w:val="0"/>
      <w:marBottom w:val="0"/>
      <w:divBdr>
        <w:top w:val="none" w:sz="0" w:space="0" w:color="auto"/>
        <w:left w:val="none" w:sz="0" w:space="0" w:color="auto"/>
        <w:bottom w:val="none" w:sz="0" w:space="0" w:color="auto"/>
        <w:right w:val="none" w:sz="0" w:space="0" w:color="auto"/>
      </w:divBdr>
    </w:div>
    <w:div w:id="422460457">
      <w:bodyDiv w:val="1"/>
      <w:marLeft w:val="0"/>
      <w:marRight w:val="0"/>
      <w:marTop w:val="0"/>
      <w:marBottom w:val="0"/>
      <w:divBdr>
        <w:top w:val="none" w:sz="0" w:space="0" w:color="auto"/>
        <w:left w:val="none" w:sz="0" w:space="0" w:color="auto"/>
        <w:bottom w:val="none" w:sz="0" w:space="0" w:color="auto"/>
        <w:right w:val="none" w:sz="0" w:space="0" w:color="auto"/>
      </w:divBdr>
    </w:div>
    <w:div w:id="443156299">
      <w:bodyDiv w:val="1"/>
      <w:marLeft w:val="0"/>
      <w:marRight w:val="0"/>
      <w:marTop w:val="0"/>
      <w:marBottom w:val="0"/>
      <w:divBdr>
        <w:top w:val="none" w:sz="0" w:space="0" w:color="auto"/>
        <w:left w:val="none" w:sz="0" w:space="0" w:color="auto"/>
        <w:bottom w:val="none" w:sz="0" w:space="0" w:color="auto"/>
        <w:right w:val="none" w:sz="0" w:space="0" w:color="auto"/>
      </w:divBdr>
    </w:div>
    <w:div w:id="458379124">
      <w:bodyDiv w:val="1"/>
      <w:marLeft w:val="0"/>
      <w:marRight w:val="0"/>
      <w:marTop w:val="0"/>
      <w:marBottom w:val="0"/>
      <w:divBdr>
        <w:top w:val="none" w:sz="0" w:space="0" w:color="auto"/>
        <w:left w:val="none" w:sz="0" w:space="0" w:color="auto"/>
        <w:bottom w:val="none" w:sz="0" w:space="0" w:color="auto"/>
        <w:right w:val="none" w:sz="0" w:space="0" w:color="auto"/>
      </w:divBdr>
    </w:div>
    <w:div w:id="468321859">
      <w:bodyDiv w:val="1"/>
      <w:marLeft w:val="0"/>
      <w:marRight w:val="0"/>
      <w:marTop w:val="0"/>
      <w:marBottom w:val="0"/>
      <w:divBdr>
        <w:top w:val="none" w:sz="0" w:space="0" w:color="auto"/>
        <w:left w:val="none" w:sz="0" w:space="0" w:color="auto"/>
        <w:bottom w:val="none" w:sz="0" w:space="0" w:color="auto"/>
        <w:right w:val="none" w:sz="0" w:space="0" w:color="auto"/>
      </w:divBdr>
    </w:div>
    <w:div w:id="689795292">
      <w:bodyDiv w:val="1"/>
      <w:marLeft w:val="0"/>
      <w:marRight w:val="0"/>
      <w:marTop w:val="0"/>
      <w:marBottom w:val="0"/>
      <w:divBdr>
        <w:top w:val="none" w:sz="0" w:space="0" w:color="auto"/>
        <w:left w:val="none" w:sz="0" w:space="0" w:color="auto"/>
        <w:bottom w:val="none" w:sz="0" w:space="0" w:color="auto"/>
        <w:right w:val="none" w:sz="0" w:space="0" w:color="auto"/>
      </w:divBdr>
    </w:div>
    <w:div w:id="767966973">
      <w:bodyDiv w:val="1"/>
      <w:marLeft w:val="0"/>
      <w:marRight w:val="0"/>
      <w:marTop w:val="0"/>
      <w:marBottom w:val="0"/>
      <w:divBdr>
        <w:top w:val="none" w:sz="0" w:space="0" w:color="auto"/>
        <w:left w:val="none" w:sz="0" w:space="0" w:color="auto"/>
        <w:bottom w:val="none" w:sz="0" w:space="0" w:color="auto"/>
        <w:right w:val="none" w:sz="0" w:space="0" w:color="auto"/>
      </w:divBdr>
    </w:div>
    <w:div w:id="929852392">
      <w:bodyDiv w:val="1"/>
      <w:marLeft w:val="0"/>
      <w:marRight w:val="0"/>
      <w:marTop w:val="0"/>
      <w:marBottom w:val="0"/>
      <w:divBdr>
        <w:top w:val="none" w:sz="0" w:space="0" w:color="auto"/>
        <w:left w:val="none" w:sz="0" w:space="0" w:color="auto"/>
        <w:bottom w:val="none" w:sz="0" w:space="0" w:color="auto"/>
        <w:right w:val="none" w:sz="0" w:space="0" w:color="auto"/>
      </w:divBdr>
    </w:div>
    <w:div w:id="1080712489">
      <w:bodyDiv w:val="1"/>
      <w:marLeft w:val="0"/>
      <w:marRight w:val="0"/>
      <w:marTop w:val="0"/>
      <w:marBottom w:val="0"/>
      <w:divBdr>
        <w:top w:val="none" w:sz="0" w:space="0" w:color="auto"/>
        <w:left w:val="none" w:sz="0" w:space="0" w:color="auto"/>
        <w:bottom w:val="none" w:sz="0" w:space="0" w:color="auto"/>
        <w:right w:val="none" w:sz="0" w:space="0" w:color="auto"/>
      </w:divBdr>
    </w:div>
    <w:div w:id="1233153977">
      <w:bodyDiv w:val="1"/>
      <w:marLeft w:val="0"/>
      <w:marRight w:val="0"/>
      <w:marTop w:val="0"/>
      <w:marBottom w:val="0"/>
      <w:divBdr>
        <w:top w:val="none" w:sz="0" w:space="0" w:color="auto"/>
        <w:left w:val="none" w:sz="0" w:space="0" w:color="auto"/>
        <w:bottom w:val="none" w:sz="0" w:space="0" w:color="auto"/>
        <w:right w:val="none" w:sz="0" w:space="0" w:color="auto"/>
      </w:divBdr>
    </w:div>
    <w:div w:id="1281034431">
      <w:bodyDiv w:val="1"/>
      <w:marLeft w:val="0"/>
      <w:marRight w:val="0"/>
      <w:marTop w:val="0"/>
      <w:marBottom w:val="0"/>
      <w:divBdr>
        <w:top w:val="none" w:sz="0" w:space="0" w:color="auto"/>
        <w:left w:val="none" w:sz="0" w:space="0" w:color="auto"/>
        <w:bottom w:val="none" w:sz="0" w:space="0" w:color="auto"/>
        <w:right w:val="none" w:sz="0" w:space="0" w:color="auto"/>
      </w:divBdr>
    </w:div>
    <w:div w:id="1292321938">
      <w:bodyDiv w:val="1"/>
      <w:marLeft w:val="0"/>
      <w:marRight w:val="0"/>
      <w:marTop w:val="0"/>
      <w:marBottom w:val="0"/>
      <w:divBdr>
        <w:top w:val="none" w:sz="0" w:space="0" w:color="auto"/>
        <w:left w:val="none" w:sz="0" w:space="0" w:color="auto"/>
        <w:bottom w:val="none" w:sz="0" w:space="0" w:color="auto"/>
        <w:right w:val="none" w:sz="0" w:space="0" w:color="auto"/>
      </w:divBdr>
    </w:div>
    <w:div w:id="1399327798">
      <w:bodyDiv w:val="1"/>
      <w:marLeft w:val="0"/>
      <w:marRight w:val="0"/>
      <w:marTop w:val="0"/>
      <w:marBottom w:val="0"/>
      <w:divBdr>
        <w:top w:val="none" w:sz="0" w:space="0" w:color="auto"/>
        <w:left w:val="none" w:sz="0" w:space="0" w:color="auto"/>
        <w:bottom w:val="none" w:sz="0" w:space="0" w:color="auto"/>
        <w:right w:val="none" w:sz="0" w:space="0" w:color="auto"/>
      </w:divBdr>
    </w:div>
    <w:div w:id="1473134937">
      <w:bodyDiv w:val="1"/>
      <w:marLeft w:val="0"/>
      <w:marRight w:val="0"/>
      <w:marTop w:val="0"/>
      <w:marBottom w:val="0"/>
      <w:divBdr>
        <w:top w:val="none" w:sz="0" w:space="0" w:color="auto"/>
        <w:left w:val="none" w:sz="0" w:space="0" w:color="auto"/>
        <w:bottom w:val="none" w:sz="0" w:space="0" w:color="auto"/>
        <w:right w:val="none" w:sz="0" w:space="0" w:color="auto"/>
      </w:divBdr>
    </w:div>
    <w:div w:id="1492139338">
      <w:bodyDiv w:val="1"/>
      <w:marLeft w:val="0"/>
      <w:marRight w:val="0"/>
      <w:marTop w:val="0"/>
      <w:marBottom w:val="0"/>
      <w:divBdr>
        <w:top w:val="none" w:sz="0" w:space="0" w:color="auto"/>
        <w:left w:val="none" w:sz="0" w:space="0" w:color="auto"/>
        <w:bottom w:val="none" w:sz="0" w:space="0" w:color="auto"/>
        <w:right w:val="none" w:sz="0" w:space="0" w:color="auto"/>
      </w:divBdr>
    </w:div>
    <w:div w:id="1493520426">
      <w:bodyDiv w:val="1"/>
      <w:marLeft w:val="0"/>
      <w:marRight w:val="0"/>
      <w:marTop w:val="0"/>
      <w:marBottom w:val="0"/>
      <w:divBdr>
        <w:top w:val="none" w:sz="0" w:space="0" w:color="auto"/>
        <w:left w:val="none" w:sz="0" w:space="0" w:color="auto"/>
        <w:bottom w:val="none" w:sz="0" w:space="0" w:color="auto"/>
        <w:right w:val="none" w:sz="0" w:space="0" w:color="auto"/>
      </w:divBdr>
    </w:div>
    <w:div w:id="1656178773">
      <w:bodyDiv w:val="1"/>
      <w:marLeft w:val="0"/>
      <w:marRight w:val="0"/>
      <w:marTop w:val="0"/>
      <w:marBottom w:val="0"/>
      <w:divBdr>
        <w:top w:val="none" w:sz="0" w:space="0" w:color="auto"/>
        <w:left w:val="none" w:sz="0" w:space="0" w:color="auto"/>
        <w:bottom w:val="none" w:sz="0" w:space="0" w:color="auto"/>
        <w:right w:val="none" w:sz="0" w:space="0" w:color="auto"/>
      </w:divBdr>
    </w:div>
    <w:div w:id="1840146522">
      <w:bodyDiv w:val="1"/>
      <w:marLeft w:val="0"/>
      <w:marRight w:val="0"/>
      <w:marTop w:val="0"/>
      <w:marBottom w:val="0"/>
      <w:divBdr>
        <w:top w:val="none" w:sz="0" w:space="0" w:color="auto"/>
        <w:left w:val="none" w:sz="0" w:space="0" w:color="auto"/>
        <w:bottom w:val="none" w:sz="0" w:space="0" w:color="auto"/>
        <w:right w:val="none" w:sz="0" w:space="0" w:color="auto"/>
      </w:divBdr>
    </w:div>
    <w:div w:id="1899389642">
      <w:bodyDiv w:val="1"/>
      <w:marLeft w:val="0"/>
      <w:marRight w:val="0"/>
      <w:marTop w:val="0"/>
      <w:marBottom w:val="0"/>
      <w:divBdr>
        <w:top w:val="none" w:sz="0" w:space="0" w:color="auto"/>
        <w:left w:val="none" w:sz="0" w:space="0" w:color="auto"/>
        <w:bottom w:val="none" w:sz="0" w:space="0" w:color="auto"/>
        <w:right w:val="none" w:sz="0" w:space="0" w:color="auto"/>
      </w:divBdr>
    </w:div>
    <w:div w:id="1915626664">
      <w:bodyDiv w:val="1"/>
      <w:marLeft w:val="0"/>
      <w:marRight w:val="0"/>
      <w:marTop w:val="0"/>
      <w:marBottom w:val="0"/>
      <w:divBdr>
        <w:top w:val="none" w:sz="0" w:space="0" w:color="auto"/>
        <w:left w:val="none" w:sz="0" w:space="0" w:color="auto"/>
        <w:bottom w:val="none" w:sz="0" w:space="0" w:color="auto"/>
        <w:right w:val="none" w:sz="0" w:space="0" w:color="auto"/>
      </w:divBdr>
    </w:div>
    <w:div w:id="1954482886">
      <w:bodyDiv w:val="1"/>
      <w:marLeft w:val="0"/>
      <w:marRight w:val="0"/>
      <w:marTop w:val="0"/>
      <w:marBottom w:val="0"/>
      <w:divBdr>
        <w:top w:val="none" w:sz="0" w:space="0" w:color="auto"/>
        <w:left w:val="none" w:sz="0" w:space="0" w:color="auto"/>
        <w:bottom w:val="none" w:sz="0" w:space="0" w:color="auto"/>
        <w:right w:val="none" w:sz="0" w:space="0" w:color="auto"/>
      </w:divBdr>
    </w:div>
    <w:div w:id="1991054572">
      <w:bodyDiv w:val="1"/>
      <w:marLeft w:val="0"/>
      <w:marRight w:val="0"/>
      <w:marTop w:val="0"/>
      <w:marBottom w:val="0"/>
      <w:divBdr>
        <w:top w:val="none" w:sz="0" w:space="0" w:color="auto"/>
        <w:left w:val="none" w:sz="0" w:space="0" w:color="auto"/>
        <w:bottom w:val="none" w:sz="0" w:space="0" w:color="auto"/>
        <w:right w:val="none" w:sz="0" w:space="0" w:color="auto"/>
      </w:divBdr>
    </w:div>
    <w:div w:id="2061443532">
      <w:bodyDiv w:val="1"/>
      <w:marLeft w:val="0"/>
      <w:marRight w:val="0"/>
      <w:marTop w:val="0"/>
      <w:marBottom w:val="0"/>
      <w:divBdr>
        <w:top w:val="none" w:sz="0" w:space="0" w:color="auto"/>
        <w:left w:val="none" w:sz="0" w:space="0" w:color="auto"/>
        <w:bottom w:val="none" w:sz="0" w:space="0" w:color="auto"/>
        <w:right w:val="none" w:sz="0" w:space="0" w:color="auto"/>
      </w:divBdr>
    </w:div>
    <w:div w:id="2104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sa.jn20@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0C593-7E12-4C14-A73D-9954E2642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10472</Words>
  <Characters>59696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BIDAN1</dc:creator>
  <cp:keywords/>
  <dc:description/>
  <cp:lastModifiedBy>USER</cp:lastModifiedBy>
  <cp:revision>33</cp:revision>
  <dcterms:created xsi:type="dcterms:W3CDTF">2021-12-23T09:19:00Z</dcterms:created>
  <dcterms:modified xsi:type="dcterms:W3CDTF">2022-01-12T05:00:00Z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caf806e8-42f6-3e06-a8d4-0ad1a94ddcce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