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3DB3" w14:textId="77777777" w:rsidR="0032065F" w:rsidRPr="0032065F" w:rsidRDefault="0032065F" w:rsidP="0032065F">
      <w:pPr>
        <w:pStyle w:val="Title"/>
        <w:rPr>
          <w:lang w:val="en-US"/>
        </w:rPr>
      </w:pPr>
      <w:commentRangeStart w:id="0"/>
      <w:r w:rsidRPr="0032065F">
        <w:rPr>
          <w:lang w:val="en-US"/>
        </w:rPr>
        <w:t>The effect of age, pari</w:t>
      </w:r>
      <w:r w:rsidR="00730000">
        <w:rPr>
          <w:lang w:val="en-US"/>
        </w:rPr>
        <w:t xml:space="preserve">ty and pregnancy distance on </w:t>
      </w:r>
      <w:proofErr w:type="gramStart"/>
      <w:r w:rsidR="00730000">
        <w:rPr>
          <w:lang w:val="en-US"/>
        </w:rPr>
        <w:t>Low Birth Weight</w:t>
      </w:r>
      <w:proofErr w:type="gramEnd"/>
      <w:r w:rsidRPr="0032065F">
        <w:rPr>
          <w:lang w:val="en-US"/>
        </w:rPr>
        <w:t xml:space="preserve"> baby in</w:t>
      </w:r>
      <w:r w:rsidR="00730000">
        <w:rPr>
          <w:lang w:val="en-US"/>
        </w:rPr>
        <w:t xml:space="preserve"> the working area </w:t>
      </w:r>
      <w:commentRangeStart w:id="1"/>
      <w:r w:rsidR="00730000">
        <w:rPr>
          <w:lang w:val="en-US"/>
        </w:rPr>
        <w:t xml:space="preserve">of </w:t>
      </w:r>
      <w:proofErr w:type="spellStart"/>
      <w:r w:rsidR="00730000">
        <w:rPr>
          <w:lang w:val="en-US"/>
        </w:rPr>
        <w:t>Puskesmas</w:t>
      </w:r>
      <w:proofErr w:type="spellEnd"/>
      <w:r w:rsidR="00730000">
        <w:rPr>
          <w:lang w:val="en-US"/>
        </w:rPr>
        <w:t xml:space="preserve"> </w:t>
      </w:r>
      <w:proofErr w:type="spellStart"/>
      <w:r w:rsidR="00730000">
        <w:rPr>
          <w:lang w:val="en-US"/>
        </w:rPr>
        <w:t>P</w:t>
      </w:r>
      <w:r w:rsidRPr="0032065F">
        <w:rPr>
          <w:lang w:val="en-US"/>
        </w:rPr>
        <w:t>angka</w:t>
      </w:r>
      <w:proofErr w:type="spellEnd"/>
      <w:r w:rsidRPr="0032065F">
        <w:rPr>
          <w:lang w:val="en-US"/>
        </w:rPr>
        <w:t>h</w:t>
      </w:r>
      <w:commentRangeEnd w:id="0"/>
      <w:r w:rsidR="00475472">
        <w:rPr>
          <w:rStyle w:val="CommentReference"/>
          <w:b w:val="0"/>
        </w:rPr>
        <w:commentReference w:id="0"/>
      </w:r>
      <w:commentRangeEnd w:id="1"/>
      <w:r w:rsidR="00475472">
        <w:rPr>
          <w:rStyle w:val="CommentReference"/>
          <w:b w:val="0"/>
        </w:rPr>
        <w:commentReference w:id="1"/>
      </w:r>
    </w:p>
    <w:p w14:paraId="3E2ACB01" w14:textId="77777777" w:rsidR="00FC0255" w:rsidRDefault="00FC0255" w:rsidP="00E459E1">
      <w:pPr>
        <w:pStyle w:val="Authors"/>
        <w:rPr>
          <w:lang w:val="en-US"/>
        </w:rPr>
      </w:pPr>
      <w:r w:rsidRPr="00FC0255">
        <w:rPr>
          <w:lang w:val="en-US"/>
        </w:rPr>
        <w:t xml:space="preserve">Ike Putri </w:t>
      </w:r>
      <w:proofErr w:type="spellStart"/>
      <w:r w:rsidRPr="00FC0255">
        <w:rPr>
          <w:lang w:val="en-US"/>
        </w:rPr>
        <w:t>Setyatama</w:t>
      </w:r>
      <w:proofErr w:type="spellEnd"/>
      <w:r>
        <w:rPr>
          <w:lang w:val="en-US"/>
        </w:rPr>
        <w:t>*</w:t>
      </w:r>
      <w:r w:rsidRPr="00FC0255">
        <w:rPr>
          <w:lang w:val="en-US"/>
        </w:rPr>
        <w:t xml:space="preserve">, </w:t>
      </w:r>
      <w:proofErr w:type="spellStart"/>
      <w:r w:rsidRPr="00FC0255">
        <w:rPr>
          <w:lang w:val="en-US"/>
        </w:rPr>
        <w:t>Masturoh</w:t>
      </w:r>
      <w:proofErr w:type="spellEnd"/>
      <w:r w:rsidRPr="00FC0255">
        <w:rPr>
          <w:lang w:val="en-US"/>
        </w:rPr>
        <w:t xml:space="preserve">, </w:t>
      </w:r>
      <w:proofErr w:type="spellStart"/>
      <w:r w:rsidRPr="00FC0255">
        <w:rPr>
          <w:lang w:val="en-US"/>
        </w:rPr>
        <w:t>Natiqotul</w:t>
      </w:r>
      <w:proofErr w:type="spellEnd"/>
      <w:r w:rsidRPr="00FC0255">
        <w:rPr>
          <w:lang w:val="en-US"/>
        </w:rPr>
        <w:t xml:space="preserve"> </w:t>
      </w:r>
      <w:proofErr w:type="spellStart"/>
      <w:r w:rsidRPr="00FC0255">
        <w:rPr>
          <w:lang w:val="en-US"/>
        </w:rPr>
        <w:t>Fatkhiyah</w:t>
      </w:r>
      <w:proofErr w:type="spellEnd"/>
      <w:r w:rsidR="007F5BF3">
        <w:rPr>
          <w:lang w:val="en-US"/>
        </w:rPr>
        <w:t>, Siswati</w:t>
      </w:r>
    </w:p>
    <w:p w14:paraId="0ABAAA13" w14:textId="77777777" w:rsidR="00FC0255" w:rsidRDefault="00FC0255" w:rsidP="00E459E1">
      <w:pPr>
        <w:pStyle w:val="Addresses"/>
        <w:rPr>
          <w:lang w:val="en-US"/>
        </w:rPr>
      </w:pPr>
      <w:r w:rsidRPr="00FC0255">
        <w:rPr>
          <w:lang w:val="en-US"/>
        </w:rPr>
        <w:t xml:space="preserve">Lecturer of Midwifery Study Program at </w:t>
      </w:r>
      <w:proofErr w:type="spellStart"/>
      <w:r w:rsidRPr="00FC0255">
        <w:rPr>
          <w:lang w:val="en-US"/>
        </w:rPr>
        <w:t>Bhamada</w:t>
      </w:r>
      <w:proofErr w:type="spellEnd"/>
      <w:r w:rsidRPr="00FC0255">
        <w:rPr>
          <w:lang w:val="en-US"/>
        </w:rPr>
        <w:t xml:space="preserve"> </w:t>
      </w:r>
      <w:proofErr w:type="spellStart"/>
      <w:r w:rsidRPr="00FC0255">
        <w:rPr>
          <w:lang w:val="en-US"/>
        </w:rPr>
        <w:t>Slawi</w:t>
      </w:r>
      <w:proofErr w:type="spellEnd"/>
      <w:r w:rsidRPr="00FC0255">
        <w:rPr>
          <w:lang w:val="en-US"/>
        </w:rPr>
        <w:t xml:space="preserve"> University, </w:t>
      </w:r>
      <w:proofErr w:type="spellStart"/>
      <w:r w:rsidRPr="00FC0255">
        <w:rPr>
          <w:lang w:val="en-US"/>
        </w:rPr>
        <w:t>Tegal</w:t>
      </w:r>
      <w:proofErr w:type="spellEnd"/>
      <w:r w:rsidRPr="00FC0255">
        <w:rPr>
          <w:lang w:val="en-US"/>
        </w:rPr>
        <w:t xml:space="preserve"> Regency</w:t>
      </w:r>
      <w:r>
        <w:rPr>
          <w:lang w:val="en-US"/>
        </w:rPr>
        <w:t>, Indonesia</w:t>
      </w:r>
    </w:p>
    <w:p w14:paraId="361B6409" w14:textId="77777777" w:rsidR="00635501" w:rsidRPr="0081483F" w:rsidRDefault="00635501" w:rsidP="00E459E1">
      <w:pPr>
        <w:pStyle w:val="E-mail"/>
      </w:pPr>
      <w:r w:rsidRPr="005270A6">
        <w:rPr>
          <w:vertAlign w:val="superscript"/>
        </w:rPr>
        <w:t>*</w:t>
      </w:r>
      <w:r w:rsidRPr="005270A6">
        <w:t xml:space="preserve">Corresponding author: </w:t>
      </w:r>
      <w:hyperlink r:id="rId12" w:history="1">
        <w:r w:rsidR="00FC0255" w:rsidRPr="00FC0255">
          <w:t>ike.putri.nugraha@gmail.com</w:t>
        </w:r>
      </w:hyperlink>
      <w:r w:rsidR="00A93775">
        <w:t xml:space="preserve"> </w:t>
      </w:r>
    </w:p>
    <w:p w14:paraId="53D96B89" w14:textId="77777777" w:rsidR="00635501" w:rsidRDefault="00635501" w:rsidP="003960EC">
      <w:pPr>
        <w:pStyle w:val="Abstract"/>
        <w:rPr>
          <w:lang w:val="en-US"/>
        </w:rPr>
      </w:pPr>
      <w:r w:rsidRPr="005270A6">
        <w:rPr>
          <w:b/>
          <w:lang w:val="en-US"/>
        </w:rPr>
        <w:t xml:space="preserve">Abstract. </w:t>
      </w:r>
      <w:r w:rsidR="003960EC" w:rsidRPr="00CC71B5">
        <w:t xml:space="preserve">The Infant Mortality Rate (IMR) is one of the health indicators included in Sustainable Development Goals (SDGs) targets for the period 2015-2030. LBW </w:t>
      </w:r>
      <w:r w:rsidR="003960EC">
        <w:rPr>
          <w:lang w:val="id-ID"/>
        </w:rPr>
        <w:t xml:space="preserve">baby </w:t>
      </w:r>
      <w:r w:rsidR="003960EC" w:rsidRPr="00CC71B5">
        <w:t xml:space="preserve">is a condition where babies are born weighing less than 2500 grams. It contributes 60% -80% to neonatal mortality. In </w:t>
      </w:r>
      <w:proofErr w:type="spellStart"/>
      <w:r w:rsidR="003960EC" w:rsidRPr="00CC71B5">
        <w:t>Tegal</w:t>
      </w:r>
      <w:proofErr w:type="spellEnd"/>
      <w:r w:rsidR="003960EC" w:rsidRPr="00CC71B5">
        <w:t xml:space="preserve"> regency, from January to </w:t>
      </w:r>
      <w:r w:rsidR="00C35A1C">
        <w:t>September</w:t>
      </w:r>
      <w:r w:rsidR="003960EC" w:rsidRPr="00CC71B5">
        <w:t xml:space="preserve"> 2021, the number of live births was 26,916, with 1,252 LBW cases (4.7%) and the highest case was in </w:t>
      </w:r>
      <w:proofErr w:type="spellStart"/>
      <w:r w:rsidR="003960EC" w:rsidRPr="00CC71B5">
        <w:t>Pangkah</w:t>
      </w:r>
      <w:proofErr w:type="spellEnd"/>
      <w:r w:rsidR="003960EC" w:rsidRPr="00CC71B5">
        <w:t xml:space="preserve"> Subdistrict with 69 cases</w:t>
      </w:r>
      <w:commentRangeStart w:id="2"/>
      <w:r w:rsidR="003960EC" w:rsidRPr="00CC71B5">
        <w:t>.</w:t>
      </w:r>
      <w:r w:rsidR="003960EC">
        <w:rPr>
          <w:lang w:val="id-ID"/>
        </w:rPr>
        <w:t xml:space="preserve"> </w:t>
      </w:r>
      <w:commentRangeEnd w:id="2"/>
      <w:r w:rsidR="00475472">
        <w:rPr>
          <w:rStyle w:val="CommentReference"/>
          <w:color w:val="auto"/>
        </w:rPr>
        <w:commentReference w:id="2"/>
      </w:r>
      <w:r w:rsidR="003960EC" w:rsidRPr="00CC71B5">
        <w:t xml:space="preserve">The research was quantitative with the correlational method using a retrospective approach taking secondary data from medical records. The sample was total sampling, the entire population of LBW </w:t>
      </w:r>
      <w:r w:rsidR="003960EC">
        <w:rPr>
          <w:lang w:val="id-ID"/>
        </w:rPr>
        <w:t xml:space="preserve">babies </w:t>
      </w:r>
      <w:r w:rsidR="003960EC" w:rsidRPr="00CC71B5">
        <w:t>as many as 69 cases born in January-</w:t>
      </w:r>
      <w:r w:rsidR="00C35A1C">
        <w:t>September</w:t>
      </w:r>
      <w:r w:rsidR="003960EC" w:rsidRPr="00CC71B5">
        <w:t xml:space="preserve"> 2021 at </w:t>
      </w:r>
      <w:proofErr w:type="spellStart"/>
      <w:r w:rsidR="003960EC" w:rsidRPr="00CC71B5">
        <w:t>Puskesmas</w:t>
      </w:r>
      <w:proofErr w:type="spellEnd"/>
      <w:r w:rsidR="003960EC" w:rsidRPr="00CC71B5">
        <w:t xml:space="preserve"> </w:t>
      </w:r>
      <w:proofErr w:type="spellStart"/>
      <w:r w:rsidR="003960EC" w:rsidRPr="00CC71B5">
        <w:t>Pangkah</w:t>
      </w:r>
      <w:proofErr w:type="spellEnd"/>
      <w:r w:rsidR="003960EC" w:rsidRPr="00CC71B5">
        <w:t xml:space="preserve">, </w:t>
      </w:r>
      <w:proofErr w:type="spellStart"/>
      <w:r w:rsidR="003960EC" w:rsidRPr="00CC71B5">
        <w:t>Tegal</w:t>
      </w:r>
      <w:proofErr w:type="spellEnd"/>
      <w:r w:rsidR="003960EC" w:rsidRPr="00CC71B5">
        <w:t xml:space="preserve"> Regency. The independent variables included maternal age, parity and gestational spacing and the dependent factor was LBW</w:t>
      </w:r>
      <w:r w:rsidR="003960EC">
        <w:rPr>
          <w:lang w:val="id-ID"/>
        </w:rPr>
        <w:t xml:space="preserve"> baby</w:t>
      </w:r>
      <w:r w:rsidR="003960EC" w:rsidRPr="00CC71B5">
        <w:t>. The statistical test used multiple logistic regressions. The results showed that there was an effect of age variable (0.046), parity (0.036), and gestational distance (0.005) on LBW</w:t>
      </w:r>
      <w:r w:rsidR="003960EC">
        <w:rPr>
          <w:lang w:val="id-ID"/>
        </w:rPr>
        <w:t xml:space="preserve"> baby</w:t>
      </w:r>
      <w:r w:rsidR="003960EC" w:rsidRPr="00CC71B5">
        <w:t>. Therefore, factors taken by the mother can influence the incidence of LBW</w:t>
      </w:r>
      <w:r w:rsidRPr="00481616">
        <w:rPr>
          <w:noProof/>
          <w:lang w:val="en-US" w:eastAsia="id-ID"/>
        </w:rPr>
        <w:t>.</w:t>
      </w:r>
    </w:p>
    <w:p w14:paraId="56FF3E6F" w14:textId="77777777" w:rsidR="00635501" w:rsidRPr="00001042" w:rsidRDefault="00635501" w:rsidP="00E459E1">
      <w:pPr>
        <w:pStyle w:val="Section"/>
        <w:rPr>
          <w:lang w:val="en-US"/>
        </w:rPr>
      </w:pPr>
      <w:commentRangeStart w:id="3"/>
      <w:r w:rsidRPr="00001042">
        <w:rPr>
          <w:lang w:val="en-US"/>
        </w:rPr>
        <w:t>Introduction</w:t>
      </w:r>
      <w:commentRangeEnd w:id="3"/>
      <w:r w:rsidR="009B435E">
        <w:rPr>
          <w:rStyle w:val="CommentReference"/>
          <w:b w:val="0"/>
          <w:iCs w:val="0"/>
          <w:color w:val="auto"/>
        </w:rPr>
        <w:commentReference w:id="3"/>
      </w:r>
    </w:p>
    <w:p w14:paraId="190B1619" w14:textId="77777777" w:rsidR="00C57C9D" w:rsidRPr="00C57C9D" w:rsidRDefault="00624661" w:rsidP="00C57C9D">
      <w:pPr>
        <w:pStyle w:val="Bodytext"/>
      </w:pPr>
      <w:r>
        <w:t>Low birth weight (LBW) ba</w:t>
      </w:r>
      <w:r w:rsidR="00C57C9D" w:rsidRPr="00C57C9D">
        <w:t>by is one of the most important determinants of perinatal survival, infant morbidity and mortality, and the risk of developmental disorders and diseases in future life</w:t>
      </w:r>
      <w:r w:rsidR="00FF2C76">
        <w:t xml:space="preserve"> </w:t>
      </w:r>
      <w:r w:rsidR="00FF2C76">
        <w:rPr>
          <w:rFonts w:cs="Times"/>
        </w:rPr>
        <w:t>[1].</w:t>
      </w:r>
    </w:p>
    <w:p w14:paraId="595B7487" w14:textId="77777777" w:rsidR="00C57C9D" w:rsidRPr="00C57C9D" w:rsidRDefault="00C57C9D" w:rsidP="00C57C9D">
      <w:pPr>
        <w:pStyle w:val="Bodytext"/>
      </w:pPr>
      <w:r w:rsidRPr="00C57C9D">
        <w:t xml:space="preserve">LBW has a serious impact on the growth and development in newborns. They had higher risk facing a cognitive disorder as mental retardation. Moreover, their lungs are not fully developed which has at risk of asphyxia. The immune system is not good enough than normal weight baby; it is easier to get pain and even death </w:t>
      </w:r>
      <w:r w:rsidR="005F712D">
        <w:rPr>
          <w:rFonts w:cs="Times"/>
        </w:rPr>
        <w:t>[2].</w:t>
      </w:r>
    </w:p>
    <w:p w14:paraId="249248C5" w14:textId="77777777" w:rsidR="00C57C9D" w:rsidRPr="00C57C9D" w:rsidRDefault="00C57C9D" w:rsidP="00C57C9D">
      <w:pPr>
        <w:pStyle w:val="Bodytext"/>
      </w:pPr>
      <w:r w:rsidRPr="00C57C9D">
        <w:t xml:space="preserve">According to WHO (2018), the prevalence of the incidence of LBW in the world was 20 </w:t>
      </w:r>
      <w:proofErr w:type="spellStart"/>
      <w:proofErr w:type="gramStart"/>
      <w:r w:rsidRPr="00C57C9D">
        <w:t>millions</w:t>
      </w:r>
      <w:proofErr w:type="spellEnd"/>
      <w:proofErr w:type="gramEnd"/>
      <w:r w:rsidRPr="00C57C9D">
        <w:t xml:space="preserve"> (15.5%) each year and developing countries are the highest contributor about 96.5% </w:t>
      </w:r>
      <w:r w:rsidR="005F712D">
        <w:rPr>
          <w:rFonts w:cs="Times"/>
        </w:rPr>
        <w:t xml:space="preserve">[3]. </w:t>
      </w:r>
      <w:commentRangeStart w:id="4"/>
      <w:r w:rsidRPr="00C57C9D">
        <w:t>Indonesia</w:t>
      </w:r>
      <w:commentRangeEnd w:id="4"/>
      <w:r w:rsidR="009B435E">
        <w:rPr>
          <w:rStyle w:val="CommentReference"/>
          <w:iCs w:val="0"/>
          <w:color w:val="auto"/>
          <w:lang w:val="en-GB"/>
        </w:rPr>
        <w:commentReference w:id="4"/>
      </w:r>
      <w:r w:rsidRPr="00C57C9D">
        <w:t xml:space="preserve"> is a country with the high prevalence of LBW. This is evidenced that Indonesia is at the 9th in the world in terms of LBW incidence, more </w:t>
      </w:r>
      <w:r w:rsidR="004B3448">
        <w:t xml:space="preserve">than 15.5% of infants each year </w:t>
      </w:r>
      <w:r w:rsidR="004B3448">
        <w:rPr>
          <w:rFonts w:cs="Times"/>
        </w:rPr>
        <w:t>[4].</w:t>
      </w:r>
      <w:r w:rsidRPr="00C57C9D">
        <w:t xml:space="preserve">  In Central Java 2021, the incidence of LBW is still relatively high, 46.4% of neonatal mortality caused by LBW baby </w:t>
      </w:r>
      <w:r w:rsidR="004B3448">
        <w:rPr>
          <w:rFonts w:cs="Times"/>
        </w:rPr>
        <w:t>[5].</w:t>
      </w:r>
    </w:p>
    <w:p w14:paraId="1AFE6C5C" w14:textId="77777777" w:rsidR="00C57C9D" w:rsidRPr="00C57C9D" w:rsidRDefault="00C57C9D" w:rsidP="00C57C9D">
      <w:pPr>
        <w:pStyle w:val="Bodytext"/>
      </w:pPr>
      <w:commentRangeStart w:id="5"/>
      <w:commentRangeStart w:id="6"/>
      <w:r w:rsidRPr="00C57C9D">
        <w:t>One</w:t>
      </w:r>
      <w:commentRangeEnd w:id="6"/>
      <w:r w:rsidR="009B435E">
        <w:rPr>
          <w:rStyle w:val="CommentReference"/>
          <w:iCs w:val="0"/>
          <w:color w:val="auto"/>
          <w:lang w:val="en-GB"/>
        </w:rPr>
        <w:commentReference w:id="6"/>
      </w:r>
      <w:r w:rsidRPr="00C57C9D">
        <w:t xml:space="preserve"> of the supporting factors causing the </w:t>
      </w:r>
      <w:proofErr w:type="spellStart"/>
      <w:r w:rsidRPr="00C57C9D">
        <w:t>occurence</w:t>
      </w:r>
      <w:proofErr w:type="spellEnd"/>
      <w:r w:rsidRPr="00C57C9D">
        <w:t xml:space="preserve"> of LBW is the age of the mother to-be including at the high risk. A woman’s best reproductive age is between 20-35 years; under and over the age, it can increase the risk in pregnancy and childbirth. The research result conducted by </w:t>
      </w:r>
      <w:proofErr w:type="spellStart"/>
      <w:r w:rsidRPr="00C57C9D">
        <w:t>Cahyani</w:t>
      </w:r>
      <w:proofErr w:type="spellEnd"/>
      <w:r w:rsidRPr="00C57C9D">
        <w:t xml:space="preserve"> at RSUD Dr. </w:t>
      </w:r>
      <w:proofErr w:type="spellStart"/>
      <w:r w:rsidRPr="00C57C9D">
        <w:t>Soediran</w:t>
      </w:r>
      <w:proofErr w:type="spellEnd"/>
      <w:r w:rsidRPr="00C57C9D">
        <w:t xml:space="preserve">, Surakarta (2015) showed that majority of maternal age who gave birth LBW baby was &lt;20 and &gt;35 years. While the maternal age between 20 – 35 years had lower case of LBW </w:t>
      </w:r>
      <w:r w:rsidR="00D32A41">
        <w:rPr>
          <w:rFonts w:cs="Times"/>
        </w:rPr>
        <w:t xml:space="preserve">[6]. </w:t>
      </w:r>
      <w:r w:rsidRPr="00C57C9D">
        <w:t xml:space="preserve">This is in line with the study about factors on LBW undertaken in Iran (2015), those were low parity, maternal age and a history of preterm delivery. The study resulted that efforts or strategies in </w:t>
      </w:r>
      <w:r w:rsidRPr="00C57C9D">
        <w:lastRenderedPageBreak/>
        <w:t xml:space="preserve">preventing LBW babies could be performed by avoiding preterm delivery, optimizing pregnancy in </w:t>
      </w:r>
      <w:proofErr w:type="spellStart"/>
      <w:proofErr w:type="gramStart"/>
      <w:r w:rsidRPr="00C57C9D">
        <w:t>thehealth</w:t>
      </w:r>
      <w:proofErr w:type="spellEnd"/>
      <w:r w:rsidRPr="00C57C9D">
        <w:t xml:space="preserve">  reproductive</w:t>
      </w:r>
      <w:proofErr w:type="gramEnd"/>
      <w:r w:rsidRPr="00C57C9D">
        <w:t xml:space="preserve"> age, and improve the high q</w:t>
      </w:r>
      <w:r w:rsidR="002D3AC8">
        <w:t xml:space="preserve">uality of health care services </w:t>
      </w:r>
      <w:r w:rsidR="002D3AC8">
        <w:rPr>
          <w:rFonts w:cs="Times"/>
        </w:rPr>
        <w:t>[7].</w:t>
      </w:r>
      <w:commentRangeEnd w:id="5"/>
      <w:r w:rsidR="00773F52">
        <w:rPr>
          <w:rStyle w:val="CommentReference"/>
          <w:iCs w:val="0"/>
          <w:color w:val="auto"/>
          <w:lang w:val="en-GB"/>
        </w:rPr>
        <w:commentReference w:id="5"/>
      </w:r>
    </w:p>
    <w:p w14:paraId="2D8FC124" w14:textId="77777777" w:rsidR="00C57C9D" w:rsidRPr="00C57C9D" w:rsidRDefault="00C57C9D" w:rsidP="00C57C9D">
      <w:pPr>
        <w:pStyle w:val="Bodytext"/>
      </w:pPr>
      <w:commentRangeStart w:id="7"/>
      <w:r w:rsidRPr="00C57C9D">
        <w:t xml:space="preserve">The number of live births in </w:t>
      </w:r>
      <w:proofErr w:type="spellStart"/>
      <w:r w:rsidRPr="00C57C9D">
        <w:t>Tegal</w:t>
      </w:r>
      <w:proofErr w:type="spellEnd"/>
      <w:r w:rsidRPr="00C57C9D">
        <w:t xml:space="preserve"> regency 2021 from January – September was 26,916 with 1,252 LBW cases (4.7 %). The highest number as many as 69 cases is in </w:t>
      </w:r>
      <w:proofErr w:type="spellStart"/>
      <w:r w:rsidRPr="00C57C9D">
        <w:t>Pangkah</w:t>
      </w:r>
      <w:proofErr w:type="spellEnd"/>
      <w:r w:rsidRPr="00C57C9D">
        <w:t xml:space="preserve"> sub-district</w:t>
      </w:r>
      <w:r w:rsidR="005F6362">
        <w:t xml:space="preserve"> </w:t>
      </w:r>
      <w:r w:rsidR="002D3AC8">
        <w:rPr>
          <w:rFonts w:cs="Times"/>
        </w:rPr>
        <w:t>[</w:t>
      </w:r>
      <w:r w:rsidR="005F6362">
        <w:rPr>
          <w:rFonts w:cs="Times"/>
        </w:rPr>
        <w:t>8</w:t>
      </w:r>
      <w:r w:rsidR="002D3AC8">
        <w:rPr>
          <w:rFonts w:cs="Times"/>
        </w:rPr>
        <w:t>]</w:t>
      </w:r>
      <w:r w:rsidRPr="00C57C9D">
        <w:t>.</w:t>
      </w:r>
      <w:commentRangeEnd w:id="7"/>
      <w:r w:rsidR="00773F52">
        <w:rPr>
          <w:rStyle w:val="CommentReference"/>
          <w:iCs w:val="0"/>
          <w:color w:val="auto"/>
          <w:lang w:val="en-GB"/>
        </w:rPr>
        <w:commentReference w:id="7"/>
      </w:r>
    </w:p>
    <w:p w14:paraId="7EF152FF" w14:textId="77777777" w:rsidR="00377A93" w:rsidRPr="00377A93" w:rsidRDefault="00635501" w:rsidP="00377A93">
      <w:pPr>
        <w:pStyle w:val="Section"/>
        <w:rPr>
          <w:lang w:val="en-US"/>
        </w:rPr>
      </w:pPr>
      <w:r>
        <w:rPr>
          <w:lang w:val="en-US"/>
        </w:rPr>
        <w:t>Method</w:t>
      </w:r>
      <w:r w:rsidR="00F4289D">
        <w:rPr>
          <w:lang w:val="en-US"/>
        </w:rPr>
        <w:t>s</w:t>
      </w:r>
    </w:p>
    <w:p w14:paraId="0B0A0770" w14:textId="77777777" w:rsidR="00377A93" w:rsidRDefault="00377A93" w:rsidP="00377A93">
      <w:pPr>
        <w:jc w:val="both"/>
      </w:pPr>
      <w:r w:rsidRPr="00CC71B5">
        <w:t xml:space="preserve">The study was </w:t>
      </w:r>
      <w:proofErr w:type="gramStart"/>
      <w:r w:rsidRPr="00CC71B5">
        <w:t>a qualitative correlational research</w:t>
      </w:r>
      <w:proofErr w:type="gramEnd"/>
      <w:r w:rsidRPr="00CC71B5">
        <w:t xml:space="preserve"> with </w:t>
      </w:r>
      <w:proofErr w:type="spellStart"/>
      <w:r w:rsidRPr="00CC71B5">
        <w:t>retropective</w:t>
      </w:r>
      <w:proofErr w:type="spellEnd"/>
      <w:r w:rsidRPr="00CC71B5">
        <w:t xml:space="preserve"> approach. </w:t>
      </w:r>
      <w:r>
        <w:t xml:space="preserve">The population was all LBW </w:t>
      </w:r>
      <w:r>
        <w:rPr>
          <w:lang w:val="id-ID"/>
        </w:rPr>
        <w:t>babies</w:t>
      </w:r>
      <w:r w:rsidRPr="00CC71B5">
        <w:t xml:space="preserve"> who gave birth in January – </w:t>
      </w:r>
      <w:r w:rsidR="007A5B55">
        <w:t xml:space="preserve">September </w:t>
      </w:r>
      <w:r w:rsidRPr="00CC71B5">
        <w:t xml:space="preserve">2021 at </w:t>
      </w:r>
      <w:proofErr w:type="spellStart"/>
      <w:r w:rsidRPr="00CC71B5">
        <w:t>Puskesmas</w:t>
      </w:r>
      <w:proofErr w:type="spellEnd"/>
      <w:r w:rsidRPr="00CC71B5">
        <w:t xml:space="preserve"> </w:t>
      </w:r>
      <w:proofErr w:type="spellStart"/>
      <w:r w:rsidRPr="00CC71B5">
        <w:t>Pangkah</w:t>
      </w:r>
      <w:proofErr w:type="spellEnd"/>
      <w:r w:rsidRPr="00CC71B5">
        <w:t xml:space="preserve"> </w:t>
      </w:r>
      <w:proofErr w:type="spellStart"/>
      <w:r w:rsidRPr="00CC71B5">
        <w:t>Tegal</w:t>
      </w:r>
      <w:proofErr w:type="spellEnd"/>
      <w:r w:rsidRPr="00CC71B5">
        <w:t xml:space="preserve"> regency as many as 69 cases taken by total sampling technique. </w:t>
      </w:r>
      <w:r>
        <w:rPr>
          <w:lang w:val="id-ID"/>
        </w:rPr>
        <w:t>In this study, i</w:t>
      </w:r>
      <w:proofErr w:type="spellStart"/>
      <w:r w:rsidRPr="00CC71B5">
        <w:t>ndependent</w:t>
      </w:r>
      <w:proofErr w:type="spellEnd"/>
      <w:r w:rsidRPr="00CC71B5">
        <w:t xml:space="preserve"> variables </w:t>
      </w:r>
      <w:r>
        <w:rPr>
          <w:lang w:val="id-ID"/>
        </w:rPr>
        <w:t>were</w:t>
      </w:r>
      <w:r w:rsidRPr="00CC71B5">
        <w:t xml:space="preserve"> age, parity, </w:t>
      </w:r>
      <w:r>
        <w:rPr>
          <w:lang w:val="id-ID"/>
        </w:rPr>
        <w:t xml:space="preserve">and </w:t>
      </w:r>
      <w:r w:rsidRPr="00CC71B5">
        <w:t>pregnancy distance.</w:t>
      </w:r>
      <w:r>
        <w:rPr>
          <w:lang w:val="id-ID"/>
        </w:rPr>
        <w:t xml:space="preserve"> While LBW </w:t>
      </w:r>
      <w:r w:rsidRPr="00CC71B5">
        <w:t xml:space="preserve"> </w:t>
      </w:r>
      <w:r>
        <w:rPr>
          <w:lang w:val="id-ID"/>
        </w:rPr>
        <w:t xml:space="preserve">baby. The </w:t>
      </w:r>
      <w:r w:rsidRPr="00377A93">
        <w:rPr>
          <w:rFonts w:ascii="Times New Roman" w:hAnsi="Times New Roman"/>
          <w:lang w:val="en-US"/>
        </w:rPr>
        <w:t>secondary</w:t>
      </w:r>
      <w:r>
        <w:rPr>
          <w:lang w:val="id-ID"/>
        </w:rPr>
        <w:t xml:space="preserve"> data was taken from patients’ medical record of mothers who gave birth at </w:t>
      </w:r>
      <w:proofErr w:type="spellStart"/>
      <w:r w:rsidRPr="00CC71B5">
        <w:t>Puskesmas</w:t>
      </w:r>
      <w:proofErr w:type="spellEnd"/>
      <w:r w:rsidRPr="00CC71B5">
        <w:t xml:space="preserve"> </w:t>
      </w:r>
      <w:proofErr w:type="spellStart"/>
      <w:r w:rsidRPr="00CC71B5">
        <w:t>Pangkah</w:t>
      </w:r>
      <w:proofErr w:type="spellEnd"/>
      <w:r w:rsidRPr="00CC71B5">
        <w:t xml:space="preserve">. </w:t>
      </w:r>
      <w:r>
        <w:rPr>
          <w:lang w:val="id-ID"/>
        </w:rPr>
        <w:t xml:space="preserve">The quantitaive analysis used </w:t>
      </w:r>
      <w:r w:rsidRPr="00060809">
        <w:rPr>
          <w:iCs/>
        </w:rPr>
        <w:t>crosstab</w:t>
      </w:r>
      <w:r w:rsidRPr="00CC71B5">
        <w:rPr>
          <w:i/>
          <w:iCs/>
        </w:rPr>
        <w:t xml:space="preserve"> </w:t>
      </w:r>
      <w:r>
        <w:rPr>
          <w:iCs/>
          <w:lang w:val="id-ID"/>
        </w:rPr>
        <w:t>from all variables to determine the effect in each independent and dependent variable</w:t>
      </w:r>
      <w:r w:rsidRPr="00CC71B5">
        <w:t xml:space="preserve"> </w:t>
      </w:r>
      <w:commentRangeStart w:id="8"/>
      <w:r w:rsidR="005F6362">
        <w:rPr>
          <w:rFonts w:cs="Times"/>
        </w:rPr>
        <w:t>[9]</w:t>
      </w:r>
      <w:r w:rsidR="005F6362" w:rsidRPr="00C57C9D">
        <w:t>.</w:t>
      </w:r>
      <w:r w:rsidR="005F6362">
        <w:t xml:space="preserve"> </w:t>
      </w:r>
      <w:commentRangeEnd w:id="8"/>
      <w:r w:rsidR="009B435E">
        <w:rPr>
          <w:rStyle w:val="CommentReference"/>
        </w:rPr>
        <w:commentReference w:id="8"/>
      </w:r>
      <w:r w:rsidRPr="00CC71B5">
        <w:t xml:space="preserve">The data were </w:t>
      </w:r>
      <w:proofErr w:type="spellStart"/>
      <w:r w:rsidRPr="00CC71B5">
        <w:t>analyzed</w:t>
      </w:r>
      <w:proofErr w:type="spellEnd"/>
      <w:r w:rsidRPr="00CC71B5">
        <w:t xml:space="preserve"> by </w:t>
      </w:r>
      <w:commentRangeStart w:id="9"/>
      <w:r w:rsidRPr="00CC71B5">
        <w:t xml:space="preserve">SPSS version 16 </w:t>
      </w:r>
      <w:commentRangeEnd w:id="9"/>
      <w:r w:rsidR="009D0BE3">
        <w:rPr>
          <w:rStyle w:val="CommentReference"/>
        </w:rPr>
        <w:commentReference w:id="9"/>
      </w:r>
      <w:r w:rsidRPr="00CC71B5">
        <w:t>with multiple logistic regression analysis.</w:t>
      </w:r>
    </w:p>
    <w:p w14:paraId="1ACBFE79" w14:textId="77777777" w:rsidR="00D07B0C" w:rsidRPr="00001042" w:rsidRDefault="00D07B0C" w:rsidP="00377A93">
      <w:pPr>
        <w:jc w:val="both"/>
        <w:rPr>
          <w:rFonts w:ascii="Times New Roman" w:hAnsi="Times New Roman"/>
          <w:lang w:val="en-US"/>
        </w:rPr>
      </w:pPr>
    </w:p>
    <w:p w14:paraId="1EEE36EF" w14:textId="77777777" w:rsidR="00635501" w:rsidRPr="00001042" w:rsidRDefault="00635501" w:rsidP="00F83DB1">
      <w:pPr>
        <w:pStyle w:val="Section"/>
        <w:spacing w:before="0"/>
        <w:rPr>
          <w:lang w:val="en-US"/>
        </w:rPr>
      </w:pPr>
      <w:r w:rsidRPr="00001042">
        <w:rPr>
          <w:lang w:val="en-US"/>
        </w:rPr>
        <w:t>Result</w:t>
      </w:r>
      <w:r w:rsidR="00F4289D">
        <w:rPr>
          <w:lang w:val="en-US"/>
        </w:rPr>
        <w:t>s</w:t>
      </w:r>
      <w:r w:rsidRPr="00001042">
        <w:rPr>
          <w:lang w:val="en-US"/>
        </w:rPr>
        <w:t xml:space="preserve"> and Discussion</w:t>
      </w:r>
    </w:p>
    <w:p w14:paraId="33BE3389" w14:textId="77777777" w:rsidR="00F83DB1" w:rsidRPr="00F83DB1" w:rsidRDefault="00F83DB1" w:rsidP="00F83DB1">
      <w:pPr>
        <w:pStyle w:val="Subsection"/>
        <w:spacing w:before="0"/>
        <w:rPr>
          <w:bCs/>
        </w:rPr>
      </w:pPr>
      <w:commentRangeStart w:id="10"/>
      <w:r w:rsidRPr="00D07B0C">
        <w:rPr>
          <w:b/>
          <w:lang w:val="en-US"/>
        </w:rPr>
        <w:t>Result</w:t>
      </w:r>
      <w:commentRangeEnd w:id="10"/>
      <w:r w:rsidR="009326C6">
        <w:rPr>
          <w:rStyle w:val="CommentReference"/>
          <w:iCs w:val="0"/>
          <w:color w:val="auto"/>
        </w:rPr>
        <w:commentReference w:id="10"/>
      </w:r>
    </w:p>
    <w:p w14:paraId="22CBD7E7" w14:textId="77777777" w:rsidR="00F83DB1" w:rsidRPr="00F83DB1" w:rsidRDefault="00F83DB1" w:rsidP="00F83DB1">
      <w:pPr>
        <w:ind w:left="284"/>
        <w:jc w:val="both"/>
        <w:rPr>
          <w:rFonts w:ascii="Times New Roman" w:hAnsi="Times New Roman"/>
          <w:noProof/>
          <w:lang w:val="en-US" w:eastAsia="id-ID"/>
        </w:rPr>
      </w:pPr>
      <w:commentRangeStart w:id="11"/>
      <w:r w:rsidRPr="00F83DB1">
        <w:rPr>
          <w:rFonts w:ascii="Times New Roman" w:hAnsi="Times New Roman"/>
          <w:noProof/>
          <w:lang w:val="en-US" w:eastAsia="id-ID"/>
        </w:rPr>
        <w:t xml:space="preserve">Table 1. A Frequency Distribution of Age of Mother Having LBW Newborns at Puskesmas Pangkah, Tegal Regency </w:t>
      </w:r>
    </w:p>
    <w:tbl>
      <w:tblPr>
        <w:tblW w:w="53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620"/>
        <w:gridCol w:w="1800"/>
        <w:gridCol w:w="1080"/>
      </w:tblGrid>
      <w:tr w:rsidR="00F83DB1" w:rsidRPr="00F83DB1" w14:paraId="79A06193" w14:textId="77777777" w:rsidTr="009B32CC">
        <w:trPr>
          <w:trHeight w:val="134"/>
        </w:trPr>
        <w:tc>
          <w:tcPr>
            <w:tcW w:w="810" w:type="dxa"/>
            <w:tcBorders>
              <w:top w:val="single" w:sz="4" w:space="0" w:color="auto"/>
              <w:left w:val="nil"/>
              <w:bottom w:val="single" w:sz="4" w:space="0" w:color="auto"/>
              <w:right w:val="nil"/>
            </w:tcBorders>
            <w:hideMark/>
          </w:tcPr>
          <w:p w14:paraId="01267730"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w:t>
            </w:r>
          </w:p>
        </w:tc>
        <w:tc>
          <w:tcPr>
            <w:tcW w:w="1620" w:type="dxa"/>
            <w:tcBorders>
              <w:top w:val="single" w:sz="4" w:space="0" w:color="auto"/>
              <w:left w:val="nil"/>
              <w:bottom w:val="single" w:sz="4" w:space="0" w:color="auto"/>
              <w:right w:val="nil"/>
            </w:tcBorders>
            <w:hideMark/>
          </w:tcPr>
          <w:p w14:paraId="3BB71DBE"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1800" w:type="dxa"/>
            <w:tcBorders>
              <w:top w:val="single" w:sz="4" w:space="0" w:color="auto"/>
              <w:left w:val="nil"/>
              <w:bottom w:val="single" w:sz="4" w:space="0" w:color="auto"/>
              <w:right w:val="nil"/>
            </w:tcBorders>
            <w:hideMark/>
          </w:tcPr>
          <w:p w14:paraId="7AFCC96E"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Frequency</w:t>
            </w:r>
          </w:p>
        </w:tc>
        <w:tc>
          <w:tcPr>
            <w:tcW w:w="1080" w:type="dxa"/>
            <w:tcBorders>
              <w:top w:val="single" w:sz="4" w:space="0" w:color="auto"/>
              <w:left w:val="nil"/>
              <w:bottom w:val="single" w:sz="4" w:space="0" w:color="auto"/>
              <w:right w:val="nil"/>
            </w:tcBorders>
            <w:hideMark/>
          </w:tcPr>
          <w:p w14:paraId="4EC86A3C"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w:t>
            </w:r>
          </w:p>
        </w:tc>
      </w:tr>
      <w:tr w:rsidR="00F83DB1" w:rsidRPr="00F83DB1" w14:paraId="02CA18BC" w14:textId="77777777" w:rsidTr="009B32CC">
        <w:tc>
          <w:tcPr>
            <w:tcW w:w="810" w:type="dxa"/>
            <w:tcBorders>
              <w:top w:val="single" w:sz="4" w:space="0" w:color="auto"/>
              <w:left w:val="nil"/>
              <w:bottom w:val="nil"/>
              <w:right w:val="nil"/>
            </w:tcBorders>
            <w:hideMark/>
          </w:tcPr>
          <w:p w14:paraId="18CC462E"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w:t>
            </w:r>
          </w:p>
        </w:tc>
        <w:tc>
          <w:tcPr>
            <w:tcW w:w="1620" w:type="dxa"/>
            <w:tcBorders>
              <w:top w:val="single" w:sz="4" w:space="0" w:color="auto"/>
              <w:left w:val="nil"/>
              <w:bottom w:val="nil"/>
              <w:right w:val="nil"/>
            </w:tcBorders>
            <w:hideMark/>
          </w:tcPr>
          <w:p w14:paraId="6FAD1D43"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&lt;20 years</w:t>
            </w:r>
          </w:p>
        </w:tc>
        <w:tc>
          <w:tcPr>
            <w:tcW w:w="1800" w:type="dxa"/>
            <w:tcBorders>
              <w:top w:val="single" w:sz="4" w:space="0" w:color="auto"/>
              <w:left w:val="nil"/>
              <w:bottom w:val="nil"/>
              <w:right w:val="nil"/>
            </w:tcBorders>
            <w:hideMark/>
          </w:tcPr>
          <w:p w14:paraId="5F488947"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21 people</w:t>
            </w:r>
          </w:p>
        </w:tc>
        <w:tc>
          <w:tcPr>
            <w:tcW w:w="1080" w:type="dxa"/>
            <w:tcBorders>
              <w:top w:val="single" w:sz="4" w:space="0" w:color="auto"/>
              <w:left w:val="nil"/>
              <w:bottom w:val="nil"/>
              <w:right w:val="nil"/>
            </w:tcBorders>
            <w:hideMark/>
          </w:tcPr>
          <w:p w14:paraId="7CC73F08"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30 %</w:t>
            </w:r>
          </w:p>
        </w:tc>
      </w:tr>
      <w:tr w:rsidR="00F83DB1" w:rsidRPr="00F83DB1" w14:paraId="2F64CDD3" w14:textId="77777777" w:rsidTr="009B32CC">
        <w:tc>
          <w:tcPr>
            <w:tcW w:w="810" w:type="dxa"/>
            <w:tcBorders>
              <w:top w:val="nil"/>
              <w:left w:val="nil"/>
              <w:bottom w:val="nil"/>
              <w:right w:val="nil"/>
            </w:tcBorders>
            <w:hideMark/>
          </w:tcPr>
          <w:p w14:paraId="1E239D78"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w:t>
            </w:r>
          </w:p>
        </w:tc>
        <w:tc>
          <w:tcPr>
            <w:tcW w:w="1620" w:type="dxa"/>
            <w:tcBorders>
              <w:top w:val="nil"/>
              <w:left w:val="nil"/>
              <w:bottom w:val="nil"/>
              <w:right w:val="nil"/>
            </w:tcBorders>
            <w:hideMark/>
          </w:tcPr>
          <w:p w14:paraId="575CCEC6"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20-35 years</w:t>
            </w:r>
          </w:p>
        </w:tc>
        <w:tc>
          <w:tcPr>
            <w:tcW w:w="1800" w:type="dxa"/>
            <w:tcBorders>
              <w:top w:val="nil"/>
              <w:left w:val="nil"/>
              <w:bottom w:val="nil"/>
              <w:right w:val="nil"/>
            </w:tcBorders>
            <w:hideMark/>
          </w:tcPr>
          <w:p w14:paraId="1E756C08"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48 people</w:t>
            </w:r>
          </w:p>
        </w:tc>
        <w:tc>
          <w:tcPr>
            <w:tcW w:w="1080" w:type="dxa"/>
            <w:tcBorders>
              <w:top w:val="nil"/>
              <w:left w:val="nil"/>
              <w:bottom w:val="nil"/>
              <w:right w:val="nil"/>
            </w:tcBorders>
            <w:hideMark/>
          </w:tcPr>
          <w:p w14:paraId="19BE2A2D"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70 %</w:t>
            </w:r>
          </w:p>
        </w:tc>
      </w:tr>
      <w:tr w:rsidR="00F83DB1" w:rsidRPr="00F83DB1" w14:paraId="7DC8EFFF" w14:textId="77777777" w:rsidTr="009B32CC">
        <w:tc>
          <w:tcPr>
            <w:tcW w:w="2430" w:type="dxa"/>
            <w:gridSpan w:val="2"/>
            <w:tcBorders>
              <w:top w:val="nil"/>
              <w:left w:val="nil"/>
              <w:bottom w:val="single" w:sz="4" w:space="0" w:color="auto"/>
              <w:right w:val="nil"/>
            </w:tcBorders>
            <w:hideMark/>
          </w:tcPr>
          <w:p w14:paraId="4938EA73"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TOTAL</w:t>
            </w:r>
          </w:p>
        </w:tc>
        <w:tc>
          <w:tcPr>
            <w:tcW w:w="1800" w:type="dxa"/>
            <w:tcBorders>
              <w:top w:val="nil"/>
              <w:left w:val="nil"/>
              <w:bottom w:val="single" w:sz="4" w:space="0" w:color="auto"/>
              <w:right w:val="nil"/>
            </w:tcBorders>
            <w:hideMark/>
          </w:tcPr>
          <w:p w14:paraId="27870C9B"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69 people</w:t>
            </w:r>
          </w:p>
        </w:tc>
        <w:tc>
          <w:tcPr>
            <w:tcW w:w="1080" w:type="dxa"/>
            <w:tcBorders>
              <w:top w:val="nil"/>
              <w:left w:val="nil"/>
              <w:bottom w:val="single" w:sz="4" w:space="0" w:color="auto"/>
              <w:right w:val="nil"/>
            </w:tcBorders>
            <w:hideMark/>
          </w:tcPr>
          <w:p w14:paraId="02FB4D16"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100%</w:t>
            </w:r>
          </w:p>
        </w:tc>
      </w:tr>
    </w:tbl>
    <w:p w14:paraId="20AC13E2" w14:textId="77777777" w:rsidR="00F83DB1" w:rsidRPr="00F83DB1" w:rsidRDefault="00F83DB1" w:rsidP="00F83DB1">
      <w:pPr>
        <w:ind w:left="284"/>
        <w:jc w:val="both"/>
        <w:rPr>
          <w:rFonts w:ascii="Times New Roman" w:hAnsi="Times New Roman"/>
          <w:noProof/>
          <w:lang w:val="en-US" w:eastAsia="id-ID"/>
        </w:rPr>
      </w:pPr>
      <w:r w:rsidRPr="00F83DB1">
        <w:rPr>
          <w:rFonts w:ascii="Times New Roman" w:hAnsi="Times New Roman"/>
          <w:noProof/>
          <w:lang w:val="en-US" w:eastAsia="id-ID"/>
        </w:rPr>
        <w:t>Based on the table above, most of the respondents are mothers of reproductive age (20-35 years); 48 people (70%) and 21 respondents (30%) aged &lt;20 years.</w:t>
      </w:r>
    </w:p>
    <w:p w14:paraId="04839474" w14:textId="77777777" w:rsidR="00F83DB1" w:rsidRPr="00F83DB1" w:rsidRDefault="00F83DB1" w:rsidP="00F83DB1">
      <w:pPr>
        <w:ind w:firstLine="284"/>
        <w:jc w:val="both"/>
        <w:rPr>
          <w:rFonts w:ascii="Times New Roman" w:hAnsi="Times New Roman"/>
          <w:noProof/>
          <w:lang w:val="en-US" w:eastAsia="id-ID"/>
        </w:rPr>
      </w:pPr>
    </w:p>
    <w:p w14:paraId="46E2E754" w14:textId="77777777" w:rsidR="00F83DB1" w:rsidRPr="00F83DB1" w:rsidRDefault="00F83DB1" w:rsidP="00F83DB1">
      <w:pPr>
        <w:ind w:left="284"/>
        <w:jc w:val="both"/>
        <w:rPr>
          <w:rFonts w:ascii="Times New Roman" w:hAnsi="Times New Roman"/>
          <w:noProof/>
          <w:lang w:val="en-US" w:eastAsia="id-ID"/>
        </w:rPr>
      </w:pPr>
      <w:r w:rsidRPr="00F83DB1">
        <w:rPr>
          <w:rFonts w:ascii="Times New Roman" w:hAnsi="Times New Roman"/>
          <w:noProof/>
          <w:lang w:val="en-US" w:eastAsia="id-ID"/>
        </w:rPr>
        <w:t xml:space="preserve">Table 2. A Frequency Distribution of Mother Parity Having LBW Newborns at Puskesmas Pangkah, Tegal Regency </w:t>
      </w:r>
    </w:p>
    <w:tbl>
      <w:tblPr>
        <w:tblW w:w="58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430"/>
        <w:gridCol w:w="1440"/>
        <w:gridCol w:w="1170"/>
      </w:tblGrid>
      <w:tr w:rsidR="00F83DB1" w:rsidRPr="00F83DB1" w14:paraId="5DAD4828" w14:textId="77777777" w:rsidTr="009B32CC">
        <w:tc>
          <w:tcPr>
            <w:tcW w:w="810" w:type="dxa"/>
            <w:tcBorders>
              <w:top w:val="single" w:sz="4" w:space="0" w:color="auto"/>
              <w:left w:val="nil"/>
              <w:bottom w:val="single" w:sz="4" w:space="0" w:color="auto"/>
              <w:right w:val="nil"/>
            </w:tcBorders>
            <w:hideMark/>
          </w:tcPr>
          <w:p w14:paraId="09D15C68"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w:t>
            </w:r>
          </w:p>
        </w:tc>
        <w:tc>
          <w:tcPr>
            <w:tcW w:w="2430" w:type="dxa"/>
            <w:tcBorders>
              <w:top w:val="single" w:sz="4" w:space="0" w:color="auto"/>
              <w:left w:val="nil"/>
              <w:bottom w:val="single" w:sz="4" w:space="0" w:color="auto"/>
              <w:right w:val="nil"/>
            </w:tcBorders>
            <w:hideMark/>
          </w:tcPr>
          <w:p w14:paraId="3FD2C1EC"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1440" w:type="dxa"/>
            <w:tcBorders>
              <w:top w:val="single" w:sz="4" w:space="0" w:color="auto"/>
              <w:left w:val="nil"/>
              <w:bottom w:val="single" w:sz="4" w:space="0" w:color="auto"/>
              <w:right w:val="nil"/>
            </w:tcBorders>
            <w:hideMark/>
          </w:tcPr>
          <w:p w14:paraId="136640CC"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Frequency</w:t>
            </w:r>
          </w:p>
        </w:tc>
        <w:tc>
          <w:tcPr>
            <w:tcW w:w="1170" w:type="dxa"/>
            <w:tcBorders>
              <w:top w:val="single" w:sz="4" w:space="0" w:color="auto"/>
              <w:left w:val="nil"/>
              <w:bottom w:val="single" w:sz="4" w:space="0" w:color="auto"/>
              <w:right w:val="nil"/>
            </w:tcBorders>
            <w:hideMark/>
          </w:tcPr>
          <w:p w14:paraId="54D07F37"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w:t>
            </w:r>
          </w:p>
        </w:tc>
      </w:tr>
      <w:tr w:rsidR="00F83DB1" w:rsidRPr="00F83DB1" w14:paraId="71C9E681" w14:textId="77777777" w:rsidTr="009B32CC">
        <w:tc>
          <w:tcPr>
            <w:tcW w:w="810" w:type="dxa"/>
            <w:tcBorders>
              <w:top w:val="single" w:sz="4" w:space="0" w:color="auto"/>
              <w:left w:val="nil"/>
              <w:bottom w:val="nil"/>
              <w:right w:val="nil"/>
            </w:tcBorders>
            <w:hideMark/>
          </w:tcPr>
          <w:p w14:paraId="5BB604F1"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w:t>
            </w:r>
          </w:p>
        </w:tc>
        <w:tc>
          <w:tcPr>
            <w:tcW w:w="2430" w:type="dxa"/>
            <w:tcBorders>
              <w:top w:val="single" w:sz="4" w:space="0" w:color="auto"/>
              <w:left w:val="nil"/>
              <w:bottom w:val="nil"/>
              <w:right w:val="nil"/>
            </w:tcBorders>
            <w:hideMark/>
          </w:tcPr>
          <w:p w14:paraId="70E8664B" w14:textId="77777777" w:rsidR="00F83DB1" w:rsidRPr="00F83DB1" w:rsidRDefault="00F83DB1" w:rsidP="00F83DB1">
            <w:pPr>
              <w:jc w:val="both"/>
              <w:rPr>
                <w:rFonts w:ascii="Times New Roman" w:hAnsi="Times New Roman"/>
                <w:noProof/>
                <w:lang w:val="en-US" w:eastAsia="id-ID"/>
              </w:rPr>
            </w:pPr>
            <w:r w:rsidRPr="00F83DB1">
              <w:rPr>
                <w:rFonts w:ascii="Times New Roman" w:hAnsi="Times New Roman"/>
                <w:noProof/>
                <w:lang w:val="en-US" w:eastAsia="id-ID"/>
              </w:rPr>
              <w:t>Primapara and Multipara</w:t>
            </w:r>
          </w:p>
        </w:tc>
        <w:tc>
          <w:tcPr>
            <w:tcW w:w="1440" w:type="dxa"/>
            <w:tcBorders>
              <w:top w:val="single" w:sz="4" w:space="0" w:color="auto"/>
              <w:left w:val="nil"/>
              <w:bottom w:val="nil"/>
              <w:right w:val="nil"/>
            </w:tcBorders>
            <w:hideMark/>
          </w:tcPr>
          <w:p w14:paraId="1EA935CC"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51 people</w:t>
            </w:r>
          </w:p>
        </w:tc>
        <w:tc>
          <w:tcPr>
            <w:tcW w:w="1170" w:type="dxa"/>
            <w:tcBorders>
              <w:top w:val="single" w:sz="4" w:space="0" w:color="auto"/>
              <w:left w:val="nil"/>
              <w:bottom w:val="nil"/>
              <w:right w:val="nil"/>
            </w:tcBorders>
            <w:hideMark/>
          </w:tcPr>
          <w:p w14:paraId="5C8191F9"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74 %</w:t>
            </w:r>
          </w:p>
        </w:tc>
      </w:tr>
      <w:tr w:rsidR="00F83DB1" w:rsidRPr="00F83DB1" w14:paraId="7D5F7492" w14:textId="77777777" w:rsidTr="009B32CC">
        <w:tc>
          <w:tcPr>
            <w:tcW w:w="810" w:type="dxa"/>
            <w:tcBorders>
              <w:top w:val="nil"/>
              <w:left w:val="nil"/>
              <w:bottom w:val="nil"/>
              <w:right w:val="nil"/>
            </w:tcBorders>
            <w:hideMark/>
          </w:tcPr>
          <w:p w14:paraId="699CD607"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w:t>
            </w:r>
          </w:p>
        </w:tc>
        <w:tc>
          <w:tcPr>
            <w:tcW w:w="2430" w:type="dxa"/>
            <w:tcBorders>
              <w:top w:val="nil"/>
              <w:left w:val="nil"/>
              <w:bottom w:val="nil"/>
              <w:right w:val="nil"/>
            </w:tcBorders>
            <w:hideMark/>
          </w:tcPr>
          <w:p w14:paraId="40CBAB6D" w14:textId="77777777" w:rsidR="00F83DB1" w:rsidRPr="00F83DB1" w:rsidRDefault="00F83DB1" w:rsidP="00F83DB1">
            <w:pPr>
              <w:jc w:val="both"/>
              <w:rPr>
                <w:rFonts w:ascii="Times New Roman" w:hAnsi="Times New Roman"/>
                <w:noProof/>
                <w:lang w:val="en-US" w:eastAsia="id-ID"/>
              </w:rPr>
            </w:pPr>
            <w:r w:rsidRPr="00F83DB1">
              <w:rPr>
                <w:rFonts w:ascii="Times New Roman" w:hAnsi="Times New Roman"/>
                <w:noProof/>
                <w:lang w:val="en-US" w:eastAsia="id-ID"/>
              </w:rPr>
              <w:t>Grand multipara</w:t>
            </w:r>
          </w:p>
        </w:tc>
        <w:tc>
          <w:tcPr>
            <w:tcW w:w="1440" w:type="dxa"/>
            <w:tcBorders>
              <w:top w:val="nil"/>
              <w:left w:val="nil"/>
              <w:bottom w:val="nil"/>
              <w:right w:val="nil"/>
            </w:tcBorders>
            <w:hideMark/>
          </w:tcPr>
          <w:p w14:paraId="607C491D"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18 people</w:t>
            </w:r>
          </w:p>
        </w:tc>
        <w:tc>
          <w:tcPr>
            <w:tcW w:w="1170" w:type="dxa"/>
            <w:tcBorders>
              <w:top w:val="nil"/>
              <w:left w:val="nil"/>
              <w:bottom w:val="nil"/>
              <w:right w:val="nil"/>
            </w:tcBorders>
            <w:hideMark/>
          </w:tcPr>
          <w:p w14:paraId="1B0DD98B"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26 %</w:t>
            </w:r>
          </w:p>
        </w:tc>
      </w:tr>
      <w:tr w:rsidR="00F83DB1" w:rsidRPr="00F83DB1" w14:paraId="6366D01B" w14:textId="77777777" w:rsidTr="009B32CC">
        <w:tc>
          <w:tcPr>
            <w:tcW w:w="3240" w:type="dxa"/>
            <w:gridSpan w:val="2"/>
            <w:tcBorders>
              <w:top w:val="nil"/>
              <w:left w:val="nil"/>
              <w:bottom w:val="single" w:sz="4" w:space="0" w:color="auto"/>
              <w:right w:val="nil"/>
            </w:tcBorders>
            <w:hideMark/>
          </w:tcPr>
          <w:p w14:paraId="52080564"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TOTAL</w:t>
            </w:r>
          </w:p>
        </w:tc>
        <w:tc>
          <w:tcPr>
            <w:tcW w:w="1440" w:type="dxa"/>
            <w:tcBorders>
              <w:top w:val="nil"/>
              <w:left w:val="nil"/>
              <w:bottom w:val="single" w:sz="4" w:space="0" w:color="auto"/>
              <w:right w:val="nil"/>
            </w:tcBorders>
            <w:hideMark/>
          </w:tcPr>
          <w:p w14:paraId="18C3AD04"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69 people</w:t>
            </w:r>
          </w:p>
        </w:tc>
        <w:tc>
          <w:tcPr>
            <w:tcW w:w="1170" w:type="dxa"/>
            <w:tcBorders>
              <w:top w:val="nil"/>
              <w:left w:val="nil"/>
              <w:bottom w:val="single" w:sz="4" w:space="0" w:color="auto"/>
              <w:right w:val="nil"/>
            </w:tcBorders>
            <w:hideMark/>
          </w:tcPr>
          <w:p w14:paraId="25D12435"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100%</w:t>
            </w:r>
          </w:p>
        </w:tc>
      </w:tr>
    </w:tbl>
    <w:p w14:paraId="7A4A8741" w14:textId="77777777" w:rsidR="00F83DB1" w:rsidRPr="00F83DB1" w:rsidRDefault="00F83DB1" w:rsidP="00FC4A75">
      <w:pPr>
        <w:ind w:left="284"/>
        <w:jc w:val="both"/>
        <w:rPr>
          <w:rFonts w:ascii="Times New Roman" w:hAnsi="Times New Roman"/>
          <w:noProof/>
          <w:lang w:val="en-US" w:eastAsia="id-ID"/>
        </w:rPr>
      </w:pPr>
      <w:r w:rsidRPr="00F83DB1">
        <w:rPr>
          <w:rFonts w:ascii="Times New Roman" w:hAnsi="Times New Roman"/>
          <w:noProof/>
          <w:lang w:val="en-US" w:eastAsia="id-ID"/>
        </w:rPr>
        <w:t>Table 2 shows that 74% respondents are Primipara and multipara. 26% respondents include Grand multipara.</w:t>
      </w:r>
    </w:p>
    <w:p w14:paraId="1833B496" w14:textId="77777777" w:rsidR="00F83DB1" w:rsidRPr="00F83DB1" w:rsidRDefault="00F83DB1" w:rsidP="00F83DB1">
      <w:pPr>
        <w:ind w:firstLine="284"/>
        <w:jc w:val="both"/>
        <w:rPr>
          <w:rFonts w:ascii="Times New Roman" w:hAnsi="Times New Roman"/>
          <w:noProof/>
          <w:lang w:val="en-US" w:eastAsia="id-ID"/>
        </w:rPr>
      </w:pPr>
    </w:p>
    <w:p w14:paraId="12A3AE98" w14:textId="77777777" w:rsidR="00F83DB1" w:rsidRPr="00F83DB1" w:rsidRDefault="00F83DB1" w:rsidP="00193928">
      <w:pPr>
        <w:ind w:left="284"/>
        <w:jc w:val="both"/>
        <w:rPr>
          <w:rFonts w:ascii="Times New Roman" w:hAnsi="Times New Roman"/>
          <w:noProof/>
          <w:lang w:val="en-US" w:eastAsia="id-ID"/>
        </w:rPr>
      </w:pPr>
      <w:r w:rsidRPr="00F83DB1">
        <w:rPr>
          <w:rFonts w:ascii="Times New Roman" w:hAnsi="Times New Roman"/>
          <w:noProof/>
          <w:lang w:val="en-US" w:eastAsia="id-ID"/>
        </w:rPr>
        <w:t xml:space="preserve">Table 3. A Frequency Distribution of Pregnancy Distance Having LBW Newborns at Puskesmas Pangkah, Tegal Regency </w:t>
      </w:r>
    </w:p>
    <w:tbl>
      <w:tblPr>
        <w:tblW w:w="49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350"/>
        <w:gridCol w:w="1440"/>
        <w:gridCol w:w="1350"/>
      </w:tblGrid>
      <w:tr w:rsidR="00F83DB1" w:rsidRPr="00F83DB1" w14:paraId="75240DDB" w14:textId="77777777" w:rsidTr="009B32CC">
        <w:tc>
          <w:tcPr>
            <w:tcW w:w="810" w:type="dxa"/>
            <w:tcBorders>
              <w:top w:val="single" w:sz="4" w:space="0" w:color="auto"/>
              <w:left w:val="nil"/>
              <w:bottom w:val="single" w:sz="4" w:space="0" w:color="auto"/>
              <w:right w:val="nil"/>
            </w:tcBorders>
            <w:hideMark/>
          </w:tcPr>
          <w:p w14:paraId="2C6DB75D"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w:t>
            </w:r>
          </w:p>
        </w:tc>
        <w:tc>
          <w:tcPr>
            <w:tcW w:w="1350" w:type="dxa"/>
            <w:tcBorders>
              <w:top w:val="single" w:sz="4" w:space="0" w:color="auto"/>
              <w:left w:val="nil"/>
              <w:bottom w:val="single" w:sz="4" w:space="0" w:color="auto"/>
              <w:right w:val="nil"/>
            </w:tcBorders>
            <w:hideMark/>
          </w:tcPr>
          <w:p w14:paraId="082042D4"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Variable</w:t>
            </w:r>
          </w:p>
        </w:tc>
        <w:tc>
          <w:tcPr>
            <w:tcW w:w="1440" w:type="dxa"/>
            <w:tcBorders>
              <w:top w:val="single" w:sz="4" w:space="0" w:color="auto"/>
              <w:left w:val="nil"/>
              <w:bottom w:val="single" w:sz="4" w:space="0" w:color="auto"/>
              <w:right w:val="nil"/>
            </w:tcBorders>
            <w:hideMark/>
          </w:tcPr>
          <w:p w14:paraId="58B082E6"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Frekuensi</w:t>
            </w:r>
          </w:p>
        </w:tc>
        <w:tc>
          <w:tcPr>
            <w:tcW w:w="1350" w:type="dxa"/>
            <w:tcBorders>
              <w:top w:val="single" w:sz="4" w:space="0" w:color="auto"/>
              <w:left w:val="nil"/>
              <w:bottom w:val="single" w:sz="4" w:space="0" w:color="auto"/>
              <w:right w:val="nil"/>
            </w:tcBorders>
            <w:hideMark/>
          </w:tcPr>
          <w:p w14:paraId="069AA120" w14:textId="77777777" w:rsidR="00F83DB1" w:rsidRPr="00F83DB1" w:rsidRDefault="00193928" w:rsidP="00F83DB1">
            <w:pPr>
              <w:ind w:firstLine="284"/>
              <w:jc w:val="both"/>
              <w:rPr>
                <w:rFonts w:ascii="Times New Roman" w:hAnsi="Times New Roman"/>
                <w:noProof/>
                <w:lang w:val="en-US" w:eastAsia="id-ID"/>
              </w:rPr>
            </w:pPr>
            <w:r>
              <w:rPr>
                <w:rFonts w:ascii="Times New Roman" w:hAnsi="Times New Roman"/>
                <w:noProof/>
                <w:lang w:val="en-US" w:eastAsia="id-ID"/>
              </w:rPr>
              <w:t xml:space="preserve">    </w:t>
            </w:r>
            <w:r w:rsidR="00F83DB1" w:rsidRPr="00F83DB1">
              <w:rPr>
                <w:rFonts w:ascii="Times New Roman" w:hAnsi="Times New Roman"/>
                <w:noProof/>
                <w:lang w:val="en-US" w:eastAsia="id-ID"/>
              </w:rPr>
              <w:t>%</w:t>
            </w:r>
          </w:p>
        </w:tc>
      </w:tr>
      <w:tr w:rsidR="00F83DB1" w:rsidRPr="00F83DB1" w14:paraId="3DE62A67" w14:textId="77777777" w:rsidTr="009B32CC">
        <w:tc>
          <w:tcPr>
            <w:tcW w:w="810" w:type="dxa"/>
            <w:tcBorders>
              <w:top w:val="single" w:sz="4" w:space="0" w:color="auto"/>
              <w:left w:val="nil"/>
              <w:bottom w:val="nil"/>
              <w:right w:val="nil"/>
            </w:tcBorders>
            <w:hideMark/>
          </w:tcPr>
          <w:p w14:paraId="03348479" w14:textId="77777777" w:rsidR="00F83DB1" w:rsidRPr="00F83DB1" w:rsidRDefault="00F83DB1" w:rsidP="00193928">
            <w:pPr>
              <w:ind w:firstLine="284"/>
              <w:jc w:val="both"/>
              <w:rPr>
                <w:rFonts w:ascii="Times New Roman" w:hAnsi="Times New Roman"/>
                <w:noProof/>
                <w:lang w:val="en-US" w:eastAsia="id-ID"/>
              </w:rPr>
            </w:pPr>
            <w:r w:rsidRPr="00F83DB1">
              <w:rPr>
                <w:rFonts w:ascii="Times New Roman" w:hAnsi="Times New Roman"/>
                <w:noProof/>
                <w:lang w:val="en-US" w:eastAsia="id-ID"/>
              </w:rPr>
              <w:t>1</w:t>
            </w:r>
          </w:p>
        </w:tc>
        <w:tc>
          <w:tcPr>
            <w:tcW w:w="1350" w:type="dxa"/>
            <w:tcBorders>
              <w:top w:val="single" w:sz="4" w:space="0" w:color="auto"/>
              <w:left w:val="nil"/>
              <w:bottom w:val="nil"/>
              <w:right w:val="nil"/>
            </w:tcBorders>
            <w:hideMark/>
          </w:tcPr>
          <w:p w14:paraId="10CAB774"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2 years</w:t>
            </w:r>
          </w:p>
        </w:tc>
        <w:tc>
          <w:tcPr>
            <w:tcW w:w="1440" w:type="dxa"/>
            <w:tcBorders>
              <w:top w:val="single" w:sz="4" w:space="0" w:color="auto"/>
              <w:left w:val="nil"/>
              <w:bottom w:val="nil"/>
              <w:right w:val="nil"/>
            </w:tcBorders>
            <w:hideMark/>
          </w:tcPr>
          <w:p w14:paraId="4BEC9809"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29 people</w:t>
            </w:r>
          </w:p>
        </w:tc>
        <w:tc>
          <w:tcPr>
            <w:tcW w:w="1350" w:type="dxa"/>
            <w:tcBorders>
              <w:top w:val="single" w:sz="4" w:space="0" w:color="auto"/>
              <w:left w:val="nil"/>
              <w:bottom w:val="nil"/>
              <w:right w:val="nil"/>
            </w:tcBorders>
            <w:hideMark/>
          </w:tcPr>
          <w:p w14:paraId="4E917945"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42 %</w:t>
            </w:r>
          </w:p>
        </w:tc>
      </w:tr>
      <w:tr w:rsidR="00F83DB1" w:rsidRPr="00F83DB1" w14:paraId="52EB322D" w14:textId="77777777" w:rsidTr="009B32CC">
        <w:tc>
          <w:tcPr>
            <w:tcW w:w="810" w:type="dxa"/>
            <w:tcBorders>
              <w:top w:val="nil"/>
              <w:left w:val="nil"/>
              <w:bottom w:val="nil"/>
              <w:right w:val="nil"/>
            </w:tcBorders>
            <w:hideMark/>
          </w:tcPr>
          <w:p w14:paraId="41F57F32"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w:t>
            </w:r>
          </w:p>
        </w:tc>
        <w:tc>
          <w:tcPr>
            <w:tcW w:w="1350" w:type="dxa"/>
            <w:tcBorders>
              <w:top w:val="nil"/>
              <w:left w:val="nil"/>
              <w:bottom w:val="nil"/>
              <w:right w:val="nil"/>
            </w:tcBorders>
            <w:hideMark/>
          </w:tcPr>
          <w:p w14:paraId="021D6979"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3-9 years</w:t>
            </w:r>
          </w:p>
        </w:tc>
        <w:tc>
          <w:tcPr>
            <w:tcW w:w="1440" w:type="dxa"/>
            <w:tcBorders>
              <w:top w:val="nil"/>
              <w:left w:val="nil"/>
              <w:bottom w:val="nil"/>
              <w:right w:val="nil"/>
            </w:tcBorders>
            <w:hideMark/>
          </w:tcPr>
          <w:p w14:paraId="3D64054C"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40 people</w:t>
            </w:r>
          </w:p>
        </w:tc>
        <w:tc>
          <w:tcPr>
            <w:tcW w:w="1350" w:type="dxa"/>
            <w:tcBorders>
              <w:top w:val="nil"/>
              <w:left w:val="nil"/>
              <w:bottom w:val="nil"/>
              <w:right w:val="nil"/>
            </w:tcBorders>
            <w:hideMark/>
          </w:tcPr>
          <w:p w14:paraId="412C133F"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  58  %</w:t>
            </w:r>
          </w:p>
        </w:tc>
      </w:tr>
      <w:tr w:rsidR="00F83DB1" w:rsidRPr="00F83DB1" w14:paraId="1F5EC9C4" w14:textId="77777777" w:rsidTr="009B32CC">
        <w:tc>
          <w:tcPr>
            <w:tcW w:w="2160" w:type="dxa"/>
            <w:gridSpan w:val="2"/>
            <w:tcBorders>
              <w:top w:val="nil"/>
              <w:left w:val="nil"/>
              <w:bottom w:val="single" w:sz="4" w:space="0" w:color="auto"/>
              <w:right w:val="nil"/>
            </w:tcBorders>
            <w:hideMark/>
          </w:tcPr>
          <w:p w14:paraId="23F0BD78"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TOTAL</w:t>
            </w:r>
          </w:p>
        </w:tc>
        <w:tc>
          <w:tcPr>
            <w:tcW w:w="1440" w:type="dxa"/>
            <w:tcBorders>
              <w:top w:val="nil"/>
              <w:left w:val="nil"/>
              <w:bottom w:val="single" w:sz="4" w:space="0" w:color="auto"/>
              <w:right w:val="nil"/>
            </w:tcBorders>
            <w:hideMark/>
          </w:tcPr>
          <w:p w14:paraId="65A16541"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69 people</w:t>
            </w:r>
          </w:p>
        </w:tc>
        <w:tc>
          <w:tcPr>
            <w:tcW w:w="1350" w:type="dxa"/>
            <w:tcBorders>
              <w:top w:val="nil"/>
              <w:left w:val="nil"/>
              <w:bottom w:val="single" w:sz="4" w:space="0" w:color="auto"/>
              <w:right w:val="nil"/>
            </w:tcBorders>
            <w:hideMark/>
          </w:tcPr>
          <w:p w14:paraId="7BB66572"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100%</w:t>
            </w:r>
          </w:p>
        </w:tc>
      </w:tr>
    </w:tbl>
    <w:p w14:paraId="126F27B7" w14:textId="77777777" w:rsidR="00F83DB1" w:rsidRPr="00F83DB1" w:rsidRDefault="00F83DB1" w:rsidP="00193928">
      <w:pPr>
        <w:ind w:left="284"/>
        <w:jc w:val="both"/>
        <w:rPr>
          <w:rFonts w:ascii="Times New Roman" w:hAnsi="Times New Roman"/>
          <w:noProof/>
          <w:lang w:val="en-US" w:eastAsia="id-ID"/>
        </w:rPr>
      </w:pPr>
      <w:r w:rsidRPr="00F83DB1">
        <w:rPr>
          <w:rFonts w:ascii="Times New Roman" w:hAnsi="Times New Roman"/>
          <w:noProof/>
          <w:lang w:val="en-US" w:eastAsia="id-ID"/>
        </w:rPr>
        <w:t>Table 3 describes that there are 58% respondents having pregnancy distance of 3-9 years and 42% respondents of &lt;2 years.</w:t>
      </w:r>
      <w:commentRangeEnd w:id="11"/>
      <w:r w:rsidR="009D0BE3">
        <w:rPr>
          <w:rStyle w:val="CommentReference"/>
        </w:rPr>
        <w:commentReference w:id="11"/>
      </w:r>
    </w:p>
    <w:p w14:paraId="4D536435" w14:textId="77777777" w:rsidR="00193928" w:rsidRDefault="00193928" w:rsidP="00F83DB1">
      <w:pPr>
        <w:ind w:firstLine="284"/>
        <w:jc w:val="both"/>
        <w:rPr>
          <w:rFonts w:ascii="Times New Roman" w:hAnsi="Times New Roman"/>
          <w:noProof/>
          <w:lang w:val="en-US" w:eastAsia="id-ID"/>
        </w:rPr>
      </w:pPr>
    </w:p>
    <w:p w14:paraId="13381F19"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Table 4 The Analysis of The Effect of Maternal and Fetal Risks on LBW</w:t>
      </w:r>
    </w:p>
    <w:tbl>
      <w:tblPr>
        <w:tblW w:w="8640" w:type="dxa"/>
        <w:tblInd w:w="55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60"/>
        <w:gridCol w:w="2880"/>
        <w:gridCol w:w="720"/>
        <w:gridCol w:w="1170"/>
        <w:gridCol w:w="1710"/>
      </w:tblGrid>
      <w:tr w:rsidR="008B667A" w:rsidRPr="00F83DB1" w14:paraId="7055E1CA" w14:textId="77777777" w:rsidTr="009B32CC">
        <w:trPr>
          <w:trHeight w:val="438"/>
        </w:trPr>
        <w:tc>
          <w:tcPr>
            <w:tcW w:w="2160" w:type="dxa"/>
            <w:tcBorders>
              <w:bottom w:val="single" w:sz="4" w:space="0" w:color="auto"/>
            </w:tcBorders>
            <w:shd w:val="clear" w:color="auto" w:fill="auto"/>
          </w:tcPr>
          <w:p w14:paraId="6B0DAD63" w14:textId="77777777" w:rsidR="00F83DB1" w:rsidRPr="00F83DB1" w:rsidRDefault="00F83DB1" w:rsidP="00F83DB1">
            <w:pPr>
              <w:ind w:firstLine="284"/>
              <w:jc w:val="both"/>
              <w:rPr>
                <w:rFonts w:ascii="Times New Roman" w:hAnsi="Times New Roman"/>
                <w:noProof/>
                <w:lang w:val="en-US" w:eastAsia="id-ID"/>
              </w:rPr>
            </w:pPr>
            <w:commentRangeStart w:id="12"/>
            <w:r w:rsidRPr="00F83DB1">
              <w:rPr>
                <w:rFonts w:ascii="Times New Roman" w:hAnsi="Times New Roman"/>
                <w:noProof/>
                <w:lang w:val="en-US" w:eastAsia="id-ID"/>
              </w:rPr>
              <w:t>Variable</w:t>
            </w:r>
            <w:commentRangeEnd w:id="12"/>
            <w:r w:rsidR="009326C6">
              <w:rPr>
                <w:rStyle w:val="CommentReference"/>
              </w:rPr>
              <w:commentReference w:id="12"/>
            </w:r>
          </w:p>
        </w:tc>
        <w:tc>
          <w:tcPr>
            <w:tcW w:w="2880" w:type="dxa"/>
            <w:tcBorders>
              <w:bottom w:val="single" w:sz="4" w:space="0" w:color="auto"/>
            </w:tcBorders>
            <w:shd w:val="clear" w:color="auto" w:fill="auto"/>
          </w:tcPr>
          <w:p w14:paraId="06C1AEB9" w14:textId="77777777" w:rsidR="00F83DB1" w:rsidRPr="00F83DB1" w:rsidRDefault="00F83DB1" w:rsidP="00F83DB1">
            <w:pPr>
              <w:ind w:firstLine="284"/>
              <w:jc w:val="both"/>
              <w:rPr>
                <w:rFonts w:ascii="Times New Roman" w:hAnsi="Times New Roman"/>
                <w:noProof/>
                <w:lang w:val="en-US" w:eastAsia="id-ID"/>
              </w:rPr>
            </w:pPr>
            <w:commentRangeStart w:id="13"/>
            <w:r w:rsidRPr="00F83DB1">
              <w:rPr>
                <w:rFonts w:ascii="Times New Roman" w:hAnsi="Times New Roman"/>
                <w:noProof/>
                <w:lang w:val="en-US" w:eastAsia="id-ID"/>
              </w:rPr>
              <w:t>Category</w:t>
            </w:r>
            <w:commentRangeEnd w:id="13"/>
            <w:r w:rsidR="009326C6">
              <w:rPr>
                <w:rStyle w:val="CommentReference"/>
              </w:rPr>
              <w:commentReference w:id="13"/>
            </w:r>
          </w:p>
        </w:tc>
        <w:tc>
          <w:tcPr>
            <w:tcW w:w="720" w:type="dxa"/>
            <w:tcBorders>
              <w:bottom w:val="single" w:sz="4" w:space="0" w:color="auto"/>
            </w:tcBorders>
            <w:shd w:val="clear" w:color="auto" w:fill="auto"/>
          </w:tcPr>
          <w:p w14:paraId="4F589725"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p</w:t>
            </w:r>
          </w:p>
        </w:tc>
        <w:tc>
          <w:tcPr>
            <w:tcW w:w="1170" w:type="dxa"/>
            <w:tcBorders>
              <w:bottom w:val="single" w:sz="4" w:space="0" w:color="auto"/>
            </w:tcBorders>
            <w:shd w:val="clear" w:color="auto" w:fill="auto"/>
          </w:tcPr>
          <w:p w14:paraId="14AB392A"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OR</w:t>
            </w:r>
          </w:p>
        </w:tc>
        <w:tc>
          <w:tcPr>
            <w:tcW w:w="1710" w:type="dxa"/>
            <w:tcBorders>
              <w:bottom w:val="single" w:sz="4" w:space="0" w:color="auto"/>
            </w:tcBorders>
            <w:shd w:val="clear" w:color="auto" w:fill="auto"/>
          </w:tcPr>
          <w:p w14:paraId="07BCC81E"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Note</w:t>
            </w:r>
          </w:p>
        </w:tc>
      </w:tr>
      <w:tr w:rsidR="008B667A" w:rsidRPr="00F83DB1" w14:paraId="575F27EB" w14:textId="77777777" w:rsidTr="009B32CC">
        <w:tc>
          <w:tcPr>
            <w:tcW w:w="2160" w:type="dxa"/>
            <w:tcBorders>
              <w:bottom w:val="nil"/>
            </w:tcBorders>
            <w:shd w:val="clear" w:color="auto" w:fill="auto"/>
          </w:tcPr>
          <w:p w14:paraId="29C3F9BF" w14:textId="77777777"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Effect of age on LBW</w:t>
            </w:r>
          </w:p>
        </w:tc>
        <w:tc>
          <w:tcPr>
            <w:tcW w:w="2880" w:type="dxa"/>
            <w:tcBorders>
              <w:bottom w:val="nil"/>
            </w:tcBorders>
            <w:shd w:val="clear" w:color="auto" w:fill="auto"/>
          </w:tcPr>
          <w:p w14:paraId="5E50D57F" w14:textId="77777777" w:rsidR="00F83DB1" w:rsidRPr="00F83DB1" w:rsidRDefault="00193928" w:rsidP="00F83DB1">
            <w:pPr>
              <w:ind w:firstLine="284"/>
              <w:jc w:val="both"/>
              <w:rPr>
                <w:rFonts w:ascii="Times New Roman" w:hAnsi="Times New Roman"/>
                <w:noProof/>
                <w:lang w:val="en-US" w:eastAsia="id-ID"/>
              </w:rPr>
            </w:pPr>
            <w:r>
              <w:rPr>
                <w:rFonts w:ascii="Times New Roman" w:hAnsi="Times New Roman"/>
                <w:noProof/>
                <w:lang w:val="en-US" w:eastAsia="id-ID"/>
              </w:rPr>
              <w:t>Age</w:t>
            </w:r>
          </w:p>
          <w:p w14:paraId="5E1B636B"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1(&lt;20 years)</w:t>
            </w:r>
          </w:p>
          <w:p w14:paraId="5BC1EA7E"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2(20-35 years)</w:t>
            </w:r>
          </w:p>
        </w:tc>
        <w:tc>
          <w:tcPr>
            <w:tcW w:w="720" w:type="dxa"/>
            <w:tcBorders>
              <w:bottom w:val="nil"/>
            </w:tcBorders>
            <w:shd w:val="clear" w:color="auto" w:fill="auto"/>
          </w:tcPr>
          <w:p w14:paraId="394DCFD2" w14:textId="77777777" w:rsidR="00F83DB1" w:rsidRPr="00F83DB1" w:rsidRDefault="00F83DB1" w:rsidP="008B667A">
            <w:pPr>
              <w:jc w:val="both"/>
              <w:rPr>
                <w:rFonts w:ascii="Times New Roman" w:hAnsi="Times New Roman"/>
                <w:noProof/>
                <w:lang w:val="en-US" w:eastAsia="id-ID"/>
              </w:rPr>
            </w:pPr>
            <w:commentRangeStart w:id="14"/>
            <w:r w:rsidRPr="00F83DB1">
              <w:rPr>
                <w:rFonts w:ascii="Times New Roman" w:hAnsi="Times New Roman"/>
                <w:noProof/>
                <w:lang w:val="en-US" w:eastAsia="id-ID"/>
              </w:rPr>
              <w:t>0.046</w:t>
            </w:r>
            <w:commentRangeEnd w:id="14"/>
            <w:r w:rsidR="009326C6">
              <w:rPr>
                <w:rStyle w:val="CommentReference"/>
              </w:rPr>
              <w:commentReference w:id="14"/>
            </w:r>
          </w:p>
          <w:p w14:paraId="792A8247"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0.314</w:t>
            </w:r>
          </w:p>
          <w:p w14:paraId="6ED4D992" w14:textId="77777777" w:rsidR="00F83DB1" w:rsidRPr="00F83DB1" w:rsidRDefault="00F83DB1" w:rsidP="00F83DB1">
            <w:pPr>
              <w:ind w:firstLine="284"/>
              <w:jc w:val="both"/>
              <w:rPr>
                <w:rFonts w:ascii="Times New Roman" w:hAnsi="Times New Roman"/>
                <w:noProof/>
                <w:lang w:val="en-US" w:eastAsia="id-ID"/>
              </w:rPr>
            </w:pPr>
          </w:p>
          <w:p w14:paraId="76ABB8F0"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0.018</w:t>
            </w:r>
          </w:p>
        </w:tc>
        <w:tc>
          <w:tcPr>
            <w:tcW w:w="1170" w:type="dxa"/>
            <w:tcBorders>
              <w:bottom w:val="nil"/>
            </w:tcBorders>
            <w:shd w:val="clear" w:color="auto" w:fill="auto"/>
          </w:tcPr>
          <w:p w14:paraId="34E2B59E" w14:textId="77777777" w:rsidR="00F83DB1" w:rsidRPr="00F83DB1" w:rsidRDefault="00F83DB1" w:rsidP="00F83DB1">
            <w:pPr>
              <w:ind w:firstLine="284"/>
              <w:jc w:val="both"/>
              <w:rPr>
                <w:rFonts w:ascii="Times New Roman" w:hAnsi="Times New Roman"/>
                <w:noProof/>
                <w:lang w:val="en-US" w:eastAsia="id-ID"/>
              </w:rPr>
            </w:pPr>
          </w:p>
          <w:p w14:paraId="785E2D8F"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0.286</w:t>
            </w:r>
          </w:p>
          <w:p w14:paraId="5006CBDF" w14:textId="77777777" w:rsidR="00F83DB1" w:rsidRPr="00F83DB1" w:rsidRDefault="00F83DB1" w:rsidP="00F83DB1">
            <w:pPr>
              <w:ind w:firstLine="284"/>
              <w:jc w:val="both"/>
              <w:rPr>
                <w:rFonts w:ascii="Times New Roman" w:hAnsi="Times New Roman"/>
                <w:noProof/>
                <w:lang w:val="en-US" w:eastAsia="id-ID"/>
              </w:rPr>
            </w:pPr>
          </w:p>
          <w:p w14:paraId="2FC80CD8"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0.108</w:t>
            </w:r>
          </w:p>
        </w:tc>
        <w:tc>
          <w:tcPr>
            <w:tcW w:w="1710" w:type="dxa"/>
            <w:tcBorders>
              <w:bottom w:val="nil"/>
            </w:tcBorders>
            <w:shd w:val="clear" w:color="auto" w:fill="auto"/>
          </w:tcPr>
          <w:p w14:paraId="28A1845A" w14:textId="77777777"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Having an effect</w:t>
            </w:r>
          </w:p>
        </w:tc>
      </w:tr>
      <w:tr w:rsidR="008B667A" w:rsidRPr="00F83DB1" w14:paraId="0A22F397" w14:textId="77777777" w:rsidTr="009B32CC">
        <w:tc>
          <w:tcPr>
            <w:tcW w:w="2160" w:type="dxa"/>
            <w:tcBorders>
              <w:top w:val="nil"/>
              <w:bottom w:val="nil"/>
            </w:tcBorders>
            <w:shd w:val="clear" w:color="auto" w:fill="auto"/>
          </w:tcPr>
          <w:p w14:paraId="788B3730" w14:textId="77777777"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 xml:space="preserve">Effect of parity on </w:t>
            </w:r>
            <w:r w:rsidRPr="00F83DB1">
              <w:rPr>
                <w:rFonts w:ascii="Times New Roman" w:hAnsi="Times New Roman"/>
                <w:noProof/>
                <w:lang w:val="en-US" w:eastAsia="id-ID"/>
              </w:rPr>
              <w:lastRenderedPageBreak/>
              <w:t>LBW</w:t>
            </w:r>
          </w:p>
        </w:tc>
        <w:tc>
          <w:tcPr>
            <w:tcW w:w="2880" w:type="dxa"/>
            <w:tcBorders>
              <w:top w:val="nil"/>
              <w:bottom w:val="nil"/>
            </w:tcBorders>
            <w:shd w:val="clear" w:color="auto" w:fill="auto"/>
          </w:tcPr>
          <w:p w14:paraId="0FD11DF5"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lastRenderedPageBreak/>
              <w:t>Parity</w:t>
            </w:r>
          </w:p>
          <w:p w14:paraId="6476FAAC"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lastRenderedPageBreak/>
              <w:t>1 (Primapara &amp; Multipara)</w:t>
            </w:r>
          </w:p>
          <w:p w14:paraId="437B7AF1"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 (Grand Multipara)</w:t>
            </w:r>
          </w:p>
        </w:tc>
        <w:tc>
          <w:tcPr>
            <w:tcW w:w="720" w:type="dxa"/>
            <w:tcBorders>
              <w:top w:val="nil"/>
              <w:bottom w:val="nil"/>
            </w:tcBorders>
            <w:shd w:val="clear" w:color="auto" w:fill="auto"/>
          </w:tcPr>
          <w:p w14:paraId="73283CF3"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lastRenderedPageBreak/>
              <w:t>0.036</w:t>
            </w:r>
          </w:p>
          <w:p w14:paraId="69B72877"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lastRenderedPageBreak/>
              <w:t>0.598</w:t>
            </w:r>
          </w:p>
          <w:p w14:paraId="3298568A" w14:textId="77777777" w:rsidR="00F83DB1" w:rsidRPr="00F83DB1" w:rsidRDefault="00F83DB1" w:rsidP="00F83DB1">
            <w:pPr>
              <w:ind w:firstLine="284"/>
              <w:jc w:val="both"/>
              <w:rPr>
                <w:rFonts w:ascii="Times New Roman" w:hAnsi="Times New Roman"/>
                <w:noProof/>
                <w:lang w:val="en-US" w:eastAsia="id-ID"/>
              </w:rPr>
            </w:pPr>
          </w:p>
          <w:p w14:paraId="193CC8E6"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0.972</w:t>
            </w:r>
          </w:p>
        </w:tc>
        <w:tc>
          <w:tcPr>
            <w:tcW w:w="1170" w:type="dxa"/>
            <w:tcBorders>
              <w:top w:val="nil"/>
              <w:bottom w:val="nil"/>
            </w:tcBorders>
            <w:shd w:val="clear" w:color="auto" w:fill="auto"/>
          </w:tcPr>
          <w:p w14:paraId="4BF3CE16" w14:textId="77777777" w:rsidR="00F83DB1" w:rsidRPr="00F83DB1" w:rsidRDefault="00F83DB1" w:rsidP="00F83DB1">
            <w:pPr>
              <w:ind w:firstLine="284"/>
              <w:jc w:val="both"/>
              <w:rPr>
                <w:rFonts w:ascii="Times New Roman" w:hAnsi="Times New Roman"/>
                <w:noProof/>
                <w:lang w:val="en-US" w:eastAsia="id-ID"/>
              </w:rPr>
            </w:pPr>
          </w:p>
          <w:p w14:paraId="6335F41D"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lastRenderedPageBreak/>
              <w:t>7.167</w:t>
            </w:r>
          </w:p>
          <w:p w14:paraId="27E2D960" w14:textId="77777777" w:rsidR="00F83DB1" w:rsidRPr="00F83DB1" w:rsidRDefault="00F83DB1" w:rsidP="00F83DB1">
            <w:pPr>
              <w:ind w:firstLine="284"/>
              <w:jc w:val="both"/>
              <w:rPr>
                <w:rFonts w:ascii="Times New Roman" w:hAnsi="Times New Roman"/>
                <w:noProof/>
                <w:lang w:val="en-US" w:eastAsia="id-ID"/>
              </w:rPr>
            </w:pPr>
          </w:p>
          <w:p w14:paraId="44B9ED60"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0.883</w:t>
            </w:r>
          </w:p>
        </w:tc>
        <w:tc>
          <w:tcPr>
            <w:tcW w:w="1710" w:type="dxa"/>
            <w:tcBorders>
              <w:top w:val="nil"/>
              <w:bottom w:val="nil"/>
            </w:tcBorders>
            <w:shd w:val="clear" w:color="auto" w:fill="auto"/>
          </w:tcPr>
          <w:p w14:paraId="2BD449E0" w14:textId="77777777"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lastRenderedPageBreak/>
              <w:t>Having an effect</w:t>
            </w:r>
          </w:p>
        </w:tc>
      </w:tr>
      <w:tr w:rsidR="008B667A" w:rsidRPr="00F83DB1" w14:paraId="06560DF1" w14:textId="77777777" w:rsidTr="009B32CC">
        <w:tc>
          <w:tcPr>
            <w:tcW w:w="2160" w:type="dxa"/>
            <w:tcBorders>
              <w:top w:val="nil"/>
            </w:tcBorders>
            <w:shd w:val="clear" w:color="auto" w:fill="auto"/>
          </w:tcPr>
          <w:p w14:paraId="79E799D4"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Effect of pregnancy distance on LBW</w:t>
            </w:r>
          </w:p>
        </w:tc>
        <w:tc>
          <w:tcPr>
            <w:tcW w:w="2880" w:type="dxa"/>
            <w:tcBorders>
              <w:top w:val="nil"/>
            </w:tcBorders>
            <w:shd w:val="clear" w:color="auto" w:fill="auto"/>
          </w:tcPr>
          <w:p w14:paraId="45056023"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Pregnancy distance</w:t>
            </w:r>
          </w:p>
          <w:p w14:paraId="7A45FDF2"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2 (≤ 2 years)</w:t>
            </w:r>
          </w:p>
          <w:p w14:paraId="6A2C27F2"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3 (3-9 years)</w:t>
            </w:r>
          </w:p>
        </w:tc>
        <w:tc>
          <w:tcPr>
            <w:tcW w:w="720" w:type="dxa"/>
            <w:tcBorders>
              <w:top w:val="nil"/>
            </w:tcBorders>
            <w:shd w:val="clear" w:color="auto" w:fill="auto"/>
          </w:tcPr>
          <w:p w14:paraId="3B0552A5"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0.005</w:t>
            </w:r>
          </w:p>
          <w:p w14:paraId="564054B7" w14:textId="77777777" w:rsidR="00F83DB1" w:rsidRPr="00F83DB1" w:rsidRDefault="00F83DB1" w:rsidP="008B667A">
            <w:pPr>
              <w:jc w:val="both"/>
              <w:rPr>
                <w:rFonts w:ascii="Times New Roman" w:hAnsi="Times New Roman"/>
                <w:noProof/>
                <w:lang w:val="en-US" w:eastAsia="id-ID"/>
              </w:rPr>
            </w:pPr>
          </w:p>
          <w:p w14:paraId="7CFEC2F9"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0.929</w:t>
            </w:r>
          </w:p>
          <w:p w14:paraId="548ACA22" w14:textId="77777777" w:rsidR="00F83DB1" w:rsidRPr="00F83DB1" w:rsidRDefault="00F83DB1" w:rsidP="008B667A">
            <w:pPr>
              <w:jc w:val="both"/>
              <w:rPr>
                <w:rFonts w:ascii="Times New Roman" w:hAnsi="Times New Roman"/>
                <w:noProof/>
                <w:lang w:val="en-US" w:eastAsia="id-ID"/>
              </w:rPr>
            </w:pPr>
          </w:p>
          <w:p w14:paraId="6B7967F8" w14:textId="77777777" w:rsidR="00F83DB1" w:rsidRPr="00F83DB1" w:rsidRDefault="00F83DB1" w:rsidP="008B667A">
            <w:pPr>
              <w:jc w:val="both"/>
              <w:rPr>
                <w:rFonts w:ascii="Times New Roman" w:hAnsi="Times New Roman"/>
                <w:noProof/>
                <w:lang w:val="en-US" w:eastAsia="id-ID"/>
              </w:rPr>
            </w:pPr>
            <w:r w:rsidRPr="00F83DB1">
              <w:rPr>
                <w:rFonts w:ascii="Times New Roman" w:hAnsi="Times New Roman"/>
                <w:noProof/>
                <w:lang w:val="en-US" w:eastAsia="id-ID"/>
              </w:rPr>
              <w:t>0.003</w:t>
            </w:r>
          </w:p>
        </w:tc>
        <w:tc>
          <w:tcPr>
            <w:tcW w:w="1170" w:type="dxa"/>
            <w:tcBorders>
              <w:top w:val="nil"/>
            </w:tcBorders>
            <w:shd w:val="clear" w:color="auto" w:fill="auto"/>
          </w:tcPr>
          <w:p w14:paraId="2B968B55" w14:textId="77777777" w:rsidR="00F83DB1" w:rsidRPr="00F83DB1" w:rsidRDefault="00F83DB1" w:rsidP="00F83DB1">
            <w:pPr>
              <w:ind w:firstLine="284"/>
              <w:jc w:val="both"/>
              <w:rPr>
                <w:rFonts w:ascii="Times New Roman" w:hAnsi="Times New Roman"/>
                <w:noProof/>
                <w:lang w:val="en-US" w:eastAsia="id-ID"/>
              </w:rPr>
            </w:pPr>
          </w:p>
          <w:p w14:paraId="496C07A2" w14:textId="77777777" w:rsidR="00F83DB1" w:rsidRPr="00F83DB1" w:rsidRDefault="00F83DB1" w:rsidP="00F83DB1">
            <w:pPr>
              <w:ind w:firstLine="284"/>
              <w:jc w:val="both"/>
              <w:rPr>
                <w:rFonts w:ascii="Times New Roman" w:hAnsi="Times New Roman"/>
                <w:noProof/>
                <w:lang w:val="en-US" w:eastAsia="id-ID"/>
              </w:rPr>
            </w:pPr>
          </w:p>
          <w:p w14:paraId="506D9DD4"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0.900</w:t>
            </w:r>
          </w:p>
          <w:p w14:paraId="184CAEE7" w14:textId="77777777" w:rsidR="00F83DB1" w:rsidRPr="00F83DB1" w:rsidRDefault="00F83DB1" w:rsidP="00F83DB1">
            <w:pPr>
              <w:ind w:firstLine="284"/>
              <w:jc w:val="both"/>
              <w:rPr>
                <w:rFonts w:ascii="Times New Roman" w:hAnsi="Times New Roman"/>
                <w:noProof/>
                <w:lang w:val="en-US" w:eastAsia="id-ID"/>
              </w:rPr>
            </w:pPr>
          </w:p>
          <w:p w14:paraId="50DE8213"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0.026</w:t>
            </w:r>
          </w:p>
        </w:tc>
        <w:tc>
          <w:tcPr>
            <w:tcW w:w="1710" w:type="dxa"/>
            <w:tcBorders>
              <w:top w:val="nil"/>
            </w:tcBorders>
            <w:shd w:val="clear" w:color="auto" w:fill="auto"/>
          </w:tcPr>
          <w:p w14:paraId="0330E88D" w14:textId="77777777" w:rsidR="00F83DB1" w:rsidRPr="00F83DB1" w:rsidRDefault="00F83DB1" w:rsidP="00193928">
            <w:pPr>
              <w:jc w:val="both"/>
              <w:rPr>
                <w:rFonts w:ascii="Times New Roman" w:hAnsi="Times New Roman"/>
                <w:noProof/>
                <w:lang w:val="en-US" w:eastAsia="id-ID"/>
              </w:rPr>
            </w:pPr>
            <w:r w:rsidRPr="00F83DB1">
              <w:rPr>
                <w:rFonts w:ascii="Times New Roman" w:hAnsi="Times New Roman"/>
                <w:noProof/>
                <w:lang w:val="en-US" w:eastAsia="id-ID"/>
              </w:rPr>
              <w:t>Having an effect</w:t>
            </w:r>
          </w:p>
        </w:tc>
      </w:tr>
    </w:tbl>
    <w:p w14:paraId="2E618A2E" w14:textId="77777777" w:rsidR="00F83DB1" w:rsidRPr="00F83DB1" w:rsidRDefault="00F83DB1" w:rsidP="00F83DB1">
      <w:pPr>
        <w:ind w:firstLine="284"/>
        <w:jc w:val="both"/>
        <w:rPr>
          <w:rFonts w:ascii="Times New Roman" w:hAnsi="Times New Roman"/>
          <w:noProof/>
          <w:lang w:val="en-US" w:eastAsia="id-ID"/>
        </w:rPr>
      </w:pPr>
      <w:r w:rsidRPr="00F83DB1">
        <w:rPr>
          <w:rFonts w:ascii="Times New Roman" w:hAnsi="Times New Roman"/>
          <w:noProof/>
          <w:lang w:val="en-US" w:eastAsia="id-ID"/>
        </w:rPr>
        <w:t xml:space="preserve">Table 4 indicates that maternal age has an effect on the incidence of LBW at Puskesmas Pangkah with </w:t>
      </w:r>
      <w:commentRangeStart w:id="15"/>
      <w:r w:rsidRPr="00F83DB1">
        <w:rPr>
          <w:rFonts w:ascii="Times New Roman" w:hAnsi="Times New Roman"/>
          <w:noProof/>
          <w:lang w:val="en-US" w:eastAsia="id-ID"/>
        </w:rPr>
        <w:t xml:space="preserve">p-value </w:t>
      </w:r>
      <w:commentRangeEnd w:id="15"/>
      <w:r w:rsidR="00BB5B10">
        <w:rPr>
          <w:rStyle w:val="CommentReference"/>
        </w:rPr>
        <w:commentReference w:id="15"/>
      </w:r>
      <w:r w:rsidRPr="00F83DB1">
        <w:rPr>
          <w:rFonts w:ascii="Times New Roman" w:hAnsi="Times New Roman"/>
          <w:noProof/>
          <w:lang w:val="en-US" w:eastAsia="id-ID"/>
        </w:rPr>
        <w:t>of 0.046; age under 20 years has no significant effect and having 0.2 times the risk of experiencing LBW baby. While, healthy reproductive age (20-35 years) is significantly influenced (0.018) with 0.1 times the risk of LBW. Therefore, mothers’ reproductive age has lower risk of having LBW baby.</w:t>
      </w:r>
    </w:p>
    <w:p w14:paraId="6EFED6F2" w14:textId="77777777" w:rsidR="00F83DB1" w:rsidRPr="0036222D" w:rsidRDefault="00F83DB1" w:rsidP="00F83DB1">
      <w:pPr>
        <w:ind w:firstLine="284"/>
        <w:jc w:val="both"/>
        <w:rPr>
          <w:lang w:val="id-ID"/>
        </w:rPr>
      </w:pPr>
      <w:r w:rsidRPr="00F83DB1">
        <w:rPr>
          <w:rFonts w:ascii="Times New Roman" w:hAnsi="Times New Roman"/>
          <w:noProof/>
          <w:lang w:val="en-US" w:eastAsia="id-ID"/>
        </w:rPr>
        <w:t>Generally, parity has an effect (p=0.036). Yet, it cannot be identifed which one parity having risk at LBW. Pregnancy distance is also significatly effected (p=0.005) where the distance of ≤ 2 years has no effect with 0.9 times the risk of LBW. However, the pregnancy distance of 3-9 years has a significant effect (p=0.003) with 0.0 times facing LBW. To sum up, the ideal pregnancy distance has lower risk having LBW baby</w:t>
      </w:r>
      <w:r w:rsidRPr="00CC71B5">
        <w:t>.</w:t>
      </w:r>
    </w:p>
    <w:p w14:paraId="41890779" w14:textId="77777777" w:rsidR="00D07B0C" w:rsidRPr="00CC71B5" w:rsidRDefault="00D07B0C" w:rsidP="00D07B0C">
      <w:pPr>
        <w:pStyle w:val="Subsection"/>
        <w:spacing w:before="0"/>
        <w:rPr>
          <w:rFonts w:ascii="Times New Roman" w:hAnsi="Times New Roman"/>
          <w:b/>
          <w:sz w:val="24"/>
          <w:szCs w:val="24"/>
        </w:rPr>
      </w:pPr>
      <w:commentRangeStart w:id="16"/>
      <w:r w:rsidRPr="00CC71B5">
        <w:rPr>
          <w:rFonts w:ascii="Times New Roman" w:hAnsi="Times New Roman"/>
          <w:b/>
          <w:sz w:val="24"/>
          <w:szCs w:val="24"/>
        </w:rPr>
        <w:t>Discussion</w:t>
      </w:r>
      <w:commentRangeEnd w:id="16"/>
      <w:r w:rsidR="0024021A">
        <w:rPr>
          <w:rStyle w:val="CommentReference"/>
          <w:iCs w:val="0"/>
          <w:color w:val="auto"/>
        </w:rPr>
        <w:commentReference w:id="16"/>
      </w:r>
    </w:p>
    <w:p w14:paraId="40F09170" w14:textId="77777777" w:rsidR="00D07B0C" w:rsidRPr="00D07B0C" w:rsidRDefault="00D07B0C" w:rsidP="00D07B0C">
      <w:pPr>
        <w:ind w:firstLine="284"/>
        <w:jc w:val="both"/>
        <w:rPr>
          <w:rFonts w:ascii="Times New Roman" w:hAnsi="Times New Roman"/>
          <w:noProof/>
          <w:lang w:val="en-US" w:eastAsia="id-ID"/>
        </w:rPr>
      </w:pPr>
      <w:commentRangeStart w:id="17"/>
      <w:commentRangeStart w:id="18"/>
      <w:r w:rsidRPr="00D07B0C">
        <w:rPr>
          <w:rFonts w:ascii="Times New Roman" w:hAnsi="Times New Roman"/>
          <w:noProof/>
          <w:lang w:val="en-US" w:eastAsia="id-ID"/>
        </w:rPr>
        <w:t>Maternal age with high parity, under 20 and over 35 years, can experience the incidence of LBW. Too young women had poor blood flow to the uterus so that it can interfere in the transport of nutrients</w:t>
      </w:r>
      <w:r w:rsidR="00EE07FE">
        <w:rPr>
          <w:rFonts w:ascii="Times New Roman" w:hAnsi="Times New Roman"/>
          <w:noProof/>
          <w:lang w:val="en-US" w:eastAsia="id-ID"/>
        </w:rPr>
        <w:t xml:space="preserve"> from the mothers to the fetus </w:t>
      </w:r>
      <w:r w:rsidR="00EE07FE">
        <w:rPr>
          <w:rFonts w:cs="Times"/>
        </w:rPr>
        <w:t>[2]</w:t>
      </w:r>
      <w:r w:rsidR="00EE07FE" w:rsidRPr="00C57C9D">
        <w:t>.</w:t>
      </w:r>
      <w:r w:rsidR="00EE07FE">
        <w:t xml:space="preserve"> </w:t>
      </w:r>
      <w:r w:rsidRPr="00D07B0C">
        <w:rPr>
          <w:rFonts w:ascii="Times New Roman" w:hAnsi="Times New Roman"/>
          <w:noProof/>
          <w:lang w:val="en-US" w:eastAsia="id-ID"/>
        </w:rPr>
        <w:t xml:space="preserve">It was accordance with the </w:t>
      </w:r>
      <w:commentRangeStart w:id="19"/>
      <w:r w:rsidRPr="00D07B0C">
        <w:rPr>
          <w:rFonts w:ascii="Times New Roman" w:hAnsi="Times New Roman"/>
          <w:noProof/>
          <w:lang w:val="en-US" w:eastAsia="id-ID"/>
        </w:rPr>
        <w:t xml:space="preserve">research in Ethiopia </w:t>
      </w:r>
      <w:commentRangeEnd w:id="19"/>
      <w:r w:rsidR="00BB5B10">
        <w:rPr>
          <w:rStyle w:val="CommentReference"/>
        </w:rPr>
        <w:commentReference w:id="19"/>
      </w:r>
      <w:r w:rsidRPr="00D07B0C">
        <w:rPr>
          <w:rFonts w:ascii="Times New Roman" w:hAnsi="Times New Roman"/>
          <w:noProof/>
          <w:lang w:val="en-US" w:eastAsia="id-ID"/>
        </w:rPr>
        <w:t>conveying that factors of sociodemographic, maternal age, income, education, and a history of consuming alcohol showed a statictical relationship on the weight newborns. Age and income had a positive relationship with neonatal weight. On the obstetric factor, multigravida mothers had better neonatal weight than primi gravida mothers. Maternal nutrients also influenced the birth weight of newborns</w:t>
      </w:r>
      <w:r w:rsidR="002556DB">
        <w:rPr>
          <w:rFonts w:ascii="Times New Roman" w:hAnsi="Times New Roman"/>
          <w:noProof/>
          <w:lang w:val="en-US" w:eastAsia="id-ID"/>
        </w:rPr>
        <w:t xml:space="preserve"> </w:t>
      </w:r>
      <w:r w:rsidR="002556DB">
        <w:rPr>
          <w:rFonts w:cs="Times"/>
        </w:rPr>
        <w:t>[10]</w:t>
      </w:r>
      <w:r w:rsidR="002556DB" w:rsidRPr="00C57C9D">
        <w:t>.</w:t>
      </w:r>
    </w:p>
    <w:p w14:paraId="68083F6A" w14:textId="77777777"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 xml:space="preserve">Another factor was pregnancy distance. A good pregnancy distance is &gt; 2 to 5 years; if it is under 2 years, the mothers have high risk for preeclampsia and other complications during pregnancy and even having LBW baby. The research result from Colti S. at RSUD Semarang (2014)obtained that mothers with pregnancy distance of &lt;2 years, as many as 18 respondents (78.2%), had LBW baby. Also, 5 mothers (21.7%) with pregnancy distance of ≥ 2 years had baby with LBW. On the other hand, mothers with pregnancy distance &lt;2 years was more having LBW </w:t>
      </w:r>
      <w:r w:rsidR="005D1E94">
        <w:rPr>
          <w:rFonts w:cs="Times"/>
        </w:rPr>
        <w:t>[11]</w:t>
      </w:r>
      <w:r w:rsidR="005D1E94" w:rsidRPr="00C57C9D">
        <w:t>.</w:t>
      </w:r>
      <w:commentRangeEnd w:id="17"/>
      <w:r w:rsidR="0024021A">
        <w:rPr>
          <w:rStyle w:val="CommentReference"/>
        </w:rPr>
        <w:commentReference w:id="17"/>
      </w:r>
    </w:p>
    <w:p w14:paraId="1F75BB86" w14:textId="77777777"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The age of woman is the most important thing in considering planning for pregnancy because the age determines prognosis delivery causing morbidity or complications both for the mothers and the fetus. A woman’s reproductive age is between 20-30 years which is evidenced that there is an effect between age and the incidence of LBW. The blood circulation to the cervix and uterus for adolescent is not fully developed so that it can interrupt the process of transferring nutrients from the mothers to the fetus. The adolescent nutrients also play a role because they still need it shared with the fetus. The incidence of LBW increases with advanced maternal age by having the changes of blood vessels and the decrease of hormonal regulation of the reproductive system (endometrium). The more age of the pregnant women, the lower hormonal regulation of reproductive system that they get. One of the hormonal regulations is estrogen, a hormone secreted by the ovaries in response 2 hormones of the anterior pituitary gland. The decrease hormones is alsow followed by the reduce of the function of hormones. The Estrogen functions are to increase uterine blood flow, have proliferative endometrium, get the development of endometrium gland used to assist in distributing nutrients from the mothers to the fetus. Low estrogen levels and imperfect endometrial development causes the decrease of uterine blood flow and also influences the transferring nutrients to the fetus. Another hormone is progesterone functioned to keep a pregnancy going. The hormone is produced by the formed placenta; if it produces low levels, it will cause preterm delivery (&lt;37 weeks) followed by LBW. Pregnant women aged &gt;35 years will increase the risk of disease as hypertension which is one of</w:t>
      </w:r>
      <w:r w:rsidR="00374D7F">
        <w:rPr>
          <w:rFonts w:ascii="Times New Roman" w:hAnsi="Times New Roman"/>
          <w:noProof/>
          <w:lang w:val="en-US" w:eastAsia="id-ID"/>
        </w:rPr>
        <w:t xml:space="preserve"> the factors causing LBW baby </w:t>
      </w:r>
      <w:r w:rsidR="00374D7F">
        <w:rPr>
          <w:rFonts w:cs="Times"/>
        </w:rPr>
        <w:t>[12]</w:t>
      </w:r>
      <w:r w:rsidR="00374D7F" w:rsidRPr="00C57C9D">
        <w:t>.</w:t>
      </w:r>
    </w:p>
    <w:p w14:paraId="02A7BA62" w14:textId="77777777"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lastRenderedPageBreak/>
        <w:t xml:space="preserve">Parity is the number of children born to a woman. During childbirth, the uterus will face muscle strains. The more often the women were pregnant and gave birth, the closer the pregnancy distance the childbirth. It decreased the elasticity of uterus  thus it had no contractions fully </w:t>
      </w:r>
      <w:r w:rsidR="00A12F61">
        <w:rPr>
          <w:rFonts w:cs="Times"/>
        </w:rPr>
        <w:t>[13]</w:t>
      </w:r>
      <w:r w:rsidR="00A12F61" w:rsidRPr="00C57C9D">
        <w:t>.</w:t>
      </w:r>
      <w:r w:rsidR="00A12F61">
        <w:t xml:space="preserve"> </w:t>
      </w:r>
      <w:r w:rsidRPr="00D07B0C">
        <w:rPr>
          <w:rFonts w:ascii="Times New Roman" w:hAnsi="Times New Roman"/>
          <w:noProof/>
          <w:lang w:val="en-US" w:eastAsia="id-ID"/>
        </w:rPr>
        <w:t xml:space="preserve">The number of baby born to a woman is the important thing in determining maternal and infant prognosis. Childbirth primipara tends to have the high risk of mothers and babies which can decrease the second and the third parity, rise again at the fourth parity and so on </w:t>
      </w:r>
      <w:r w:rsidR="00A12F61">
        <w:rPr>
          <w:rFonts w:cs="Times"/>
        </w:rPr>
        <w:t>[14]</w:t>
      </w:r>
      <w:r w:rsidR="00A12F61" w:rsidRPr="00C57C9D">
        <w:t>.</w:t>
      </w:r>
      <w:r w:rsidR="00A12F61">
        <w:t xml:space="preserve"> </w:t>
      </w:r>
      <w:r w:rsidRPr="00D07B0C">
        <w:rPr>
          <w:rFonts w:ascii="Times New Roman" w:hAnsi="Times New Roman"/>
          <w:noProof/>
          <w:lang w:val="en-US" w:eastAsia="id-ID"/>
        </w:rPr>
        <w:t xml:space="preserve">The result showed that there was an effect between parity and the incidence of LBW. The incidence happened to mothers with parity &gt;4 because of the existence of scar tissue by the previous pregnancy and delivery. The scar tissue causes insufficient blood flow to the placenta so that a partial placenta occurs, thinner, fullfills the broader uterus. Besides, the result of the attachment abnormalities placenta is inhibiting the nutreints from the mothers to the fetus. The incidence of LBW on mothers with the first parity was caused by the lack of experience and knowledge of pregnant women in dealing with the pregnancy </w:t>
      </w:r>
      <w:r w:rsidR="00771F50">
        <w:rPr>
          <w:rFonts w:cs="Times"/>
        </w:rPr>
        <w:t>[15]</w:t>
      </w:r>
      <w:r w:rsidR="00771F50" w:rsidRPr="00C57C9D">
        <w:t>.</w:t>
      </w:r>
    </w:p>
    <w:p w14:paraId="77A5E5A4" w14:textId="77777777"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In female reproductive cycle, the mininum pregnancy distance to keep the the organ and reproductive system going is 24 months, while the ideal pregnancy distance is between 2-9 years. The statistical test stated that there was an effect between pregnancy distance and LBW. The women pregnant having too close distance from the previous pregnancy can provide worse prognosis in the health of mother and baby. It was due to the imperfect form or funct</w:t>
      </w:r>
      <w:r w:rsidR="005A2E81">
        <w:rPr>
          <w:rFonts w:ascii="Times New Roman" w:hAnsi="Times New Roman"/>
          <w:noProof/>
          <w:lang w:val="en-US" w:eastAsia="id-ID"/>
        </w:rPr>
        <w:t xml:space="preserve">ion of reproductive system yet </w:t>
      </w:r>
      <w:r w:rsidR="005A2E81">
        <w:rPr>
          <w:rFonts w:cs="Times"/>
        </w:rPr>
        <w:t>[16]</w:t>
      </w:r>
      <w:r w:rsidR="005A2E81" w:rsidRPr="00C57C9D">
        <w:t>.</w:t>
      </w:r>
      <w:r w:rsidR="005A2E81">
        <w:t xml:space="preserve"> </w:t>
      </w:r>
      <w:r w:rsidRPr="00D07B0C">
        <w:rPr>
          <w:rFonts w:ascii="Times New Roman" w:hAnsi="Times New Roman"/>
          <w:noProof/>
          <w:lang w:val="en-US" w:eastAsia="id-ID"/>
        </w:rPr>
        <w:t>The pregnant mothers with parity &gt;2 years have 14.083 times greater in having LBW. This was in line with the study by Colti Sistiarini at RSUD Banyumas (2018) stating that there was a relationship between pregnancy distance and the incidence of LBW with p-value of 0.004. Also, the reserach conveyed that pregnancy distance &lt;2 years had 52.111 times greater chance than the mothers with pregnancy distance ≥2 years. The nearest pregnancy distance can cause anemia because the mother’s condition has not recovered yet and the fullfilment of nutrients is imbalance however the mother must fullfil the fetus nutrients. Pregnancy distance under 2 years influences on the next pregnancy because of the unprepared mothers womb. Psychologically, the mothers are not ready yet since the baby still needs more attention. The next pregnancy should be avalaible after having pregnancy distance more than 2 years</w:t>
      </w:r>
      <w:r w:rsidR="001E5AD3">
        <w:rPr>
          <w:rFonts w:ascii="Times New Roman" w:hAnsi="Times New Roman"/>
          <w:noProof/>
          <w:lang w:val="en-US" w:eastAsia="id-ID"/>
        </w:rPr>
        <w:t xml:space="preserve"> </w:t>
      </w:r>
      <w:r w:rsidR="001E5AD3">
        <w:rPr>
          <w:rFonts w:cs="Times"/>
        </w:rPr>
        <w:t>[16]</w:t>
      </w:r>
      <w:r w:rsidRPr="00D07B0C">
        <w:rPr>
          <w:rFonts w:ascii="Times New Roman" w:hAnsi="Times New Roman"/>
          <w:noProof/>
          <w:lang w:val="en-US" w:eastAsia="id-ID"/>
        </w:rPr>
        <w:t>.</w:t>
      </w:r>
    </w:p>
    <w:p w14:paraId="3267AC95" w14:textId="77777777" w:rsidR="00D07B0C" w:rsidRP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Ministry of health has been carried out some ways to reduce MMR and IMR such as getting closer the midwife care to the community, providing additional authority to Puskesmas to manage Basic Emergency Obstet</w:t>
      </w:r>
      <w:r w:rsidR="00281E4F">
        <w:rPr>
          <w:rFonts w:ascii="Times New Roman" w:hAnsi="Times New Roman"/>
          <w:noProof/>
          <w:lang w:val="en-US" w:eastAsia="id-ID"/>
        </w:rPr>
        <w:t>ric and</w:t>
      </w:r>
      <w:r w:rsidR="00B87C18">
        <w:rPr>
          <w:rFonts w:ascii="Times New Roman" w:hAnsi="Times New Roman"/>
          <w:noProof/>
          <w:lang w:val="en-US" w:eastAsia="id-ID"/>
        </w:rPr>
        <w:t xml:space="preserve"> Newborn Care (</w:t>
      </w:r>
      <w:r w:rsidR="00AE71EF">
        <w:rPr>
          <w:rFonts w:ascii="Times New Roman" w:hAnsi="Times New Roman"/>
          <w:noProof/>
          <w:lang w:val="en-US" w:eastAsia="id-ID"/>
        </w:rPr>
        <w:t>PONED</w:t>
      </w:r>
      <w:r w:rsidR="00281E4F">
        <w:rPr>
          <w:rFonts w:ascii="Times New Roman" w:hAnsi="Times New Roman"/>
          <w:noProof/>
          <w:lang w:val="en-US" w:eastAsia="id-ID"/>
        </w:rPr>
        <w:t xml:space="preserve">) </w:t>
      </w:r>
      <w:r w:rsidR="00281E4F">
        <w:rPr>
          <w:rFonts w:cs="Times"/>
        </w:rPr>
        <w:t>[2]</w:t>
      </w:r>
      <w:r w:rsidR="00281E4F" w:rsidRPr="00C57C9D">
        <w:t>.</w:t>
      </w:r>
    </w:p>
    <w:p w14:paraId="4E549F2D" w14:textId="7732D966" w:rsidR="00D07B0C" w:rsidRDefault="00D07B0C" w:rsidP="00D07B0C">
      <w:pPr>
        <w:ind w:firstLine="284"/>
        <w:jc w:val="both"/>
        <w:rPr>
          <w:rFonts w:ascii="Times New Roman" w:hAnsi="Times New Roman"/>
          <w:noProof/>
          <w:lang w:val="en-US" w:eastAsia="id-ID"/>
        </w:rPr>
      </w:pPr>
      <w:r w:rsidRPr="00D07B0C">
        <w:rPr>
          <w:rFonts w:ascii="Times New Roman" w:hAnsi="Times New Roman"/>
          <w:noProof/>
          <w:lang w:val="en-US" w:eastAsia="id-ID"/>
        </w:rPr>
        <w:t>To decrease MMR, midwife plays a strategic role. It is because of having a capacity to facilitate maternity services, provide maternal and child health education. The midwife can also crry out the early detection on referral case especially in rural ares. In collaboration with doctors, midwife plays a role to improve the use of contraception as a preventive action for woman in 4-too category; too young (&lt;20 years), too old (&gt;35 years), too frequent (&lt;2 years), and too many (&gt;2 children)</w:t>
      </w:r>
      <w:r w:rsidR="00281E4F">
        <w:rPr>
          <w:rFonts w:ascii="Times New Roman" w:hAnsi="Times New Roman"/>
          <w:noProof/>
          <w:lang w:val="en-US" w:eastAsia="id-ID"/>
        </w:rPr>
        <w:t xml:space="preserve"> </w:t>
      </w:r>
      <w:r w:rsidR="00281E4F">
        <w:rPr>
          <w:rFonts w:cs="Times"/>
        </w:rPr>
        <w:t>[2]</w:t>
      </w:r>
      <w:r w:rsidRPr="00D07B0C">
        <w:rPr>
          <w:rFonts w:ascii="Times New Roman" w:hAnsi="Times New Roman"/>
          <w:noProof/>
          <w:lang w:val="en-US" w:eastAsia="id-ID"/>
        </w:rPr>
        <w:t>.</w:t>
      </w:r>
      <w:commentRangeEnd w:id="18"/>
      <w:r w:rsidR="0042514E">
        <w:rPr>
          <w:rStyle w:val="CommentReference"/>
        </w:rPr>
        <w:commentReference w:id="18"/>
      </w:r>
    </w:p>
    <w:p w14:paraId="74CB066D" w14:textId="0626B9B8" w:rsidR="009326C6" w:rsidRPr="009326C6" w:rsidRDefault="009326C6" w:rsidP="00D07B0C">
      <w:pPr>
        <w:ind w:firstLine="284"/>
        <w:jc w:val="both"/>
        <w:rPr>
          <w:rFonts w:ascii="Times New Roman" w:hAnsi="Times New Roman"/>
          <w:b/>
          <w:bCs/>
          <w:noProof/>
          <w:lang w:val="en-US" w:eastAsia="id-ID"/>
        </w:rPr>
      </w:pPr>
      <w:commentRangeStart w:id="20"/>
      <w:r w:rsidRPr="009326C6">
        <w:rPr>
          <w:rFonts w:ascii="Times New Roman" w:hAnsi="Times New Roman"/>
          <w:b/>
          <w:bCs/>
          <w:noProof/>
          <w:lang w:val="en-US" w:eastAsia="id-ID"/>
        </w:rPr>
        <w:t xml:space="preserve">Limitation </w:t>
      </w:r>
      <w:commentRangeEnd w:id="20"/>
      <w:r>
        <w:rPr>
          <w:rStyle w:val="CommentReference"/>
        </w:rPr>
        <w:commentReference w:id="20"/>
      </w:r>
    </w:p>
    <w:p w14:paraId="1F6B7364" w14:textId="77777777" w:rsidR="00635501" w:rsidRPr="0081483F" w:rsidRDefault="00635501" w:rsidP="00E459E1">
      <w:pPr>
        <w:pStyle w:val="Section"/>
        <w:rPr>
          <w:lang w:val="en-US"/>
        </w:rPr>
      </w:pPr>
      <w:commentRangeStart w:id="21"/>
      <w:r w:rsidRPr="0081483F">
        <w:rPr>
          <w:lang w:val="en-US"/>
        </w:rPr>
        <w:t>Conclusion</w:t>
      </w:r>
    </w:p>
    <w:p w14:paraId="78368855" w14:textId="77777777" w:rsidR="00487CA2" w:rsidRPr="00487CA2" w:rsidRDefault="00487CA2" w:rsidP="00487CA2">
      <w:pPr>
        <w:jc w:val="both"/>
        <w:rPr>
          <w:rFonts w:ascii="Times New Roman" w:hAnsi="Times New Roman"/>
          <w:lang w:val="en-US"/>
        </w:rPr>
      </w:pPr>
      <w:r w:rsidRPr="00487CA2">
        <w:rPr>
          <w:rFonts w:ascii="Times New Roman" w:hAnsi="Times New Roman"/>
          <w:lang w:val="en-US"/>
        </w:rPr>
        <w:t xml:space="preserve">Most of the respondents in this study were mothers of reproductive age (20-35 years) as many as 70%. </w:t>
      </w:r>
    </w:p>
    <w:p w14:paraId="5F19303E" w14:textId="77777777" w:rsidR="00487CA2" w:rsidRPr="00487CA2" w:rsidRDefault="00487CA2" w:rsidP="00487CA2">
      <w:pPr>
        <w:jc w:val="both"/>
        <w:rPr>
          <w:rFonts w:ascii="Times New Roman" w:hAnsi="Times New Roman"/>
          <w:lang w:val="en-US"/>
        </w:rPr>
      </w:pPr>
      <w:r w:rsidRPr="00487CA2">
        <w:rPr>
          <w:rFonts w:ascii="Times New Roman" w:hAnsi="Times New Roman"/>
          <w:lang w:val="en-US"/>
        </w:rPr>
        <w:t>Majority of respondents was primipara and multipara (74%) and the rest included Grand multipara.</w:t>
      </w:r>
    </w:p>
    <w:p w14:paraId="645CB508" w14:textId="77777777" w:rsidR="00487CA2" w:rsidRPr="00487CA2" w:rsidRDefault="00487CA2" w:rsidP="00487CA2">
      <w:pPr>
        <w:jc w:val="both"/>
        <w:rPr>
          <w:rFonts w:ascii="Times New Roman" w:hAnsi="Times New Roman"/>
          <w:lang w:val="en-US"/>
        </w:rPr>
      </w:pPr>
      <w:r w:rsidRPr="00487CA2">
        <w:rPr>
          <w:rFonts w:ascii="Times New Roman" w:hAnsi="Times New Roman"/>
          <w:lang w:val="en-US"/>
        </w:rPr>
        <w:t xml:space="preserve">Most of the respondents had pregnancy distance of 3-9 years (58%). The result of multiple logistic regression analysis showed that there was an effect of age, parity and pregnancy distance on the incidence of LBW at </w:t>
      </w:r>
      <w:proofErr w:type="spellStart"/>
      <w:r w:rsidRPr="00487CA2">
        <w:rPr>
          <w:rFonts w:ascii="Times New Roman" w:hAnsi="Times New Roman"/>
          <w:lang w:val="en-US"/>
        </w:rPr>
        <w:t>Puskesmas</w:t>
      </w:r>
      <w:proofErr w:type="spellEnd"/>
      <w:r w:rsidRPr="00487CA2">
        <w:rPr>
          <w:rFonts w:ascii="Times New Roman" w:hAnsi="Times New Roman"/>
          <w:lang w:val="en-US"/>
        </w:rPr>
        <w:t xml:space="preserve"> </w:t>
      </w:r>
      <w:proofErr w:type="spellStart"/>
      <w:r w:rsidRPr="00487CA2">
        <w:rPr>
          <w:rFonts w:ascii="Times New Roman" w:hAnsi="Times New Roman"/>
          <w:lang w:val="en-US"/>
        </w:rPr>
        <w:t>Pangkah-Tegal</w:t>
      </w:r>
      <w:proofErr w:type="spellEnd"/>
      <w:r w:rsidRPr="00487CA2">
        <w:rPr>
          <w:rFonts w:ascii="Times New Roman" w:hAnsi="Times New Roman"/>
          <w:lang w:val="en-US"/>
        </w:rPr>
        <w:t xml:space="preserve"> regency.</w:t>
      </w:r>
      <w:commentRangeEnd w:id="21"/>
      <w:r w:rsidR="00EF63BB">
        <w:rPr>
          <w:rStyle w:val="CommentReference"/>
        </w:rPr>
        <w:commentReference w:id="21"/>
      </w:r>
    </w:p>
    <w:p w14:paraId="5399CD12" w14:textId="77777777" w:rsidR="00487CA2" w:rsidRDefault="00487CA2" w:rsidP="00635501">
      <w:pPr>
        <w:jc w:val="both"/>
        <w:rPr>
          <w:rFonts w:ascii="Times New Roman" w:hAnsi="Times New Roman"/>
          <w:lang w:val="en-US"/>
        </w:rPr>
      </w:pPr>
    </w:p>
    <w:p w14:paraId="4E5D0B39" w14:textId="77777777" w:rsidR="00487CA2" w:rsidRDefault="00487CA2" w:rsidP="00635501">
      <w:pPr>
        <w:jc w:val="both"/>
        <w:rPr>
          <w:rFonts w:ascii="Times New Roman" w:hAnsi="Times New Roman"/>
          <w:b/>
          <w:noProof/>
          <w:lang w:val="en-US" w:eastAsia="id-ID"/>
        </w:rPr>
      </w:pPr>
    </w:p>
    <w:p w14:paraId="628461D2" w14:textId="77777777" w:rsidR="00635501" w:rsidRPr="008723C7" w:rsidRDefault="00635501" w:rsidP="00635501">
      <w:pPr>
        <w:jc w:val="both"/>
        <w:rPr>
          <w:rFonts w:ascii="Times New Roman" w:hAnsi="Times New Roman"/>
          <w:b/>
          <w:noProof/>
          <w:lang w:val="en-US" w:eastAsia="id-ID"/>
        </w:rPr>
      </w:pPr>
      <w:commentRangeStart w:id="22"/>
      <w:commentRangeStart w:id="23"/>
      <w:r w:rsidRPr="00001042">
        <w:rPr>
          <w:rFonts w:ascii="Times New Roman" w:hAnsi="Times New Roman"/>
          <w:b/>
          <w:noProof/>
          <w:lang w:val="en-US" w:eastAsia="id-ID"/>
        </w:rPr>
        <w:t>References</w:t>
      </w:r>
      <w:commentRangeEnd w:id="22"/>
      <w:r w:rsidR="00EF63BB">
        <w:rPr>
          <w:rStyle w:val="CommentReference"/>
        </w:rPr>
        <w:commentReference w:id="22"/>
      </w:r>
    </w:p>
    <w:p w14:paraId="0BA9A682" w14:textId="77777777" w:rsidR="00487CA2" w:rsidRPr="008723C7" w:rsidRDefault="008723C7" w:rsidP="008723C7">
      <w:pPr>
        <w:pStyle w:val="Reference"/>
        <w:rPr>
          <w:lang w:val="en-US"/>
        </w:rPr>
      </w:pPr>
      <w:r w:rsidRPr="008723C7">
        <w:rPr>
          <w:lang w:val="en-US"/>
        </w:rPr>
        <w:t>Tessema Z</w:t>
      </w:r>
      <w:r>
        <w:rPr>
          <w:lang w:val="en-US"/>
        </w:rPr>
        <w:t xml:space="preserve">, </w:t>
      </w:r>
      <w:r w:rsidRPr="008723C7">
        <w:rPr>
          <w:lang w:val="en-US"/>
        </w:rPr>
        <w:t>Tamirat K</w:t>
      </w:r>
      <w:r>
        <w:rPr>
          <w:lang w:val="en-US"/>
        </w:rPr>
        <w:t xml:space="preserve">, </w:t>
      </w:r>
      <w:r w:rsidRPr="008723C7">
        <w:rPr>
          <w:lang w:val="en-US"/>
        </w:rPr>
        <w:t>Teshale A</w:t>
      </w:r>
      <w:r>
        <w:rPr>
          <w:lang w:val="en-US"/>
        </w:rPr>
        <w:t>,et al</w:t>
      </w:r>
      <w:r w:rsidR="00487CA2" w:rsidRPr="008723C7">
        <w:rPr>
          <w:color w:val="auto"/>
          <w:lang w:val="en-US"/>
        </w:rPr>
        <w:t>.(2021). Prevalence of low birth weight and its associated factor at birth in Sub-Saharan Africa: A generalized linear mixed model. Published online 2021 Mar 11. Available online: doi: </w:t>
      </w:r>
      <w:hyperlink r:id="rId13" w:tgtFrame="_blank" w:history="1">
        <w:r w:rsidR="00487CA2" w:rsidRPr="008723C7">
          <w:rPr>
            <w:color w:val="auto"/>
            <w:lang w:val="en-US"/>
          </w:rPr>
          <w:t>10.1371/journal.pone.0248417</w:t>
        </w:r>
      </w:hyperlink>
      <w:r w:rsidR="00487CA2" w:rsidRPr="008723C7">
        <w:rPr>
          <w:color w:val="auto"/>
          <w:lang w:val="en-US"/>
        </w:rPr>
        <w:t xml:space="preserve"> </w:t>
      </w:r>
      <w:hyperlink r:id="rId14" w:history="1">
        <w:r w:rsidR="00487CA2" w:rsidRPr="008723C7">
          <w:rPr>
            <w:color w:val="auto"/>
            <w:lang w:val="en-US"/>
          </w:rPr>
          <w:t>https://www.ncbi.nlm.nih.gov/pmc/articles/PMC7951905/</w:t>
        </w:r>
      </w:hyperlink>
    </w:p>
    <w:p w14:paraId="06658E50" w14:textId="77777777" w:rsidR="00487CA2" w:rsidRPr="008723C7" w:rsidRDefault="00487CA2" w:rsidP="00487CA2">
      <w:pPr>
        <w:pStyle w:val="Reference"/>
        <w:rPr>
          <w:color w:val="auto"/>
          <w:lang w:val="en-US"/>
        </w:rPr>
      </w:pPr>
      <w:r w:rsidRPr="008723C7">
        <w:rPr>
          <w:color w:val="auto"/>
          <w:lang w:val="en-US"/>
        </w:rPr>
        <w:t xml:space="preserve">Hartiningrum, Indri. (2018). Bayi Berat Lahir Rendah (BBLR) di Provinsi Jawa Timur Tahun </w:t>
      </w:r>
      <w:r w:rsidRPr="008723C7">
        <w:rPr>
          <w:color w:val="auto"/>
          <w:lang w:val="en-US"/>
        </w:rPr>
        <w:lastRenderedPageBreak/>
        <w:t>2012-2016.  Jurnal Biometrika dan Kependudukan Vol.7 No.2 Tahun 2018. Availabel onlie: http://dx.doi.org/10.20473/jbk.v7i2.2018.97-104</w:t>
      </w:r>
    </w:p>
    <w:p w14:paraId="011158AD" w14:textId="77777777" w:rsidR="00487CA2" w:rsidRPr="008723C7" w:rsidRDefault="00487CA2" w:rsidP="00487CA2">
      <w:pPr>
        <w:pStyle w:val="Reference"/>
        <w:rPr>
          <w:color w:val="auto"/>
          <w:lang w:val="en-US"/>
        </w:rPr>
      </w:pPr>
      <w:r w:rsidRPr="008723C7">
        <w:rPr>
          <w:color w:val="auto"/>
          <w:lang w:val="en-US"/>
        </w:rPr>
        <w:t>Novitasari,Alfira (2020). Pencegahan dan Pengandalian BBLR Di Indonesia: Systematic Review. Indonesian Journal of Health Development Vol. 2 No.3 September 2020 Edisi Khusus Pandemi COVID-19. Universitas Pembangunan Nasional Veteran Jakarta: Fakultas Ilmu Kesehatan.</w:t>
      </w:r>
    </w:p>
    <w:p w14:paraId="11838E83" w14:textId="77777777" w:rsidR="00487CA2" w:rsidRPr="008723C7" w:rsidRDefault="00487CA2" w:rsidP="00487CA2">
      <w:pPr>
        <w:pStyle w:val="Reference"/>
        <w:rPr>
          <w:color w:val="auto"/>
          <w:lang w:val="en-US"/>
        </w:rPr>
      </w:pPr>
      <w:r w:rsidRPr="008723C7">
        <w:rPr>
          <w:color w:val="auto"/>
          <w:lang w:val="en-US"/>
        </w:rPr>
        <w:t>Hasnidar (2020). Ilmu kesehatan masyarakat. Jakarta: yayasan kita menulis</w:t>
      </w:r>
    </w:p>
    <w:p w14:paraId="7EFEEAC3" w14:textId="77777777" w:rsidR="00487CA2" w:rsidRPr="008723C7" w:rsidRDefault="00487CA2" w:rsidP="00487CA2">
      <w:pPr>
        <w:pStyle w:val="Reference"/>
        <w:rPr>
          <w:color w:val="auto"/>
          <w:lang w:val="en-US"/>
        </w:rPr>
      </w:pPr>
      <w:r w:rsidRPr="008723C7">
        <w:rPr>
          <w:color w:val="auto"/>
          <w:lang w:val="en-US"/>
        </w:rPr>
        <w:t>Dinas Kesehatan Provinsi Jawa Tengah (2020). Laporan Kinerja Instansi Pemerintah Tahun 2020. Jawa Tengah: Dinas Kesehatan Provinsi Jawa Tengah.</w:t>
      </w:r>
    </w:p>
    <w:p w14:paraId="148148DF" w14:textId="77777777" w:rsidR="00487CA2" w:rsidRPr="008723C7" w:rsidRDefault="00487CA2" w:rsidP="00487CA2">
      <w:pPr>
        <w:pStyle w:val="Reference"/>
        <w:rPr>
          <w:color w:val="auto"/>
          <w:lang w:val="en-US"/>
        </w:rPr>
      </w:pPr>
      <w:r w:rsidRPr="008723C7">
        <w:rPr>
          <w:color w:val="auto"/>
          <w:lang w:val="en-US"/>
        </w:rPr>
        <w:t>Cahyani. (2015). Faktor-faktor yang berhubungan dengan BBLR. Surakarta: Fakultas Kedokteran Universitas Airlangga (Tesis)</w:t>
      </w:r>
    </w:p>
    <w:p w14:paraId="3ED53ED8" w14:textId="77777777" w:rsidR="00487CA2" w:rsidRPr="002837F3" w:rsidRDefault="002837F3" w:rsidP="002837F3">
      <w:pPr>
        <w:pStyle w:val="Reference"/>
      </w:pPr>
      <w:r>
        <w:t>Momeni M, Danaei M, Kermani A.</w:t>
      </w:r>
      <w:r w:rsidR="00487CA2" w:rsidRPr="002837F3">
        <w:rPr>
          <w:lang w:val="en-US"/>
        </w:rPr>
        <w:t xml:space="preserve">(2017). Prevalence and risk factors of low birth weight in the Southeast of Iran. International Journal of Preventive Medicine. Published by Wolters Kluwer-Medknow. Available online </w:t>
      </w:r>
      <w:hyperlink r:id="rId15" w:history="1">
        <w:r w:rsidR="00487CA2" w:rsidRPr="002837F3">
          <w:rPr>
            <w:lang w:val="en-US"/>
          </w:rPr>
          <w:t>https://www.ijpvmjournal.net/article.asp?issn=2008-7802;year=2017;volume=8;issue=1;spage=12;epage=12;aulast=Momeni</w:t>
        </w:r>
      </w:hyperlink>
      <w:r w:rsidR="00487CA2" w:rsidRPr="002837F3">
        <w:rPr>
          <w:lang w:val="en-US"/>
        </w:rPr>
        <w:t>DOI:10.4103/ijpvm.IJPVM_112_16</w:t>
      </w:r>
    </w:p>
    <w:p w14:paraId="15D8C847" w14:textId="77777777" w:rsidR="00487CA2" w:rsidRPr="008723C7" w:rsidRDefault="00487CA2" w:rsidP="00487CA2">
      <w:pPr>
        <w:pStyle w:val="Reference"/>
        <w:rPr>
          <w:color w:val="auto"/>
          <w:lang w:val="en-US"/>
        </w:rPr>
      </w:pPr>
      <w:r w:rsidRPr="008723C7">
        <w:rPr>
          <w:color w:val="auto"/>
          <w:lang w:val="en-US"/>
        </w:rPr>
        <w:t xml:space="preserve">Puskesmas Pangkah. (2021) Data BBLR Bulan Januari-September 2021 Puskesmas Pangkah Kab.Tegal. </w:t>
      </w:r>
    </w:p>
    <w:p w14:paraId="3887FD2C" w14:textId="77777777" w:rsidR="006B0678" w:rsidRDefault="006B0678" w:rsidP="002E7F4B">
      <w:pPr>
        <w:pStyle w:val="Reference"/>
      </w:pPr>
      <w:r w:rsidRPr="008723C7">
        <w:rPr>
          <w:color w:val="auto"/>
          <w:lang w:val="en-US"/>
        </w:rPr>
        <w:t>Sugiyono. (2</w:t>
      </w:r>
      <w:r>
        <w:rPr>
          <w:color w:val="auto"/>
          <w:lang w:val="en-US"/>
        </w:rPr>
        <w:t>015). metode penelitian (</w:t>
      </w:r>
      <w:r w:rsidRPr="008723C7">
        <w:rPr>
          <w:color w:val="auto"/>
          <w:lang w:val="en-US"/>
        </w:rPr>
        <w:t>pendekatan kuantatif, kualitatif). Bandung: CV alfabeta</w:t>
      </w:r>
    </w:p>
    <w:p w14:paraId="54084F5C" w14:textId="77777777" w:rsidR="00487CA2" w:rsidRPr="002E7F4B" w:rsidRDefault="002E7F4B" w:rsidP="002E7F4B">
      <w:pPr>
        <w:pStyle w:val="Reference"/>
      </w:pPr>
      <w:r>
        <w:t>Wubetu A, Amare Y, Haile A,</w:t>
      </w:r>
      <w:r>
        <w:rPr>
          <w:rStyle w:val="listpersonetal-sc-qsm4fa-4"/>
          <w:rFonts w:ascii="Arial" w:hAnsi="Arial" w:cs="Arial"/>
          <w:color w:val="323232"/>
          <w:sz w:val="21"/>
          <w:szCs w:val="21"/>
        </w:rPr>
        <w:t xml:space="preserve"> </w:t>
      </w:r>
      <w:r w:rsidRPr="002E7F4B">
        <w:rPr>
          <w:lang w:val="en-US"/>
        </w:rPr>
        <w:t xml:space="preserve">et al </w:t>
      </w:r>
      <w:r w:rsidR="00487CA2" w:rsidRPr="002E7F4B">
        <w:rPr>
          <w:lang w:val="en-US"/>
        </w:rPr>
        <w:t xml:space="preserve">(2021). Newborn Birth Weight and Associated Factors Among Mother-Neonate Pairs in Public Hospitals, North Wollo, Ethiopia. Published 9 March 2021 Volume 2021:12 Pages 111—118. Avalable online: </w:t>
      </w:r>
      <w:hyperlink r:id="rId16" w:history="1">
        <w:r w:rsidR="00487CA2" w:rsidRPr="002E7F4B">
          <w:rPr>
            <w:lang w:val="en-US"/>
          </w:rPr>
          <w:t>https://www.dovepress.com/newborn-birth-weight-and-associated-factors-among-mother-neonate-pairs-peer-reviewed-fulltext-article-PHMT</w:t>
        </w:r>
      </w:hyperlink>
      <w:r w:rsidR="00487CA2" w:rsidRPr="002E7F4B">
        <w:rPr>
          <w:lang w:val="en-US"/>
        </w:rPr>
        <w:t xml:space="preserve">. </w:t>
      </w:r>
      <w:hyperlink r:id="rId17" w:history="1">
        <w:r w:rsidR="00487CA2" w:rsidRPr="002E7F4B">
          <w:rPr>
            <w:lang w:val="en-US"/>
          </w:rPr>
          <w:t>https://doi.org/10.2147/PHMT.S299202</w:t>
        </w:r>
      </w:hyperlink>
    </w:p>
    <w:p w14:paraId="5DD9561C" w14:textId="77777777" w:rsidR="00487CA2" w:rsidRPr="008723C7" w:rsidRDefault="00487CA2" w:rsidP="00487CA2">
      <w:pPr>
        <w:pStyle w:val="Reference"/>
        <w:rPr>
          <w:color w:val="auto"/>
          <w:lang w:val="en-US"/>
        </w:rPr>
      </w:pPr>
      <w:r w:rsidRPr="008723C7">
        <w:rPr>
          <w:color w:val="auto"/>
          <w:lang w:val="en-US"/>
        </w:rPr>
        <w:t>Rosmania, Nur. (2016). Analisis faktor Risiko Kejadian Berat Badan Lahir Rendah di Rumah Sakit Umum Anutapura Palu. Tadulako: FK Tadulako</w:t>
      </w:r>
    </w:p>
    <w:p w14:paraId="75C95A44" w14:textId="77777777" w:rsidR="00487CA2" w:rsidRPr="008723C7" w:rsidRDefault="00487CA2" w:rsidP="00487CA2">
      <w:pPr>
        <w:pStyle w:val="Reference"/>
        <w:rPr>
          <w:color w:val="auto"/>
          <w:lang w:val="en-US"/>
        </w:rPr>
      </w:pPr>
      <w:commentRangeStart w:id="24"/>
      <w:r w:rsidRPr="008723C7">
        <w:rPr>
          <w:color w:val="auto"/>
          <w:lang w:val="en-US"/>
        </w:rPr>
        <w:t xml:space="preserve">Rochjati P. </w:t>
      </w:r>
      <w:r w:rsidRPr="00EF63BB">
        <w:rPr>
          <w:color w:val="auto"/>
          <w:highlight w:val="yellow"/>
          <w:lang w:val="en-US"/>
        </w:rPr>
        <w:t>2003</w:t>
      </w:r>
      <w:r w:rsidRPr="008723C7">
        <w:rPr>
          <w:color w:val="auto"/>
          <w:lang w:val="en-US"/>
        </w:rPr>
        <w:t xml:space="preserve">. Skrining </w:t>
      </w:r>
      <w:commentRangeEnd w:id="24"/>
      <w:r w:rsidR="00EF63BB">
        <w:rPr>
          <w:rStyle w:val="CommentReference"/>
          <w:iCs w:val="0"/>
          <w:noProof w:val="0"/>
          <w:color w:val="auto"/>
        </w:rPr>
        <w:commentReference w:id="24"/>
      </w:r>
      <w:r w:rsidRPr="008723C7">
        <w:rPr>
          <w:color w:val="auto"/>
          <w:lang w:val="en-US"/>
        </w:rPr>
        <w:t>Antenatal pada Ibu Hamil. Airlangga Univeriti Press. Surabaya</w:t>
      </w:r>
    </w:p>
    <w:p w14:paraId="4898EAB3" w14:textId="77777777" w:rsidR="00487CA2" w:rsidRPr="008723C7" w:rsidRDefault="00487CA2" w:rsidP="00487CA2">
      <w:pPr>
        <w:pStyle w:val="Reference"/>
        <w:rPr>
          <w:color w:val="auto"/>
          <w:lang w:val="en-US"/>
        </w:rPr>
      </w:pPr>
      <w:r w:rsidRPr="008723C7">
        <w:rPr>
          <w:color w:val="auto"/>
          <w:lang w:val="en-US"/>
        </w:rPr>
        <w:t>Prawirohardjo, S. 2018. Ilmu Kebidanan. Edisi Keempat. PT Bina Pustaka. Jakarta.</w:t>
      </w:r>
    </w:p>
    <w:p w14:paraId="2D70A294" w14:textId="77777777" w:rsidR="00487CA2" w:rsidRPr="008723C7" w:rsidRDefault="00487CA2" w:rsidP="00487CA2">
      <w:pPr>
        <w:pStyle w:val="Reference"/>
        <w:rPr>
          <w:color w:val="auto"/>
          <w:lang w:val="en-US"/>
        </w:rPr>
      </w:pPr>
      <w:r w:rsidRPr="008723C7">
        <w:rPr>
          <w:color w:val="auto"/>
          <w:lang w:val="en-US"/>
        </w:rPr>
        <w:t>Mochtar, R. 2013. Sinopis obstetri: obstetric operatif, obstetric sosial, Edisi 3, Jilid 2. EGC. Jakarta</w:t>
      </w:r>
    </w:p>
    <w:p w14:paraId="5519E187" w14:textId="77777777" w:rsidR="00487CA2" w:rsidRPr="008723C7" w:rsidRDefault="00487CA2" w:rsidP="00487CA2">
      <w:pPr>
        <w:pStyle w:val="Reference"/>
        <w:rPr>
          <w:color w:val="auto"/>
          <w:lang w:val="en-US"/>
        </w:rPr>
      </w:pPr>
      <w:r w:rsidRPr="008723C7">
        <w:rPr>
          <w:color w:val="auto"/>
          <w:lang w:val="en-US"/>
        </w:rPr>
        <w:t>Sagung, Eva. (2015) Faktor Risiko Yang Berpengaruh Terhadap Kejadian Berat Badan Lahir Rendah di RSUP Dr.M. Djamil Padang. Padang: FK Andalas Padang</w:t>
      </w:r>
    </w:p>
    <w:p w14:paraId="5CEDE91C" w14:textId="77777777" w:rsidR="00487CA2" w:rsidRPr="008723C7" w:rsidRDefault="00487CA2" w:rsidP="00487CA2">
      <w:pPr>
        <w:pStyle w:val="Reference"/>
        <w:rPr>
          <w:color w:val="auto"/>
          <w:lang w:val="en-US"/>
        </w:rPr>
      </w:pPr>
      <w:r w:rsidRPr="008723C7">
        <w:rPr>
          <w:color w:val="auto"/>
          <w:lang w:val="en-US"/>
        </w:rPr>
        <w:t>Cunningham FG, Gant NF, Leveno KJ, Gilstrap III LC, Hauth JC, and Wenstrom KD. (2014). Obstetri William. Edisi XXI. Vol 2. EGC. Jakarta</w:t>
      </w:r>
      <w:commentRangeEnd w:id="23"/>
      <w:r w:rsidR="00EF63BB">
        <w:rPr>
          <w:rStyle w:val="CommentReference"/>
          <w:iCs w:val="0"/>
          <w:noProof w:val="0"/>
          <w:color w:val="auto"/>
        </w:rPr>
        <w:commentReference w:id="23"/>
      </w:r>
    </w:p>
    <w:sectPr w:rsidR="00487CA2" w:rsidRPr="008723C7">
      <w:headerReference w:type="default" r:id="rId18"/>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2T15:26:00Z" w:initials="U">
    <w:p w14:paraId="2F5DC979" w14:textId="73F04736" w:rsidR="00475472" w:rsidRDefault="00475472">
      <w:pPr>
        <w:pStyle w:val="CommentText"/>
      </w:pPr>
      <w:r>
        <w:rPr>
          <w:rStyle w:val="CommentReference"/>
        </w:rPr>
        <w:annotationRef/>
      </w:r>
      <w:r>
        <w:t xml:space="preserve">Mohon </w:t>
      </w:r>
      <w:proofErr w:type="spellStart"/>
      <w:r>
        <w:t>cek</w:t>
      </w:r>
      <w:proofErr w:type="spellEnd"/>
      <w:r>
        <w:t xml:space="preserve"> </w:t>
      </w:r>
      <w:proofErr w:type="spellStart"/>
      <w:r>
        <w:t>penggunaan</w:t>
      </w:r>
      <w:proofErr w:type="spellEnd"/>
      <w:r>
        <w:t xml:space="preserve"> Grammar </w:t>
      </w:r>
      <w:proofErr w:type="spellStart"/>
      <w:r>
        <w:t>secara</w:t>
      </w:r>
      <w:proofErr w:type="spellEnd"/>
      <w:r>
        <w:t xml:space="preserve"> </w:t>
      </w:r>
      <w:proofErr w:type="spellStart"/>
      <w:r>
        <w:t>kelseluruhan</w:t>
      </w:r>
      <w:proofErr w:type="spellEnd"/>
      <w:r>
        <w:t xml:space="preserve">, </w:t>
      </w:r>
      <w:proofErr w:type="spellStart"/>
      <w:r>
        <w:t>kesesuaian</w:t>
      </w:r>
      <w:proofErr w:type="spellEnd"/>
      <w:r>
        <w:t xml:space="preserve"> grammar </w:t>
      </w:r>
      <w:proofErr w:type="spellStart"/>
      <w:r>
        <w:t>baru</w:t>
      </w:r>
      <w:proofErr w:type="spellEnd"/>
      <w:r>
        <w:t xml:space="preserve"> 53%</w:t>
      </w:r>
    </w:p>
  </w:comment>
  <w:comment w:id="1" w:author="USER" w:date="2022-01-12T15:27:00Z" w:initials="U">
    <w:p w14:paraId="7405757D" w14:textId="029EA958" w:rsidR="00475472" w:rsidRDefault="00475472">
      <w:pPr>
        <w:pStyle w:val="CommentText"/>
      </w:pPr>
      <w:r>
        <w:rPr>
          <w:rStyle w:val="CommentReference"/>
        </w:rPr>
        <w:annotationRef/>
      </w:r>
      <w:proofErr w:type="spellStart"/>
      <w:r>
        <w:t>Tempat</w:t>
      </w:r>
      <w:proofErr w:type="spellEnd"/>
      <w:r>
        <w:t xml:space="preserve"> </w:t>
      </w:r>
      <w:proofErr w:type="spellStart"/>
      <w:r>
        <w:t>penelitian</w:t>
      </w:r>
      <w:proofErr w:type="spellEnd"/>
      <w:r>
        <w:t xml:space="preserve"> </w:t>
      </w:r>
      <w:proofErr w:type="spellStart"/>
      <w:r>
        <w:t>sebaiknya</w:t>
      </w:r>
      <w:proofErr w:type="spellEnd"/>
      <w:r>
        <w:t xml:space="preserve"> </w:t>
      </w:r>
      <w:proofErr w:type="spellStart"/>
      <w:r>
        <w:t>tidak</w:t>
      </w:r>
      <w:proofErr w:type="spellEnd"/>
      <w:r>
        <w:t xml:space="preserve"> </w:t>
      </w:r>
      <w:proofErr w:type="spellStart"/>
      <w:r>
        <w:t>diikutkan</w:t>
      </w:r>
      <w:proofErr w:type="spellEnd"/>
      <w:r>
        <w:t xml:space="preserve"> </w:t>
      </w:r>
      <w:proofErr w:type="spellStart"/>
      <w:r>
        <w:t>dalam</w:t>
      </w:r>
      <w:proofErr w:type="spellEnd"/>
      <w:r>
        <w:t xml:space="preserve"> </w:t>
      </w:r>
      <w:proofErr w:type="spellStart"/>
      <w:r>
        <w:t>judul</w:t>
      </w:r>
      <w:proofErr w:type="spellEnd"/>
      <w:r>
        <w:t>.</w:t>
      </w:r>
    </w:p>
  </w:comment>
  <w:comment w:id="2" w:author="USER" w:date="2022-01-12T15:30:00Z" w:initials="U">
    <w:p w14:paraId="5BDDB383" w14:textId="4A557730" w:rsidR="00475472" w:rsidRDefault="00475472">
      <w:pPr>
        <w:pStyle w:val="CommentText"/>
      </w:pPr>
      <w:r>
        <w:rPr>
          <w:rStyle w:val="CommentReference"/>
        </w:rPr>
        <w:annotationRef/>
      </w:r>
      <w:proofErr w:type="spellStart"/>
      <w:r>
        <w:t>Tambahkan</w:t>
      </w:r>
      <w:proofErr w:type="spellEnd"/>
      <w:r>
        <w:t xml:space="preserve"> </w:t>
      </w:r>
      <w:proofErr w:type="spellStart"/>
      <w:r>
        <w:t>tujuan</w:t>
      </w:r>
      <w:proofErr w:type="spellEnd"/>
      <w:r>
        <w:t xml:space="preserve"> </w:t>
      </w:r>
      <w:proofErr w:type="spellStart"/>
      <w:r>
        <w:t>penelitian</w:t>
      </w:r>
      <w:proofErr w:type="spellEnd"/>
    </w:p>
  </w:comment>
  <w:comment w:id="3" w:author="USER" w:date="2022-01-12T15:40:00Z" w:initials="U">
    <w:p w14:paraId="5E7474E0" w14:textId="165A72AF" w:rsidR="009B435E" w:rsidRDefault="009B435E">
      <w:pPr>
        <w:pStyle w:val="CommentText"/>
      </w:pPr>
      <w:r>
        <w:rPr>
          <w:rStyle w:val="CommentReference"/>
        </w:rPr>
        <w:annotationRef/>
      </w:r>
      <w:proofErr w:type="spellStart"/>
      <w:r>
        <w:t>Penulisan</w:t>
      </w:r>
      <w:proofErr w:type="spellEnd"/>
      <w:r>
        <w:t xml:space="preserve"> </w:t>
      </w:r>
      <w:proofErr w:type="spellStart"/>
      <w:r>
        <w:t>sumber</w:t>
      </w:r>
      <w:proofErr w:type="spellEnd"/>
      <w:r>
        <w:t xml:space="preserve"> </w:t>
      </w:r>
      <w:proofErr w:type="spellStart"/>
      <w:r>
        <w:t>sitasi</w:t>
      </w:r>
      <w:proofErr w:type="spellEnd"/>
      <w:r>
        <w:t xml:space="preserve"> </w:t>
      </w:r>
      <w:proofErr w:type="spellStart"/>
      <w:r>
        <w:t>mohon</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referensi</w:t>
      </w:r>
      <w:proofErr w:type="spellEnd"/>
      <w:r>
        <w:t xml:space="preserve"> </w:t>
      </w:r>
      <w:proofErr w:type="spellStart"/>
      <w:r>
        <w:t>dengan</w:t>
      </w:r>
      <w:proofErr w:type="spellEnd"/>
      <w:r>
        <w:t xml:space="preserve"> Teknik </w:t>
      </w:r>
      <w:proofErr w:type="spellStart"/>
      <w:r>
        <w:t>penulisan</w:t>
      </w:r>
      <w:proofErr w:type="spellEnd"/>
      <w:r>
        <w:t xml:space="preserve"> </w:t>
      </w:r>
      <w:proofErr w:type="spellStart"/>
      <w:r>
        <w:t>vancover</w:t>
      </w:r>
      <w:proofErr w:type="spellEnd"/>
      <w:r>
        <w:t xml:space="preserve"> </w:t>
      </w:r>
    </w:p>
  </w:comment>
  <w:comment w:id="4" w:author="USER" w:date="2022-01-12T15:37:00Z" w:initials="U">
    <w:p w14:paraId="7DA45635" w14:textId="3405E36A" w:rsidR="009B435E" w:rsidRDefault="009B435E">
      <w:pPr>
        <w:pStyle w:val="CommentText"/>
      </w:pPr>
      <w:r>
        <w:rPr>
          <w:rStyle w:val="CommentReference"/>
        </w:rPr>
        <w:annotationRef/>
      </w:r>
      <w:proofErr w:type="spellStart"/>
      <w:r>
        <w:t>Bandingkan</w:t>
      </w:r>
      <w:proofErr w:type="spellEnd"/>
      <w:r>
        <w:t xml:space="preserve"> data </w:t>
      </w:r>
      <w:proofErr w:type="spellStart"/>
      <w:r>
        <w:t>kejadian</w:t>
      </w:r>
      <w:proofErr w:type="spellEnd"/>
      <w:r>
        <w:t xml:space="preserve"> di ASIA </w:t>
      </w:r>
      <w:proofErr w:type="spellStart"/>
      <w:r>
        <w:t>dengan</w:t>
      </w:r>
      <w:proofErr w:type="spellEnd"/>
      <w:r>
        <w:t xml:space="preserve"> di Indonesia</w:t>
      </w:r>
    </w:p>
  </w:comment>
  <w:comment w:id="6" w:author="USER" w:date="2022-01-12T15:38:00Z" w:initials="U">
    <w:p w14:paraId="5CF6AB36" w14:textId="0D60181D" w:rsidR="009B435E" w:rsidRDefault="009B435E">
      <w:pPr>
        <w:pStyle w:val="CommentText"/>
      </w:pPr>
      <w:r>
        <w:rPr>
          <w:rStyle w:val="CommentReference"/>
        </w:rPr>
        <w:annotationRef/>
      </w:r>
      <w:proofErr w:type="spellStart"/>
      <w:r>
        <w:t>Munculkan</w:t>
      </w:r>
      <w:proofErr w:type="spellEnd"/>
      <w:r>
        <w:t xml:space="preserve"> </w:t>
      </w:r>
      <w:proofErr w:type="spellStart"/>
      <w:r>
        <w:t>dampak</w:t>
      </w:r>
      <w:proofErr w:type="spellEnd"/>
      <w:r>
        <w:t>/</w:t>
      </w:r>
      <w:proofErr w:type="spellStart"/>
      <w:r>
        <w:t>masalah</w:t>
      </w:r>
      <w:proofErr w:type="spellEnd"/>
      <w:r>
        <w:t xml:space="preserve"> pada </w:t>
      </w:r>
      <w:proofErr w:type="spellStart"/>
      <w:r>
        <w:t>bayi</w:t>
      </w:r>
      <w:proofErr w:type="spellEnd"/>
      <w:r>
        <w:t xml:space="preserve"> </w:t>
      </w:r>
      <w:proofErr w:type="spellStart"/>
      <w:r>
        <w:t>dengan</w:t>
      </w:r>
      <w:proofErr w:type="spellEnd"/>
      <w:r>
        <w:t xml:space="preserve"> BBLR dap </w:t>
      </w:r>
      <w:proofErr w:type="spellStart"/>
      <w:r>
        <w:t>sebutkan</w:t>
      </w:r>
      <w:proofErr w:type="spellEnd"/>
      <w:r>
        <w:t xml:space="preserve"> </w:t>
      </w:r>
      <w:proofErr w:type="spellStart"/>
      <w:r>
        <w:t>upaya</w:t>
      </w:r>
      <w:proofErr w:type="spellEnd"/>
      <w:r>
        <w:t xml:space="preserve"> </w:t>
      </w:r>
      <w:proofErr w:type="spellStart"/>
      <w:r>
        <w:t>dari</w:t>
      </w:r>
      <w:proofErr w:type="spellEnd"/>
      <w:r>
        <w:t xml:space="preserve"> </w:t>
      </w:r>
      <w:proofErr w:type="spellStart"/>
      <w:r>
        <w:t>pemerintah</w:t>
      </w:r>
      <w:proofErr w:type="spellEnd"/>
      <w:r>
        <w:t xml:space="preserve"> </w:t>
      </w:r>
      <w:proofErr w:type="spellStart"/>
      <w:r>
        <w:t>terkait</w:t>
      </w:r>
      <w:proofErr w:type="spellEnd"/>
      <w:r>
        <w:t xml:space="preserve"> program </w:t>
      </w:r>
      <w:proofErr w:type="spellStart"/>
      <w:r>
        <w:t>penanganan</w:t>
      </w:r>
      <w:proofErr w:type="spellEnd"/>
      <w:r>
        <w:t>/</w:t>
      </w:r>
      <w:proofErr w:type="spellStart"/>
      <w:r>
        <w:t>pencegahan</w:t>
      </w:r>
      <w:proofErr w:type="spellEnd"/>
      <w:r>
        <w:t xml:space="preserve"> BBLR</w:t>
      </w:r>
    </w:p>
  </w:comment>
  <w:comment w:id="5" w:author="USER" w:date="2022-01-12T15:36:00Z" w:initials="U">
    <w:p w14:paraId="4817D553" w14:textId="12453E2E" w:rsidR="00773F52" w:rsidRPr="00773F52" w:rsidRDefault="00773F52">
      <w:pPr>
        <w:pStyle w:val="CommentText"/>
        <w:rPr>
          <w:lang w:val="en-US"/>
        </w:rPr>
      </w:pPr>
      <w:r>
        <w:rPr>
          <w:rStyle w:val="CommentReference"/>
        </w:rPr>
        <w:annotationRef/>
      </w:r>
      <w:proofErr w:type="spellStart"/>
      <w:r>
        <w:rPr>
          <w:lang w:val="en-US"/>
        </w:rPr>
        <w:t>Tambahkan</w:t>
      </w:r>
      <w:proofErr w:type="spellEnd"/>
      <w:r>
        <w:rPr>
          <w:lang w:val="en-US"/>
        </w:rPr>
        <w:t xml:space="preserve"> novelty </w:t>
      </w:r>
      <w:proofErr w:type="spellStart"/>
      <w:r>
        <w:rPr>
          <w:lang w:val="en-US"/>
        </w:rPr>
        <w:t>penelitian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membedakan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serupa</w:t>
      </w:r>
      <w:proofErr w:type="spellEnd"/>
      <w:r>
        <w:rPr>
          <w:lang w:val="en-US"/>
        </w:rPr>
        <w:t>.</w:t>
      </w:r>
    </w:p>
  </w:comment>
  <w:comment w:id="7" w:author="USER" w:date="2022-01-12T15:36:00Z" w:initials="U">
    <w:p w14:paraId="70F3F4AC" w14:textId="77777777" w:rsidR="009B435E" w:rsidRDefault="00773F52" w:rsidP="009B435E">
      <w:pPr>
        <w:pStyle w:val="CommentText"/>
        <w:rPr>
          <w:lang w:val="en-US"/>
        </w:rPr>
      </w:pPr>
      <w:r>
        <w:rPr>
          <w:rStyle w:val="CommentReference"/>
        </w:rPr>
        <w:annotationRef/>
      </w:r>
    </w:p>
    <w:p w14:paraId="056F2ED3" w14:textId="705EBDCD" w:rsidR="00773F52" w:rsidRPr="009B435E" w:rsidRDefault="009B435E">
      <w:pPr>
        <w:pStyle w:val="CommentText"/>
        <w:rPr>
          <w:lang w:val="en-US"/>
        </w:rPr>
      </w:pPr>
      <w:proofErr w:type="spellStart"/>
      <w:r>
        <w:rPr>
          <w:lang w:val="en-US"/>
        </w:rPr>
        <w:t>Tambahkan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kebermanfaat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p>
  </w:comment>
  <w:comment w:id="8" w:author="USER" w:date="2022-01-12T15:39:00Z" w:initials="U">
    <w:p w14:paraId="3F33B622" w14:textId="2C0532A3" w:rsidR="009B435E" w:rsidRDefault="009B435E">
      <w:pPr>
        <w:pStyle w:val="CommentText"/>
      </w:pPr>
      <w:r>
        <w:rPr>
          <w:rStyle w:val="CommentReference"/>
        </w:rPr>
        <w:annotationRef/>
      </w:r>
      <w:proofErr w:type="spellStart"/>
      <w:r>
        <w:t>Ini</w:t>
      </w:r>
      <w:proofErr w:type="spellEnd"/>
      <w:r>
        <w:t xml:space="preserve"> </w:t>
      </w:r>
      <w:proofErr w:type="spellStart"/>
      <w:r>
        <w:t>sitasi</w:t>
      </w:r>
      <w:proofErr w:type="spellEnd"/>
      <w:r>
        <w:t xml:space="preserve"> </w:t>
      </w:r>
      <w:proofErr w:type="spellStart"/>
      <w:r>
        <w:t>untuk</w:t>
      </w:r>
      <w:proofErr w:type="spellEnd"/>
      <w:r>
        <w:t xml:space="preserve"> </w:t>
      </w:r>
      <w:proofErr w:type="spellStart"/>
      <w:r>
        <w:t>teori</w:t>
      </w:r>
      <w:proofErr w:type="spellEnd"/>
      <w:r>
        <w:t xml:space="preserve"> </w:t>
      </w:r>
      <w:proofErr w:type="spellStart"/>
      <w:r>
        <w:t>apa</w:t>
      </w:r>
      <w:proofErr w:type="spellEnd"/>
      <w:r>
        <w:t>?</w:t>
      </w:r>
    </w:p>
  </w:comment>
  <w:comment w:id="9" w:author="USER" w:date="2022-01-12T15:44:00Z" w:initials="U">
    <w:p w14:paraId="3A0D3244" w14:textId="4E1F0CD6" w:rsidR="009D0BE3" w:rsidRDefault="009D0BE3">
      <w:pPr>
        <w:pStyle w:val="CommentText"/>
      </w:pPr>
      <w:r>
        <w:rPr>
          <w:rStyle w:val="CommentReference"/>
        </w:rPr>
        <w:annotationRef/>
      </w:r>
      <w:proofErr w:type="spellStart"/>
      <w:r>
        <w:t>Tidak</w:t>
      </w:r>
      <w:proofErr w:type="spellEnd"/>
      <w:r>
        <w:t xml:space="preserve"> </w:t>
      </w:r>
      <w:proofErr w:type="spellStart"/>
      <w:r>
        <w:t>perlu</w:t>
      </w:r>
      <w:proofErr w:type="spellEnd"/>
      <w:r>
        <w:t xml:space="preserve"> </w:t>
      </w:r>
      <w:proofErr w:type="spellStart"/>
      <w:r>
        <w:t>dituliskan</w:t>
      </w:r>
      <w:proofErr w:type="spellEnd"/>
    </w:p>
  </w:comment>
  <w:comment w:id="10" w:author="USER" w:date="2022-01-12T15:50:00Z" w:initials="U">
    <w:p w14:paraId="3F7C161D" w14:textId="200AFC2C" w:rsidR="009326C6" w:rsidRDefault="009326C6">
      <w:pPr>
        <w:pStyle w:val="CommentText"/>
      </w:pPr>
      <w:r>
        <w:rPr>
          <w:rStyle w:val="CommentReference"/>
        </w:rPr>
        <w:annotationRef/>
      </w:r>
      <w:r>
        <w:t xml:space="preserve">Result and discussion </w:t>
      </w:r>
      <w:proofErr w:type="spellStart"/>
      <w:r>
        <w:t>digabung</w:t>
      </w:r>
      <w:proofErr w:type="spellEnd"/>
      <w:r>
        <w:t xml:space="preserve"> </w:t>
      </w:r>
      <w:proofErr w:type="spellStart"/>
      <w:r>
        <w:t>tidak</w:t>
      </w:r>
      <w:proofErr w:type="spellEnd"/>
      <w:r>
        <w:t xml:space="preserve"> </w:t>
      </w:r>
      <w:proofErr w:type="spellStart"/>
      <w:r>
        <w:t>dibuat</w:t>
      </w:r>
      <w:proofErr w:type="spellEnd"/>
      <w:r>
        <w:t xml:space="preserve"> </w:t>
      </w:r>
      <w:proofErr w:type="spellStart"/>
      <w:r>
        <w:t>subpoin</w:t>
      </w:r>
      <w:proofErr w:type="spellEnd"/>
    </w:p>
  </w:comment>
  <w:comment w:id="11" w:author="USER" w:date="2022-01-12T15:44:00Z" w:initials="U">
    <w:p w14:paraId="183C4962" w14:textId="45492C77" w:rsidR="009D0BE3" w:rsidRDefault="009D0BE3">
      <w:pPr>
        <w:pStyle w:val="CommentText"/>
      </w:pPr>
      <w:r>
        <w:rPr>
          <w:rStyle w:val="CommentReference"/>
        </w:rPr>
        <w:annotationRef/>
      </w:r>
      <w:proofErr w:type="spellStart"/>
      <w:r>
        <w:t>Jadikan</w:t>
      </w:r>
      <w:proofErr w:type="spellEnd"/>
      <w:r>
        <w:t xml:space="preserve"> 1 </w:t>
      </w:r>
      <w:proofErr w:type="spellStart"/>
      <w:r>
        <w:t>tabel</w:t>
      </w:r>
      <w:proofErr w:type="spellEnd"/>
      <w:r>
        <w:t xml:space="preserve">. </w:t>
      </w:r>
      <w:proofErr w:type="spellStart"/>
      <w:r>
        <w:t>Deskripsikan</w:t>
      </w:r>
      <w:proofErr w:type="spellEnd"/>
      <w:r>
        <w:t xml:space="preserve"> </w:t>
      </w:r>
      <w:proofErr w:type="spellStart"/>
      <w:r>
        <w:t>hasil</w:t>
      </w:r>
      <w:proofErr w:type="spellEnd"/>
      <w:r>
        <w:t xml:space="preserve"> </w:t>
      </w:r>
      <w:proofErr w:type="spellStart"/>
      <w:r>
        <w:t>terkait</w:t>
      </w:r>
      <w:proofErr w:type="spellEnd"/>
      <w:r>
        <w:t xml:space="preserve"> </w:t>
      </w:r>
      <w:proofErr w:type="spellStart"/>
      <w:r w:rsidR="009326C6">
        <w:t>usia</w:t>
      </w:r>
      <w:proofErr w:type="spellEnd"/>
      <w:r w:rsidR="009326C6">
        <w:t xml:space="preserve">, </w:t>
      </w:r>
      <w:proofErr w:type="spellStart"/>
      <w:r w:rsidR="009326C6">
        <w:t>paritas</w:t>
      </w:r>
      <w:proofErr w:type="spellEnd"/>
      <w:r w:rsidR="009326C6">
        <w:t xml:space="preserve"> dan </w:t>
      </w:r>
      <w:proofErr w:type="spellStart"/>
      <w:r w:rsidR="009326C6">
        <w:t>jarak</w:t>
      </w:r>
      <w:proofErr w:type="spellEnd"/>
      <w:r w:rsidR="009326C6">
        <w:t xml:space="preserve"> </w:t>
      </w:r>
      <w:proofErr w:type="spellStart"/>
      <w:r w:rsidR="009326C6">
        <w:t>kelahiran</w:t>
      </w:r>
      <w:proofErr w:type="spellEnd"/>
      <w:r w:rsidR="009326C6">
        <w:t xml:space="preserve"> </w:t>
      </w:r>
      <w:proofErr w:type="spellStart"/>
      <w:r w:rsidR="009326C6">
        <w:t>dibawah</w:t>
      </w:r>
      <w:proofErr w:type="spellEnd"/>
      <w:r w:rsidR="009326C6">
        <w:t xml:space="preserve"> table 1.</w:t>
      </w:r>
    </w:p>
  </w:comment>
  <w:comment w:id="12" w:author="USER" w:date="2022-01-12T15:48:00Z" w:initials="U">
    <w:p w14:paraId="519EAEB6" w14:textId="291D9A58" w:rsidR="009326C6" w:rsidRDefault="009326C6">
      <w:pPr>
        <w:pStyle w:val="CommentText"/>
      </w:pPr>
      <w:r>
        <w:rPr>
          <w:rStyle w:val="CommentReference"/>
        </w:rPr>
        <w:annotationRef/>
      </w:r>
      <w:proofErr w:type="spellStart"/>
      <w:r>
        <w:t>Sebaiknya</w:t>
      </w:r>
      <w:proofErr w:type="spellEnd"/>
      <w:r>
        <w:t xml:space="preserve"> </w:t>
      </w:r>
      <w:proofErr w:type="spellStart"/>
      <w:r>
        <w:t>dihapus</w:t>
      </w:r>
      <w:proofErr w:type="spellEnd"/>
    </w:p>
  </w:comment>
  <w:comment w:id="13" w:author="USER" w:date="2022-01-12T15:49:00Z" w:initials="U">
    <w:p w14:paraId="6FB6EAB9" w14:textId="5B076494" w:rsidR="009326C6" w:rsidRDefault="009326C6">
      <w:pPr>
        <w:pStyle w:val="CommentText"/>
      </w:pPr>
      <w:r>
        <w:rPr>
          <w:rStyle w:val="CommentReference"/>
        </w:rPr>
        <w:annotationRef/>
      </w:r>
      <w:proofErr w:type="spellStart"/>
      <w:r>
        <w:t>Diganti</w:t>
      </w:r>
      <w:proofErr w:type="spellEnd"/>
      <w:r>
        <w:t xml:space="preserve"> variable </w:t>
      </w:r>
    </w:p>
  </w:comment>
  <w:comment w:id="14" w:author="USER" w:date="2022-01-12T15:49:00Z" w:initials="U">
    <w:p w14:paraId="1CE6C207" w14:textId="66B4C1CF" w:rsidR="009326C6" w:rsidRDefault="009326C6">
      <w:pPr>
        <w:pStyle w:val="CommentText"/>
      </w:pPr>
      <w:r>
        <w:rPr>
          <w:rStyle w:val="CommentReference"/>
        </w:rPr>
        <w:annotationRef/>
      </w:r>
      <w:proofErr w:type="spellStart"/>
      <w:r>
        <w:t>Peletakan</w:t>
      </w:r>
      <w:proofErr w:type="spellEnd"/>
      <w:r>
        <w:t xml:space="preserve"> tulisan </w:t>
      </w:r>
      <w:proofErr w:type="spellStart"/>
      <w:r>
        <w:t>disesuaikan</w:t>
      </w:r>
      <w:proofErr w:type="spellEnd"/>
    </w:p>
  </w:comment>
  <w:comment w:id="15" w:author="USER" w:date="2022-01-12T15:58:00Z" w:initials="U">
    <w:p w14:paraId="4D7AB6A2" w14:textId="2616E2DD" w:rsidR="00BB5B10" w:rsidRDefault="00BB5B10">
      <w:pPr>
        <w:pStyle w:val="CommentText"/>
      </w:pPr>
      <w:r>
        <w:rPr>
          <w:rStyle w:val="CommentReference"/>
        </w:rPr>
        <w:annotationRef/>
      </w:r>
      <w:proofErr w:type="spellStart"/>
      <w:r>
        <w:t>Penulisan</w:t>
      </w:r>
      <w:proofErr w:type="spellEnd"/>
      <w:r>
        <w:t xml:space="preserve"> p-value </w:t>
      </w:r>
      <w:proofErr w:type="spellStart"/>
      <w:r>
        <w:t>sebaiknya</w:t>
      </w:r>
      <w:proofErr w:type="spellEnd"/>
      <w:r>
        <w:t xml:space="preserve"> </w:t>
      </w:r>
      <w:proofErr w:type="spellStart"/>
      <w:r>
        <w:t>menggunakan</w:t>
      </w:r>
      <w:proofErr w:type="spellEnd"/>
      <w:r>
        <w:t xml:space="preserve"> </w:t>
      </w:r>
      <w:proofErr w:type="spellStart"/>
      <w:r>
        <w:t>simbol</w:t>
      </w:r>
      <w:proofErr w:type="spellEnd"/>
    </w:p>
  </w:comment>
  <w:comment w:id="16" w:author="USER" w:date="2022-01-12T16:05:00Z" w:initials="U">
    <w:p w14:paraId="3FCC617B" w14:textId="39FA6D6C" w:rsidR="0024021A" w:rsidRDefault="0024021A">
      <w:pPr>
        <w:pStyle w:val="CommentText"/>
      </w:pPr>
      <w:r>
        <w:rPr>
          <w:rStyle w:val="CommentReference"/>
        </w:rPr>
        <w:annotationRef/>
      </w:r>
      <w:proofErr w:type="spellStart"/>
      <w:r>
        <w:t>Susunan</w:t>
      </w:r>
      <w:proofErr w:type="spellEnd"/>
      <w:r>
        <w:t xml:space="preserve"> </w:t>
      </w:r>
      <w:proofErr w:type="spellStart"/>
      <w:r>
        <w:t>pembahasan</w:t>
      </w:r>
      <w:proofErr w:type="spellEnd"/>
      <w:r>
        <w:t xml:space="preserve"> </w:t>
      </w:r>
      <w:proofErr w:type="spellStart"/>
      <w:r>
        <w:t>sebaiknya</w:t>
      </w:r>
      <w:proofErr w:type="spellEnd"/>
      <w:r>
        <w:t xml:space="preserve"> </w:t>
      </w:r>
      <w:proofErr w:type="spellStart"/>
      <w:r>
        <w:t>disesuaikan</w:t>
      </w:r>
      <w:proofErr w:type="spellEnd"/>
      <w:r>
        <w:t xml:space="preserve">: </w:t>
      </w:r>
      <w:proofErr w:type="spellStart"/>
      <w:r>
        <w:t>usia</w:t>
      </w:r>
      <w:proofErr w:type="spellEnd"/>
      <w:r>
        <w:t xml:space="preserve"> </w:t>
      </w:r>
      <w:proofErr w:type="spellStart"/>
      <w:r>
        <w:t>paritas</w:t>
      </w:r>
      <w:proofErr w:type="spellEnd"/>
      <w:r>
        <w:t xml:space="preserve">, </w:t>
      </w:r>
      <w:proofErr w:type="spellStart"/>
      <w:r>
        <w:t>jarak</w:t>
      </w:r>
      <w:proofErr w:type="spellEnd"/>
      <w:r>
        <w:t xml:space="preserve"> </w:t>
      </w:r>
      <w:proofErr w:type="spellStart"/>
      <w:r>
        <w:t>kelahiran</w:t>
      </w:r>
      <w:proofErr w:type="spellEnd"/>
    </w:p>
  </w:comment>
  <w:comment w:id="19" w:author="USER" w:date="2022-01-12T15:59:00Z" w:initials="U">
    <w:p w14:paraId="601A58C1" w14:textId="26D90B4D" w:rsidR="00BB5B10" w:rsidRDefault="00BB5B10">
      <w:pPr>
        <w:pStyle w:val="CommentText"/>
      </w:pPr>
      <w:r>
        <w:rPr>
          <w:rStyle w:val="CommentReference"/>
        </w:rPr>
        <w:annotationRef/>
      </w:r>
      <w:proofErr w:type="spellStart"/>
      <w:r>
        <w:t>Tambahkan</w:t>
      </w:r>
      <w:proofErr w:type="spellEnd"/>
      <w:r>
        <w:t xml:space="preserve"> </w:t>
      </w:r>
      <w:proofErr w:type="spellStart"/>
      <w:r>
        <w:t>hasil</w:t>
      </w:r>
      <w:proofErr w:type="spellEnd"/>
      <w:r>
        <w:t xml:space="preserve"> </w:t>
      </w:r>
      <w:proofErr w:type="spellStart"/>
      <w:r>
        <w:t>pembanding</w:t>
      </w:r>
      <w:proofErr w:type="spellEnd"/>
      <w:r>
        <w:t xml:space="preserve"> </w:t>
      </w:r>
      <w:proofErr w:type="spellStart"/>
      <w:r>
        <w:t>lainnya</w:t>
      </w:r>
      <w:proofErr w:type="spellEnd"/>
      <w:r>
        <w:t xml:space="preserve">, missal </w:t>
      </w:r>
      <w:proofErr w:type="spellStart"/>
      <w:r>
        <w:t>dari</w:t>
      </w:r>
      <w:proofErr w:type="spellEnd"/>
      <w:r>
        <w:t xml:space="preserve"> sesame negara ASIA</w:t>
      </w:r>
    </w:p>
  </w:comment>
  <w:comment w:id="17" w:author="USER" w:date="2022-01-12T16:04:00Z" w:initials="U">
    <w:p w14:paraId="1357389C" w14:textId="77777777" w:rsidR="0024021A" w:rsidRDefault="0024021A">
      <w:pPr>
        <w:pStyle w:val="CommentText"/>
      </w:pPr>
      <w:r>
        <w:rPr>
          <w:rStyle w:val="CommentReference"/>
        </w:rPr>
        <w:annotationRef/>
      </w:r>
      <w:r>
        <w:t xml:space="preserve">Mohon </w:t>
      </w:r>
      <w:proofErr w:type="spellStart"/>
      <w:r>
        <w:t>pembahasan</w:t>
      </w:r>
      <w:proofErr w:type="spellEnd"/>
      <w:r>
        <w:t xml:space="preserve"> </w:t>
      </w:r>
      <w:proofErr w:type="spellStart"/>
      <w:r>
        <w:t>bisa</w:t>
      </w:r>
      <w:proofErr w:type="spellEnd"/>
      <w:r>
        <w:t xml:space="preserve"> </w:t>
      </w:r>
      <w:proofErr w:type="spellStart"/>
      <w:r>
        <w:t>disesuaikan</w:t>
      </w:r>
      <w:proofErr w:type="spellEnd"/>
      <w:r>
        <w:t xml:space="preserve"> Kembali </w:t>
      </w:r>
      <w:proofErr w:type="spellStart"/>
      <w:r>
        <w:t>supaya</w:t>
      </w:r>
      <w:proofErr w:type="spellEnd"/>
      <w:r>
        <w:t xml:space="preserve"> </w:t>
      </w:r>
      <w:proofErr w:type="spellStart"/>
      <w:r>
        <w:t>lebih</w:t>
      </w:r>
      <w:proofErr w:type="spellEnd"/>
      <w:r>
        <w:t xml:space="preserve"> focus, </w:t>
      </w:r>
      <w:proofErr w:type="spellStart"/>
      <w:r>
        <w:t>saat</w:t>
      </w:r>
      <w:proofErr w:type="spellEnd"/>
      <w:r>
        <w:t xml:space="preserve"> </w:t>
      </w:r>
      <w:proofErr w:type="spellStart"/>
      <w:r>
        <w:t>membahas</w:t>
      </w:r>
      <w:proofErr w:type="spellEnd"/>
      <w:r>
        <w:t xml:space="preserve"> </w:t>
      </w:r>
      <w:proofErr w:type="spellStart"/>
      <w:r>
        <w:t>usia</w:t>
      </w:r>
      <w:proofErr w:type="spellEnd"/>
      <w:r>
        <w:t xml:space="preserve"> focus </w:t>
      </w:r>
      <w:proofErr w:type="spellStart"/>
      <w:r>
        <w:t>membuat</w:t>
      </w:r>
      <w:proofErr w:type="spellEnd"/>
      <w:r>
        <w:t xml:space="preserve"> </w:t>
      </w:r>
      <w:proofErr w:type="spellStart"/>
      <w:r>
        <w:t>pembahasan</w:t>
      </w:r>
      <w:proofErr w:type="spellEnd"/>
      <w:r>
        <w:t xml:space="preserve"> </w:t>
      </w:r>
      <w:proofErr w:type="spellStart"/>
      <w:r>
        <w:t>terkait</w:t>
      </w:r>
      <w:proofErr w:type="spellEnd"/>
      <w:r>
        <w:t xml:space="preserve"> </w:t>
      </w:r>
      <w:proofErr w:type="spellStart"/>
      <w:r>
        <w:t>usia</w:t>
      </w:r>
      <w:proofErr w:type="spellEnd"/>
      <w:r>
        <w:t xml:space="preserve"> </w:t>
      </w:r>
      <w:proofErr w:type="spellStart"/>
      <w:r>
        <w:t>terlebih</w:t>
      </w:r>
      <w:proofErr w:type="spellEnd"/>
      <w:r>
        <w:t xml:space="preserve"> </w:t>
      </w:r>
      <w:proofErr w:type="spellStart"/>
      <w:r>
        <w:t>dulu</w:t>
      </w:r>
      <w:proofErr w:type="spellEnd"/>
      <w:r>
        <w:t xml:space="preserve"> </w:t>
      </w:r>
      <w:proofErr w:type="spellStart"/>
      <w:r>
        <w:t>baru</w:t>
      </w:r>
      <w:proofErr w:type="spellEnd"/>
      <w:r>
        <w:t xml:space="preserve"> </w:t>
      </w:r>
      <w:proofErr w:type="spellStart"/>
      <w:r>
        <w:t>pindah</w:t>
      </w:r>
      <w:proofErr w:type="spellEnd"/>
      <w:r>
        <w:t xml:space="preserve"> </w:t>
      </w:r>
      <w:proofErr w:type="spellStart"/>
      <w:r>
        <w:t>pembahasan</w:t>
      </w:r>
      <w:proofErr w:type="spellEnd"/>
      <w:r>
        <w:t xml:space="preserve"> variable lain.</w:t>
      </w:r>
    </w:p>
    <w:p w14:paraId="2EF893F8" w14:textId="77777777" w:rsidR="0024021A" w:rsidRDefault="0024021A">
      <w:pPr>
        <w:pStyle w:val="CommentText"/>
      </w:pPr>
    </w:p>
    <w:p w14:paraId="41C63931" w14:textId="69857452" w:rsidR="0024021A" w:rsidRDefault="0024021A">
      <w:pPr>
        <w:pStyle w:val="CommentText"/>
      </w:pPr>
      <w:proofErr w:type="spellStart"/>
      <w:r>
        <w:t>Tidak</w:t>
      </w:r>
      <w:proofErr w:type="spellEnd"/>
      <w:r>
        <w:t xml:space="preserve"> </w:t>
      </w:r>
      <w:proofErr w:type="spellStart"/>
      <w:r>
        <w:t>bahas</w:t>
      </w:r>
      <w:proofErr w:type="spellEnd"/>
      <w:r>
        <w:t xml:space="preserve"> </w:t>
      </w:r>
      <w:proofErr w:type="spellStart"/>
      <w:r>
        <w:t>usia</w:t>
      </w:r>
      <w:proofErr w:type="spellEnd"/>
      <w:r>
        <w:t xml:space="preserve">, </w:t>
      </w:r>
      <w:proofErr w:type="spellStart"/>
      <w:r>
        <w:t>jarak</w:t>
      </w:r>
      <w:proofErr w:type="spellEnd"/>
      <w:r>
        <w:t xml:space="preserve"> </w:t>
      </w:r>
      <w:proofErr w:type="spellStart"/>
      <w:r>
        <w:t>kehamilan</w:t>
      </w:r>
      <w:proofErr w:type="spellEnd"/>
      <w:r>
        <w:t xml:space="preserve"> </w:t>
      </w:r>
      <w:proofErr w:type="spellStart"/>
      <w:r>
        <w:t>lalu</w:t>
      </w:r>
      <w:proofErr w:type="spellEnd"/>
      <w:r>
        <w:t xml:space="preserve"> </w:t>
      </w:r>
      <w:proofErr w:type="spellStart"/>
      <w:r>
        <w:t>bahas</w:t>
      </w:r>
      <w:proofErr w:type="spellEnd"/>
      <w:r>
        <w:t xml:space="preserve"> </w:t>
      </w:r>
      <w:proofErr w:type="spellStart"/>
      <w:r>
        <w:t>usia</w:t>
      </w:r>
      <w:proofErr w:type="spellEnd"/>
      <w:r>
        <w:t xml:space="preserve"> </w:t>
      </w:r>
      <w:proofErr w:type="spellStart"/>
      <w:r>
        <w:t>kembali</w:t>
      </w:r>
      <w:proofErr w:type="spellEnd"/>
    </w:p>
  </w:comment>
  <w:comment w:id="18" w:author="USER" w:date="2022-01-12T16:09:00Z" w:initials="U">
    <w:p w14:paraId="781F9C04" w14:textId="3D41039B" w:rsidR="0042514E" w:rsidRPr="0042514E" w:rsidRDefault="0042514E">
      <w:pPr>
        <w:pStyle w:val="CommentText"/>
        <w:rPr>
          <w:lang w:val="en-US"/>
        </w:rPr>
      </w:pPr>
      <w:r>
        <w:rPr>
          <w:rStyle w:val="CommentReference"/>
        </w:rPr>
        <w:annotationRef/>
      </w:r>
      <w:proofErr w:type="spellStart"/>
      <w:r>
        <w:rPr>
          <w:lang w:val="en-US"/>
        </w:rPr>
        <w:t>Penelitian</w:t>
      </w:r>
      <w:proofErr w:type="spellEnd"/>
      <w:r>
        <w:rPr>
          <w:lang w:val="en-US"/>
        </w:rPr>
        <w:t xml:space="preserve"> </w:t>
      </w:r>
      <w:proofErr w:type="spellStart"/>
      <w:r>
        <w:rPr>
          <w:lang w:val="en-US"/>
        </w:rPr>
        <w:t>pembanding</w:t>
      </w:r>
      <w:proofErr w:type="spellEnd"/>
      <w:r>
        <w:rPr>
          <w:lang w:val="en-US"/>
        </w:rPr>
        <w:t xml:space="preserve"> </w:t>
      </w:r>
      <w:proofErr w:type="spellStart"/>
      <w:r>
        <w:rPr>
          <w:lang w:val="en-US"/>
        </w:rPr>
        <w:t>tiap</w:t>
      </w:r>
      <w:proofErr w:type="spellEnd"/>
      <w:r>
        <w:rPr>
          <w:lang w:val="en-US"/>
        </w:rPr>
        <w:t xml:space="preserve"> variable </w:t>
      </w:r>
      <w:proofErr w:type="spellStart"/>
      <w:r>
        <w:rPr>
          <w:lang w:val="en-US"/>
        </w:rPr>
        <w:t>sebaiknya</w:t>
      </w:r>
      <w:proofErr w:type="spellEnd"/>
      <w:r>
        <w:rPr>
          <w:lang w:val="en-US"/>
        </w:rPr>
        <w:t xml:space="preserve"> minimal 2 </w:t>
      </w:r>
      <w:proofErr w:type="spellStart"/>
      <w:r>
        <w:rPr>
          <w:lang w:val="en-US"/>
        </w:rPr>
        <w:t>penelitian</w:t>
      </w:r>
      <w:proofErr w:type="spellEnd"/>
    </w:p>
  </w:comment>
  <w:comment w:id="20" w:author="USER" w:date="2022-01-12T15:51:00Z" w:initials="U">
    <w:p w14:paraId="16AF71BB" w14:textId="089DF730" w:rsidR="009326C6" w:rsidRDefault="009326C6">
      <w:pPr>
        <w:pStyle w:val="CommentText"/>
      </w:pPr>
      <w:r>
        <w:rPr>
          <w:rStyle w:val="CommentReference"/>
        </w:rPr>
        <w:annotationRef/>
      </w:r>
      <w:r>
        <w:t xml:space="preserve">Mohon </w:t>
      </w:r>
      <w:proofErr w:type="spellStart"/>
      <w:r>
        <w:t>bisa</w:t>
      </w:r>
      <w:proofErr w:type="spellEnd"/>
      <w:r>
        <w:t xml:space="preserve"> </w:t>
      </w:r>
      <w:proofErr w:type="spellStart"/>
      <w:r>
        <w:t>tambahkan</w:t>
      </w:r>
      <w:proofErr w:type="spellEnd"/>
      <w:r>
        <w:t xml:space="preserve"> limitation/</w:t>
      </w:r>
      <w:proofErr w:type="spellStart"/>
      <w:r>
        <w:t>keterbatasan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p>
  </w:comment>
  <w:comment w:id="21" w:author="USER" w:date="2022-01-12T15:52:00Z" w:initials="U">
    <w:p w14:paraId="49BA7481" w14:textId="6A72D503" w:rsidR="00EF63BB" w:rsidRDefault="00EF63BB">
      <w:pPr>
        <w:pStyle w:val="CommentText"/>
      </w:pPr>
      <w:r>
        <w:rPr>
          <w:rStyle w:val="CommentReference"/>
        </w:rPr>
        <w:annotationRef/>
      </w:r>
      <w:proofErr w:type="spellStart"/>
      <w:r>
        <w:t>Tambahkan</w:t>
      </w:r>
      <w:proofErr w:type="spellEnd"/>
      <w:r>
        <w:t xml:space="preserve"> saran/implication </w:t>
      </w:r>
      <w:proofErr w:type="spellStart"/>
      <w:r>
        <w:t>terkait</w:t>
      </w:r>
      <w:proofErr w:type="spellEnd"/>
      <w:r>
        <w:t xml:space="preserve"> </w:t>
      </w:r>
      <w:proofErr w:type="spellStart"/>
      <w:r>
        <w:t>hasil</w:t>
      </w:r>
      <w:proofErr w:type="spellEnd"/>
      <w:r>
        <w:t xml:space="preserve"> </w:t>
      </w:r>
      <w:proofErr w:type="spellStart"/>
      <w:r>
        <w:t>penelitian</w:t>
      </w:r>
      <w:proofErr w:type="spellEnd"/>
      <w:r>
        <w:t xml:space="preserve"> dan saran </w:t>
      </w:r>
      <w:proofErr w:type="spellStart"/>
      <w:r>
        <w:t>penelitian</w:t>
      </w:r>
      <w:proofErr w:type="spellEnd"/>
      <w:r>
        <w:t xml:space="preserve"> </w:t>
      </w:r>
      <w:proofErr w:type="spellStart"/>
      <w:r>
        <w:t>selanjutnya</w:t>
      </w:r>
      <w:proofErr w:type="spellEnd"/>
      <w:r>
        <w:t>.</w:t>
      </w:r>
    </w:p>
  </w:comment>
  <w:comment w:id="22" w:author="USER" w:date="2022-01-12T15:53:00Z" w:initials="U">
    <w:p w14:paraId="5262BF29" w14:textId="65D257E7" w:rsidR="00EF63BB" w:rsidRDefault="00EF63BB">
      <w:pPr>
        <w:pStyle w:val="CommentText"/>
      </w:pPr>
      <w:r>
        <w:rPr>
          <w:rStyle w:val="CommentReference"/>
        </w:rPr>
        <w:annotationRef/>
      </w:r>
      <w:r>
        <w:t xml:space="preserve">Mohon </w:t>
      </w:r>
      <w:proofErr w:type="spellStart"/>
      <w:r>
        <w:t>gunakan</w:t>
      </w:r>
      <w:proofErr w:type="spellEnd"/>
      <w:r>
        <w:t xml:space="preserve"> </w:t>
      </w:r>
      <w:proofErr w:type="spellStart"/>
      <w:r>
        <w:t>aplikasi</w:t>
      </w:r>
      <w:proofErr w:type="spellEnd"/>
      <w:r>
        <w:t xml:space="preserve"> reference </w:t>
      </w:r>
      <w:proofErr w:type="spellStart"/>
      <w:r>
        <w:t>baik</w:t>
      </w:r>
      <w:proofErr w:type="spellEnd"/>
      <w:r>
        <w:t xml:space="preserve"> Zotero/Mendeley </w:t>
      </w:r>
      <w:proofErr w:type="spellStart"/>
      <w:r>
        <w:t>atau</w:t>
      </w:r>
      <w:proofErr w:type="spellEnd"/>
      <w:r>
        <w:t xml:space="preserve"> yang </w:t>
      </w:r>
      <w:proofErr w:type="spellStart"/>
      <w:r>
        <w:t>lainnya</w:t>
      </w:r>
      <w:proofErr w:type="spellEnd"/>
      <w:r>
        <w:t xml:space="preserve"> </w:t>
      </w:r>
      <w:proofErr w:type="spellStart"/>
      <w:r>
        <w:t>dengan</w:t>
      </w:r>
      <w:proofErr w:type="spellEnd"/>
      <w:r>
        <w:t xml:space="preserve"> Vancouver style</w:t>
      </w:r>
    </w:p>
  </w:comment>
  <w:comment w:id="24" w:author="USER" w:date="2022-01-12T15:56:00Z" w:initials="U">
    <w:p w14:paraId="5D802364" w14:textId="5D34559B" w:rsidR="00EF63BB" w:rsidRDefault="00EF63BB">
      <w:pPr>
        <w:pStyle w:val="CommentText"/>
      </w:pPr>
      <w:r>
        <w:rPr>
          <w:rStyle w:val="CommentReference"/>
        </w:rPr>
        <w:annotationRef/>
      </w:r>
      <w:proofErr w:type="spellStart"/>
      <w:r>
        <w:t>Penggunaan</w:t>
      </w:r>
      <w:proofErr w:type="spellEnd"/>
      <w:r>
        <w:t xml:space="preserve"> </w:t>
      </w:r>
      <w:proofErr w:type="spellStart"/>
      <w:r>
        <w:t>buku</w:t>
      </w:r>
      <w:proofErr w:type="spellEnd"/>
      <w:r>
        <w:t xml:space="preserve"> </w:t>
      </w:r>
      <w:proofErr w:type="spellStart"/>
      <w:r>
        <w:t>maksimal</w:t>
      </w:r>
      <w:proofErr w:type="spellEnd"/>
      <w:r>
        <w:t xml:space="preserve"> 10 </w:t>
      </w:r>
      <w:proofErr w:type="spellStart"/>
      <w:r>
        <w:t>tahun</w:t>
      </w:r>
      <w:proofErr w:type="spellEnd"/>
      <w:r>
        <w:t xml:space="preserve"> </w:t>
      </w:r>
      <w:proofErr w:type="spellStart"/>
      <w:r>
        <w:t>terakhir</w:t>
      </w:r>
      <w:proofErr w:type="spellEnd"/>
    </w:p>
  </w:comment>
  <w:comment w:id="23" w:author="USER" w:date="2022-01-12T15:54:00Z" w:initials="U">
    <w:p w14:paraId="51831CCC" w14:textId="14E36654" w:rsidR="00EF63BB" w:rsidRDefault="00EF63BB">
      <w:pPr>
        <w:pStyle w:val="CommentText"/>
      </w:pPr>
      <w:r>
        <w:rPr>
          <w:rStyle w:val="CommentReference"/>
        </w:rPr>
        <w:annotationRef/>
      </w:r>
      <w:proofErr w:type="spellStart"/>
      <w:r>
        <w:t>Jumlah</w:t>
      </w:r>
      <w:proofErr w:type="spellEnd"/>
      <w:r>
        <w:t xml:space="preserve"> </w:t>
      </w:r>
      <w:proofErr w:type="spellStart"/>
      <w:r>
        <w:t>referensi</w:t>
      </w:r>
      <w:proofErr w:type="spellEnd"/>
      <w:r>
        <w:t xml:space="preserve"> </w:t>
      </w:r>
      <w:proofErr w:type="spellStart"/>
      <w:r>
        <w:t>sebaiknya</w:t>
      </w:r>
      <w:proofErr w:type="spellEnd"/>
      <w:r>
        <w:t xml:space="preserve"> </w:t>
      </w:r>
      <w:proofErr w:type="spellStart"/>
      <w:r>
        <w:t>ditambahkan</w:t>
      </w:r>
      <w:proofErr w:type="spellEnd"/>
      <w:r w:rsidR="008536E6">
        <w:t xml:space="preserve"> dan </w:t>
      </w:r>
      <w:r w:rsidR="008536E6">
        <w:t xml:space="preserve">80% </w:t>
      </w:r>
      <w:proofErr w:type="spellStart"/>
      <w:r w:rsidR="008536E6">
        <w:t>referensi</w:t>
      </w:r>
      <w:proofErr w:type="spellEnd"/>
      <w:r w:rsidR="008536E6">
        <w:t xml:space="preserve"> </w:t>
      </w:r>
      <w:proofErr w:type="spellStart"/>
      <w:r w:rsidR="008536E6">
        <w:t>dari</w:t>
      </w:r>
      <w:proofErr w:type="spellEnd"/>
      <w:r w:rsidR="008536E6">
        <w:t xml:space="preserve"> </w:t>
      </w:r>
      <w:proofErr w:type="spellStart"/>
      <w:r w:rsidR="008536E6">
        <w:t>jurnal</w:t>
      </w:r>
      <w:proofErr w:type="spellEnd"/>
      <w:r w:rsidR="008536E6">
        <w:t xml:space="preserve"> </w:t>
      </w:r>
      <w:proofErr w:type="spellStart"/>
      <w:r w:rsidR="008536E6">
        <w:t>internasional</w:t>
      </w:r>
      <w:proofErr w:type="spellEnd"/>
      <w:r w:rsidR="008536E6">
        <w:t xml:space="preserve"> </w:t>
      </w:r>
      <w:proofErr w:type="spellStart"/>
      <w:r w:rsidR="008536E6">
        <w:t>maksimal</w:t>
      </w:r>
      <w:proofErr w:type="spellEnd"/>
      <w:r w:rsidR="008536E6">
        <w:t xml:space="preserve"> 5 </w:t>
      </w:r>
      <w:proofErr w:type="spellStart"/>
      <w:r w:rsidR="008536E6">
        <w:t>tahun</w:t>
      </w:r>
      <w:proofErr w:type="spellEnd"/>
      <w:r w:rsidR="008536E6">
        <w:t xml:space="preserve"> </w:t>
      </w:r>
      <w:proofErr w:type="spellStart"/>
      <w:r w:rsidR="008536E6">
        <w:t>terakhir</w:t>
      </w:r>
      <w:proofErr w:type="spellEnd"/>
      <w:r w:rsidR="008536E6">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5DC979" w15:done="0"/>
  <w15:commentEx w15:paraId="7405757D" w15:done="0"/>
  <w15:commentEx w15:paraId="5BDDB383" w15:done="0"/>
  <w15:commentEx w15:paraId="5E7474E0" w15:done="0"/>
  <w15:commentEx w15:paraId="7DA45635" w15:done="0"/>
  <w15:commentEx w15:paraId="5CF6AB36" w15:done="0"/>
  <w15:commentEx w15:paraId="4817D553" w15:done="0"/>
  <w15:commentEx w15:paraId="056F2ED3" w15:done="0"/>
  <w15:commentEx w15:paraId="3F33B622" w15:done="0"/>
  <w15:commentEx w15:paraId="3A0D3244" w15:done="0"/>
  <w15:commentEx w15:paraId="3F7C161D" w15:done="0"/>
  <w15:commentEx w15:paraId="183C4962" w15:done="0"/>
  <w15:commentEx w15:paraId="519EAEB6" w15:done="0"/>
  <w15:commentEx w15:paraId="6FB6EAB9" w15:done="0"/>
  <w15:commentEx w15:paraId="1CE6C207" w15:done="0"/>
  <w15:commentEx w15:paraId="4D7AB6A2" w15:done="0"/>
  <w15:commentEx w15:paraId="3FCC617B" w15:done="0"/>
  <w15:commentEx w15:paraId="601A58C1" w15:done="0"/>
  <w15:commentEx w15:paraId="41C63931" w15:done="0"/>
  <w15:commentEx w15:paraId="781F9C04" w15:done="0"/>
  <w15:commentEx w15:paraId="16AF71BB" w15:done="0"/>
  <w15:commentEx w15:paraId="49BA7481" w15:done="0"/>
  <w15:commentEx w15:paraId="5262BF29" w15:done="0"/>
  <w15:commentEx w15:paraId="5D802364" w15:done="0"/>
  <w15:commentEx w15:paraId="51831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71B2" w16cex:dateUtc="2022-01-12T08:26:00Z"/>
  <w16cex:commentExtensible w16cex:durableId="258971F7" w16cex:dateUtc="2022-01-12T08:27:00Z"/>
  <w16cex:commentExtensible w16cex:durableId="2589728F" w16cex:dateUtc="2022-01-12T08:30:00Z"/>
  <w16cex:commentExtensible w16cex:durableId="258974F3" w16cex:dateUtc="2022-01-12T08:40:00Z"/>
  <w16cex:commentExtensible w16cex:durableId="25897438" w16cex:dateUtc="2022-01-12T08:37:00Z"/>
  <w16cex:commentExtensible w16cex:durableId="25897458" w16cex:dateUtc="2022-01-12T08:38:00Z"/>
  <w16cex:commentExtensible w16cex:durableId="258973F4" w16cex:dateUtc="2022-01-12T08:36:00Z"/>
  <w16cex:commentExtensible w16cex:durableId="25897406" w16cex:dateUtc="2022-01-12T08:36:00Z"/>
  <w16cex:commentExtensible w16cex:durableId="258974C5" w16cex:dateUtc="2022-01-12T08:39:00Z"/>
  <w16cex:commentExtensible w16cex:durableId="258975C9" w16cex:dateUtc="2022-01-12T08:44:00Z"/>
  <w16cex:commentExtensible w16cex:durableId="2589773A" w16cex:dateUtc="2022-01-12T08:50:00Z"/>
  <w16cex:commentExtensible w16cex:durableId="258975EE" w16cex:dateUtc="2022-01-12T08:44:00Z"/>
  <w16cex:commentExtensible w16cex:durableId="258976D8" w16cex:dateUtc="2022-01-12T08:48:00Z"/>
  <w16cex:commentExtensible w16cex:durableId="25897700" w16cex:dateUtc="2022-01-12T08:49:00Z"/>
  <w16cex:commentExtensible w16cex:durableId="25897724" w16cex:dateUtc="2022-01-12T08:49:00Z"/>
  <w16cex:commentExtensible w16cex:durableId="25897913" w16cex:dateUtc="2022-01-12T08:58:00Z"/>
  <w16cex:commentExtensible w16cex:durableId="25897AE1" w16cex:dateUtc="2022-01-12T09:05:00Z"/>
  <w16cex:commentExtensible w16cex:durableId="25897963" w16cex:dateUtc="2022-01-12T08:59:00Z"/>
  <w16cex:commentExtensible w16cex:durableId="25897A8F" w16cex:dateUtc="2022-01-12T09:04:00Z"/>
  <w16cex:commentExtensible w16cex:durableId="25897BD7" w16cex:dateUtc="2022-01-12T09:09:00Z"/>
  <w16cex:commentExtensible w16cex:durableId="2589777F" w16cex:dateUtc="2022-01-12T08:51:00Z"/>
  <w16cex:commentExtensible w16cex:durableId="258977BC" w16cex:dateUtc="2022-01-12T08:52:00Z"/>
  <w16cex:commentExtensible w16cex:durableId="25897815" w16cex:dateUtc="2022-01-12T08:53:00Z"/>
  <w16cex:commentExtensible w16cex:durableId="258978AA" w16cex:dateUtc="2022-01-12T08:56:00Z"/>
  <w16cex:commentExtensible w16cex:durableId="2589784D" w16cex:dateUtc="2022-01-12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5DC979" w16cid:durableId="258971B2"/>
  <w16cid:commentId w16cid:paraId="7405757D" w16cid:durableId="258971F7"/>
  <w16cid:commentId w16cid:paraId="5BDDB383" w16cid:durableId="2589728F"/>
  <w16cid:commentId w16cid:paraId="5E7474E0" w16cid:durableId="258974F3"/>
  <w16cid:commentId w16cid:paraId="7DA45635" w16cid:durableId="25897438"/>
  <w16cid:commentId w16cid:paraId="5CF6AB36" w16cid:durableId="25897458"/>
  <w16cid:commentId w16cid:paraId="4817D553" w16cid:durableId="258973F4"/>
  <w16cid:commentId w16cid:paraId="056F2ED3" w16cid:durableId="25897406"/>
  <w16cid:commentId w16cid:paraId="3F33B622" w16cid:durableId="258974C5"/>
  <w16cid:commentId w16cid:paraId="3A0D3244" w16cid:durableId="258975C9"/>
  <w16cid:commentId w16cid:paraId="3F7C161D" w16cid:durableId="2589773A"/>
  <w16cid:commentId w16cid:paraId="183C4962" w16cid:durableId="258975EE"/>
  <w16cid:commentId w16cid:paraId="519EAEB6" w16cid:durableId="258976D8"/>
  <w16cid:commentId w16cid:paraId="6FB6EAB9" w16cid:durableId="25897700"/>
  <w16cid:commentId w16cid:paraId="1CE6C207" w16cid:durableId="25897724"/>
  <w16cid:commentId w16cid:paraId="4D7AB6A2" w16cid:durableId="25897913"/>
  <w16cid:commentId w16cid:paraId="3FCC617B" w16cid:durableId="25897AE1"/>
  <w16cid:commentId w16cid:paraId="601A58C1" w16cid:durableId="25897963"/>
  <w16cid:commentId w16cid:paraId="41C63931" w16cid:durableId="25897A8F"/>
  <w16cid:commentId w16cid:paraId="781F9C04" w16cid:durableId="25897BD7"/>
  <w16cid:commentId w16cid:paraId="16AF71BB" w16cid:durableId="2589777F"/>
  <w16cid:commentId w16cid:paraId="49BA7481" w16cid:durableId="258977BC"/>
  <w16cid:commentId w16cid:paraId="5262BF29" w16cid:durableId="25897815"/>
  <w16cid:commentId w16cid:paraId="5D802364" w16cid:durableId="258978AA"/>
  <w16cid:commentId w16cid:paraId="51831CCC" w16cid:durableId="258978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6D32" w14:textId="77777777" w:rsidR="00DB4586" w:rsidRDefault="00DB4586">
      <w:r>
        <w:separator/>
      </w:r>
    </w:p>
  </w:endnote>
  <w:endnote w:type="continuationSeparator" w:id="0">
    <w:p w14:paraId="2C4BD5CB" w14:textId="77777777" w:rsidR="00DB4586" w:rsidRDefault="00DB4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F8517" w14:textId="77777777" w:rsidR="00DB4586" w:rsidRPr="00043761" w:rsidRDefault="00DB4586">
      <w:pPr>
        <w:pStyle w:val="Bulleted"/>
        <w:numPr>
          <w:ilvl w:val="0"/>
          <w:numId w:val="0"/>
        </w:numPr>
        <w:rPr>
          <w:rFonts w:ascii="Sabon" w:hAnsi="Sabon"/>
          <w:color w:val="auto"/>
          <w:szCs w:val="20"/>
        </w:rPr>
      </w:pPr>
      <w:r>
        <w:separator/>
      </w:r>
    </w:p>
  </w:footnote>
  <w:footnote w:type="continuationSeparator" w:id="0">
    <w:p w14:paraId="73EC105B" w14:textId="77777777" w:rsidR="00DB4586" w:rsidRDefault="00DB4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6AFA" w14:textId="77777777" w:rsidR="00625C8C" w:rsidRDefault="00625C8C"/>
  <w:p w14:paraId="1556D5A9" w14:textId="77777777" w:rsidR="00625C8C" w:rsidRDefault="00625C8C"/>
  <w:p w14:paraId="3F4F69E5" w14:textId="77777777" w:rsidR="00625C8C" w:rsidRDefault="00625C8C"/>
  <w:p w14:paraId="649E4431" w14:textId="77777777" w:rsidR="00625C8C" w:rsidRDefault="00625C8C"/>
  <w:p w14:paraId="26AAE903" w14:textId="77777777" w:rsidR="00625C8C" w:rsidRDefault="00625C8C"/>
  <w:p w14:paraId="05B9F06F"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4BECF488"/>
    <w:lvl w:ilvl="0">
      <w:start w:val="1"/>
      <w:numFmt w:val="decimal"/>
      <w:pStyle w:val="Section"/>
      <w:suff w:val="nothing"/>
      <w:lvlText w:val="%1.  "/>
      <w:lvlJc w:val="left"/>
      <w:pPr>
        <w:ind w:left="0" w:firstLine="0"/>
      </w:pPr>
      <w:rPr>
        <w:rFonts w:hint="default"/>
        <w:b/>
      </w:rPr>
    </w:lvl>
    <w:lvl w:ilvl="1">
      <w:start w:val="1"/>
      <w:numFmt w:val="decimal"/>
      <w:pStyle w:val="Subsection"/>
      <w:suff w:val="nothing"/>
      <w:lvlText w:val="%1.%2.  "/>
      <w:lvlJc w:val="left"/>
      <w:pPr>
        <w:ind w:left="1418" w:firstLine="0"/>
      </w:pPr>
      <w:rPr>
        <w:rFonts w:hint="default"/>
        <w:b/>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46E39"/>
    <w:multiLevelType w:val="multilevel"/>
    <w:tmpl w:val="7B6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C3351"/>
    <w:multiLevelType w:val="hybridMultilevel"/>
    <w:tmpl w:val="B296D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0071E"/>
    <w:multiLevelType w:val="multilevel"/>
    <w:tmpl w:val="516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01387"/>
    <w:multiLevelType w:val="hybridMultilevel"/>
    <w:tmpl w:val="5F9449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2812A2"/>
    <w:multiLevelType w:val="hybridMultilevel"/>
    <w:tmpl w:val="A52AD0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026D40"/>
    <w:multiLevelType w:val="multilevel"/>
    <w:tmpl w:val="F2B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63771"/>
    <w:multiLevelType w:val="hybridMultilevel"/>
    <w:tmpl w:val="D6B8F1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309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9556E6"/>
    <w:multiLevelType w:val="hybridMultilevel"/>
    <w:tmpl w:val="E428948E"/>
    <w:lvl w:ilvl="0" w:tplc="8DE898D4">
      <w:start w:val="1"/>
      <w:numFmt w:val="decimal"/>
      <w:pStyle w:val="Reference"/>
      <w:lvlText w:val="[%1]"/>
      <w:lvlJc w:val="left"/>
      <w:pPr>
        <w:tabs>
          <w:tab w:val="num" w:pos="0"/>
        </w:tabs>
        <w:ind w:left="0" w:firstLine="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50E05"/>
    <w:multiLevelType w:val="multilevel"/>
    <w:tmpl w:val="7BC50E0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
  </w:num>
  <w:num w:numId="3">
    <w:abstractNumId w:val="1"/>
  </w:num>
  <w:num w:numId="4">
    <w:abstractNumId w:val="19"/>
  </w:num>
  <w:num w:numId="5">
    <w:abstractNumId w:val="17"/>
  </w:num>
  <w:num w:numId="6">
    <w:abstractNumId w:val="14"/>
  </w:num>
  <w:num w:numId="7">
    <w:abstractNumId w:val="7"/>
  </w:num>
  <w:num w:numId="8">
    <w:abstractNumId w:val="20"/>
  </w:num>
  <w:num w:numId="9">
    <w:abstractNumId w:val="13"/>
  </w:num>
  <w:num w:numId="10">
    <w:abstractNumId w:val="10"/>
  </w:num>
  <w:num w:numId="11">
    <w:abstractNumId w:val="4"/>
  </w:num>
  <w:num w:numId="12">
    <w:abstractNumId w:val="3"/>
  </w:num>
  <w:num w:numId="13">
    <w:abstractNumId w:val="0"/>
  </w:num>
  <w:num w:numId="14">
    <w:abstractNumId w:val="19"/>
    <w:lvlOverride w:ilvl="0">
      <w:startOverride w:val="1"/>
    </w:lvlOverride>
  </w:num>
  <w:num w:numId="15">
    <w:abstractNumId w:val="9"/>
  </w:num>
  <w:num w:numId="16">
    <w:abstractNumId w:val="18"/>
  </w:num>
  <w:num w:numId="17">
    <w:abstractNumId w:val="6"/>
  </w:num>
  <w:num w:numId="18">
    <w:abstractNumId w:val="16"/>
  </w:num>
  <w:num w:numId="19">
    <w:abstractNumId w:val="11"/>
  </w:num>
  <w:num w:numId="20">
    <w:abstractNumId w:val="12"/>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5"/>
  </w:num>
  <w:num w:numId="36">
    <w:abstractNumId w:val="15"/>
  </w:num>
  <w:num w:numId="37">
    <w:abstractNumId w:val="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B5685"/>
    <w:rsid w:val="000E10E6"/>
    <w:rsid w:val="000E1768"/>
    <w:rsid w:val="000F1232"/>
    <w:rsid w:val="000F6965"/>
    <w:rsid w:val="0010723C"/>
    <w:rsid w:val="00117941"/>
    <w:rsid w:val="0015434D"/>
    <w:rsid w:val="00193928"/>
    <w:rsid w:val="001C7E9C"/>
    <w:rsid w:val="001E1242"/>
    <w:rsid w:val="001E33E2"/>
    <w:rsid w:val="001E5AD3"/>
    <w:rsid w:val="001F4A0D"/>
    <w:rsid w:val="00201027"/>
    <w:rsid w:val="00207308"/>
    <w:rsid w:val="00217A99"/>
    <w:rsid w:val="00222811"/>
    <w:rsid w:val="00224F98"/>
    <w:rsid w:val="00227E14"/>
    <w:rsid w:val="0024021A"/>
    <w:rsid w:val="00250845"/>
    <w:rsid w:val="002556DB"/>
    <w:rsid w:val="002558D7"/>
    <w:rsid w:val="00262221"/>
    <w:rsid w:val="002664EA"/>
    <w:rsid w:val="00274665"/>
    <w:rsid w:val="00281E4F"/>
    <w:rsid w:val="002837F3"/>
    <w:rsid w:val="00284485"/>
    <w:rsid w:val="0028505D"/>
    <w:rsid w:val="0029198A"/>
    <w:rsid w:val="002C0E22"/>
    <w:rsid w:val="002C75D2"/>
    <w:rsid w:val="002D3AC8"/>
    <w:rsid w:val="002E7F4B"/>
    <w:rsid w:val="00300843"/>
    <w:rsid w:val="00301834"/>
    <w:rsid w:val="0031614A"/>
    <w:rsid w:val="0031755D"/>
    <w:rsid w:val="0032065F"/>
    <w:rsid w:val="00335370"/>
    <w:rsid w:val="00340DF5"/>
    <w:rsid w:val="00344B77"/>
    <w:rsid w:val="003450FD"/>
    <w:rsid w:val="0035691D"/>
    <w:rsid w:val="003710A7"/>
    <w:rsid w:val="00374D7F"/>
    <w:rsid w:val="00377A93"/>
    <w:rsid w:val="003960EC"/>
    <w:rsid w:val="003C06DA"/>
    <w:rsid w:val="003D7A87"/>
    <w:rsid w:val="003E0D23"/>
    <w:rsid w:val="003E5BA2"/>
    <w:rsid w:val="00411B7D"/>
    <w:rsid w:val="00414880"/>
    <w:rsid w:val="00414944"/>
    <w:rsid w:val="00423423"/>
    <w:rsid w:val="0042514E"/>
    <w:rsid w:val="004366DB"/>
    <w:rsid w:val="0045088E"/>
    <w:rsid w:val="004610B9"/>
    <w:rsid w:val="00471A6F"/>
    <w:rsid w:val="00474E09"/>
    <w:rsid w:val="00475472"/>
    <w:rsid w:val="00487CA2"/>
    <w:rsid w:val="004B3448"/>
    <w:rsid w:val="005000BC"/>
    <w:rsid w:val="0050309A"/>
    <w:rsid w:val="00515006"/>
    <w:rsid w:val="005158FA"/>
    <w:rsid w:val="00535B59"/>
    <w:rsid w:val="0054325C"/>
    <w:rsid w:val="00554592"/>
    <w:rsid w:val="005552C0"/>
    <w:rsid w:val="00570401"/>
    <w:rsid w:val="00577E35"/>
    <w:rsid w:val="00584B1A"/>
    <w:rsid w:val="005905A2"/>
    <w:rsid w:val="005A2E81"/>
    <w:rsid w:val="005A589B"/>
    <w:rsid w:val="005B222B"/>
    <w:rsid w:val="005B2355"/>
    <w:rsid w:val="005C4448"/>
    <w:rsid w:val="005C452C"/>
    <w:rsid w:val="005C5544"/>
    <w:rsid w:val="005D1E94"/>
    <w:rsid w:val="005E0756"/>
    <w:rsid w:val="005E0D6A"/>
    <w:rsid w:val="005E671E"/>
    <w:rsid w:val="005F6362"/>
    <w:rsid w:val="005F712D"/>
    <w:rsid w:val="00624661"/>
    <w:rsid w:val="00624909"/>
    <w:rsid w:val="00625C8C"/>
    <w:rsid w:val="00635501"/>
    <w:rsid w:val="006613E9"/>
    <w:rsid w:val="00666045"/>
    <w:rsid w:val="00676E4E"/>
    <w:rsid w:val="00681DFF"/>
    <w:rsid w:val="00682B2E"/>
    <w:rsid w:val="00682FAC"/>
    <w:rsid w:val="00684253"/>
    <w:rsid w:val="00696A49"/>
    <w:rsid w:val="006B0678"/>
    <w:rsid w:val="006C5389"/>
    <w:rsid w:val="006C7163"/>
    <w:rsid w:val="006F4105"/>
    <w:rsid w:val="006F45A4"/>
    <w:rsid w:val="00703E93"/>
    <w:rsid w:val="00707021"/>
    <w:rsid w:val="007104C0"/>
    <w:rsid w:val="0072459A"/>
    <w:rsid w:val="00730000"/>
    <w:rsid w:val="00732694"/>
    <w:rsid w:val="007328D8"/>
    <w:rsid w:val="00733B48"/>
    <w:rsid w:val="00733CB3"/>
    <w:rsid w:val="0074104A"/>
    <w:rsid w:val="00746A24"/>
    <w:rsid w:val="007719AB"/>
    <w:rsid w:val="00771F50"/>
    <w:rsid w:val="00773F52"/>
    <w:rsid w:val="007806F2"/>
    <w:rsid w:val="007A2930"/>
    <w:rsid w:val="007A5B55"/>
    <w:rsid w:val="007B2639"/>
    <w:rsid w:val="007B4AD8"/>
    <w:rsid w:val="007E0540"/>
    <w:rsid w:val="007E09FF"/>
    <w:rsid w:val="007E1FBA"/>
    <w:rsid w:val="007F5BF3"/>
    <w:rsid w:val="00802A5B"/>
    <w:rsid w:val="0083197A"/>
    <w:rsid w:val="00847DFE"/>
    <w:rsid w:val="008536E6"/>
    <w:rsid w:val="00861F83"/>
    <w:rsid w:val="0087119B"/>
    <w:rsid w:val="008723C7"/>
    <w:rsid w:val="00895EC7"/>
    <w:rsid w:val="0089650B"/>
    <w:rsid w:val="008A23FF"/>
    <w:rsid w:val="008B667A"/>
    <w:rsid w:val="008C1E52"/>
    <w:rsid w:val="008C4A0F"/>
    <w:rsid w:val="00903DF6"/>
    <w:rsid w:val="009100E2"/>
    <w:rsid w:val="009326C6"/>
    <w:rsid w:val="00945E08"/>
    <w:rsid w:val="009467C4"/>
    <w:rsid w:val="00946B7D"/>
    <w:rsid w:val="00950B41"/>
    <w:rsid w:val="00982CB9"/>
    <w:rsid w:val="009A0487"/>
    <w:rsid w:val="009A52FE"/>
    <w:rsid w:val="009B32CC"/>
    <w:rsid w:val="009B435E"/>
    <w:rsid w:val="009C0D78"/>
    <w:rsid w:val="009D0BE3"/>
    <w:rsid w:val="00A03561"/>
    <w:rsid w:val="00A05669"/>
    <w:rsid w:val="00A12F61"/>
    <w:rsid w:val="00A14D19"/>
    <w:rsid w:val="00A43100"/>
    <w:rsid w:val="00A70727"/>
    <w:rsid w:val="00A85D0C"/>
    <w:rsid w:val="00A87BC3"/>
    <w:rsid w:val="00A93775"/>
    <w:rsid w:val="00AE3A93"/>
    <w:rsid w:val="00AE71EF"/>
    <w:rsid w:val="00B05982"/>
    <w:rsid w:val="00B16362"/>
    <w:rsid w:val="00B17C92"/>
    <w:rsid w:val="00B17DDE"/>
    <w:rsid w:val="00B405B6"/>
    <w:rsid w:val="00B43EC2"/>
    <w:rsid w:val="00B55B75"/>
    <w:rsid w:val="00B569D1"/>
    <w:rsid w:val="00B6154D"/>
    <w:rsid w:val="00B63C1E"/>
    <w:rsid w:val="00B66613"/>
    <w:rsid w:val="00B71F02"/>
    <w:rsid w:val="00B77B56"/>
    <w:rsid w:val="00B83F45"/>
    <w:rsid w:val="00B87C18"/>
    <w:rsid w:val="00B9009E"/>
    <w:rsid w:val="00BA3A37"/>
    <w:rsid w:val="00BB5B10"/>
    <w:rsid w:val="00BC6D61"/>
    <w:rsid w:val="00BD70F8"/>
    <w:rsid w:val="00C0011A"/>
    <w:rsid w:val="00C02BD0"/>
    <w:rsid w:val="00C11132"/>
    <w:rsid w:val="00C31D77"/>
    <w:rsid w:val="00C3538F"/>
    <w:rsid w:val="00C35A1C"/>
    <w:rsid w:val="00C4128B"/>
    <w:rsid w:val="00C43AC8"/>
    <w:rsid w:val="00C44665"/>
    <w:rsid w:val="00C56E4F"/>
    <w:rsid w:val="00C56E81"/>
    <w:rsid w:val="00C57C9D"/>
    <w:rsid w:val="00C75EB3"/>
    <w:rsid w:val="00C7735E"/>
    <w:rsid w:val="00C77D12"/>
    <w:rsid w:val="00C8688B"/>
    <w:rsid w:val="00CE1C2F"/>
    <w:rsid w:val="00CF344E"/>
    <w:rsid w:val="00CF3F24"/>
    <w:rsid w:val="00D07B0C"/>
    <w:rsid w:val="00D11E30"/>
    <w:rsid w:val="00D153FD"/>
    <w:rsid w:val="00D17313"/>
    <w:rsid w:val="00D17839"/>
    <w:rsid w:val="00D32510"/>
    <w:rsid w:val="00D32A41"/>
    <w:rsid w:val="00D33CD5"/>
    <w:rsid w:val="00D40974"/>
    <w:rsid w:val="00D613E7"/>
    <w:rsid w:val="00D64ED8"/>
    <w:rsid w:val="00D718FE"/>
    <w:rsid w:val="00D73DAF"/>
    <w:rsid w:val="00D77EF0"/>
    <w:rsid w:val="00D856D5"/>
    <w:rsid w:val="00D86ECE"/>
    <w:rsid w:val="00DB4586"/>
    <w:rsid w:val="00DC75D4"/>
    <w:rsid w:val="00DD186E"/>
    <w:rsid w:val="00DF68C7"/>
    <w:rsid w:val="00E351BF"/>
    <w:rsid w:val="00E44CFF"/>
    <w:rsid w:val="00E459E1"/>
    <w:rsid w:val="00E75AF2"/>
    <w:rsid w:val="00E812FE"/>
    <w:rsid w:val="00E8780D"/>
    <w:rsid w:val="00E93368"/>
    <w:rsid w:val="00EA6094"/>
    <w:rsid w:val="00ED0388"/>
    <w:rsid w:val="00EE07FE"/>
    <w:rsid w:val="00EF63BB"/>
    <w:rsid w:val="00EF6BE4"/>
    <w:rsid w:val="00F1782A"/>
    <w:rsid w:val="00F279A5"/>
    <w:rsid w:val="00F4289D"/>
    <w:rsid w:val="00F6550D"/>
    <w:rsid w:val="00F73775"/>
    <w:rsid w:val="00F83DB1"/>
    <w:rsid w:val="00F94960"/>
    <w:rsid w:val="00FB52BB"/>
    <w:rsid w:val="00FC0255"/>
    <w:rsid w:val="00FC4A75"/>
    <w:rsid w:val="00FC705B"/>
    <w:rsid w:val="00FC7B86"/>
    <w:rsid w:val="00FE3A95"/>
    <w:rsid w:val="00FF2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8C0A0"/>
  <w15:docId w15:val="{23E79932-927F-4F7C-8B4D-293C3DE0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left" w:pos="567"/>
      </w:tabs>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link w:val="ListParagraphChar"/>
    <w:uiPriority w:val="1"/>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gc-replace">
    <w:name w:val="gc-replace"/>
    <w:rsid w:val="00C57C9D"/>
  </w:style>
  <w:style w:type="character" w:customStyle="1" w:styleId="ListParagraphChar">
    <w:name w:val="List Paragraph Char"/>
    <w:link w:val="ListParagraph"/>
    <w:uiPriority w:val="34"/>
    <w:locked/>
    <w:rsid w:val="00F83DB1"/>
    <w:rPr>
      <w:rFonts w:asciiTheme="minorHAnsi" w:eastAsiaTheme="minorHAnsi" w:hAnsiTheme="minorHAnsi" w:cstheme="minorBidi"/>
      <w:sz w:val="22"/>
      <w:szCs w:val="22"/>
      <w:lang w:val="id-ID" w:eastAsia="en-US"/>
    </w:rPr>
  </w:style>
  <w:style w:type="paragraph" w:styleId="BodyText0">
    <w:name w:val="Body Text"/>
    <w:basedOn w:val="Normal"/>
    <w:link w:val="BodyTextChar"/>
    <w:uiPriority w:val="1"/>
    <w:qFormat/>
    <w:rsid w:val="00F83DB1"/>
    <w:pPr>
      <w:widowControl w:val="0"/>
      <w:autoSpaceDE w:val="0"/>
      <w:autoSpaceDN w:val="0"/>
    </w:pPr>
    <w:rPr>
      <w:rFonts w:ascii="Times New Roman" w:hAnsi="Times New Roman"/>
      <w:sz w:val="24"/>
      <w:szCs w:val="24"/>
      <w:lang w:val="en-ID"/>
    </w:rPr>
  </w:style>
  <w:style w:type="character" w:customStyle="1" w:styleId="BodyTextChar">
    <w:name w:val="Body Text Char"/>
    <w:basedOn w:val="DefaultParagraphFont"/>
    <w:link w:val="BodyText0"/>
    <w:uiPriority w:val="1"/>
    <w:rsid w:val="00F83DB1"/>
    <w:rPr>
      <w:sz w:val="24"/>
      <w:szCs w:val="24"/>
      <w:lang w:val="en-ID" w:eastAsia="en-US"/>
    </w:rPr>
  </w:style>
  <w:style w:type="character" w:customStyle="1" w:styleId="listpersonetal-sc-qsm4fa-4">
    <w:name w:val="listperson__etal-sc-qsm4fa-4"/>
    <w:basedOn w:val="DefaultParagraphFont"/>
    <w:rsid w:val="008723C7"/>
  </w:style>
  <w:style w:type="paragraph" w:styleId="Footer">
    <w:name w:val="footer"/>
    <w:basedOn w:val="Normal"/>
    <w:link w:val="FooterChar"/>
    <w:uiPriority w:val="99"/>
    <w:unhideWhenUsed/>
    <w:rsid w:val="00475472"/>
    <w:pPr>
      <w:tabs>
        <w:tab w:val="center" w:pos="4513"/>
        <w:tab w:val="right" w:pos="9026"/>
      </w:tabs>
    </w:pPr>
  </w:style>
  <w:style w:type="character" w:customStyle="1" w:styleId="FooterChar">
    <w:name w:val="Footer Char"/>
    <w:basedOn w:val="DefaultParagraphFont"/>
    <w:link w:val="Footer"/>
    <w:uiPriority w:val="99"/>
    <w:rsid w:val="00475472"/>
    <w:rPr>
      <w:rFonts w:ascii="Times" w:hAnsi="Times"/>
      <w:sz w:val="22"/>
      <w:lang w:eastAsia="en-US"/>
    </w:rPr>
  </w:style>
  <w:style w:type="paragraph" w:styleId="Header">
    <w:name w:val="header"/>
    <w:basedOn w:val="Normal"/>
    <w:link w:val="HeaderChar"/>
    <w:uiPriority w:val="99"/>
    <w:unhideWhenUsed/>
    <w:rsid w:val="00475472"/>
    <w:pPr>
      <w:tabs>
        <w:tab w:val="center" w:pos="4513"/>
        <w:tab w:val="right" w:pos="9026"/>
      </w:tabs>
    </w:pPr>
  </w:style>
  <w:style w:type="character" w:customStyle="1" w:styleId="HeaderChar">
    <w:name w:val="Header Char"/>
    <w:basedOn w:val="DefaultParagraphFont"/>
    <w:link w:val="Header"/>
    <w:uiPriority w:val="99"/>
    <w:rsid w:val="00475472"/>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206791502">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381704394">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 w:id="20622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1371%2Fjournal.pone.024841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ke.putri.nugraha@gmail.com" TargetMode="External"/><Relationship Id="rId17" Type="http://schemas.openxmlformats.org/officeDocument/2006/relationships/hyperlink" Target="https://doi.org/10.2147/PHMT.S299202" TargetMode="External"/><Relationship Id="rId2" Type="http://schemas.openxmlformats.org/officeDocument/2006/relationships/numbering" Target="numbering.xml"/><Relationship Id="rId16" Type="http://schemas.openxmlformats.org/officeDocument/2006/relationships/hyperlink" Target="https://www.dovepress.com/newborn-birth-weight-and-associated-factors-among-mother-neonate-pairs-peer-reviewed-fulltext-article-PHM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ijpvmjournal.net/article.asp?issn=2008-7802;year=2017;volume=8;issue=1;spage=12;epage=12;aulast=Momeni"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mc/articles/PMC79519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tes</b:Tag>
    <b:SourceType>JournalArticle</b:SourceType>
    <b:Guid>{AC90CE1A-4FB2-42CA-86E9-E758DB8912B6}</b:Guid>
    <b:Author>
      <b:Author>
        <b:NameList>
          <b:Person>
            <b:Last>tessema</b:Last>
          </b:Person>
        </b:NameList>
      </b:Author>
    </b:Author>
    <b:RefOrder>2</b:RefOrder>
  </b:Source>
</b:Sources>
</file>

<file path=customXml/itemProps1.xml><?xml version="1.0" encoding="utf-8"?>
<ds:datastoreItem xmlns:ds="http://schemas.openxmlformats.org/officeDocument/2006/customXml" ds:itemID="{9275B1BD-2D83-427F-BC7A-09DE4402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188</TotalTime>
  <Pages>5</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USER</cp:lastModifiedBy>
  <cp:revision>69</cp:revision>
  <cp:lastPrinted>2005-02-25T09:52:00Z</cp:lastPrinted>
  <dcterms:created xsi:type="dcterms:W3CDTF">2019-05-27T04:08:00Z</dcterms:created>
  <dcterms:modified xsi:type="dcterms:W3CDTF">2022-01-12T09:11:00Z</dcterms:modified>
</cp:coreProperties>
</file>