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4B" w:rsidRPr="00CE57CF" w:rsidRDefault="00165E82">
      <w:pPr>
        <w:pStyle w:val="StyleTitleLeft005cm"/>
        <w:rPr>
          <w:rFonts w:ascii="Times New Roman" w:hAnsi="Times New Roman"/>
        </w:rPr>
      </w:pPr>
      <w:bookmarkStart w:id="0" w:name="_GoBack"/>
      <w:bookmarkEnd w:id="0"/>
      <w:r w:rsidRPr="00CE57CF">
        <w:rPr>
          <w:rFonts w:ascii="Times New Roman" w:hAnsi="Times New Roman"/>
        </w:rPr>
        <w:t xml:space="preserve">Layout guide for </w:t>
      </w:r>
      <w:r w:rsidRPr="00CE57CF">
        <w:rPr>
          <w:rFonts w:ascii="Times New Roman" w:hAnsi="Times New Roman"/>
          <w:i/>
        </w:rPr>
        <w:t>Journal of Physics: Conference Series</w:t>
      </w:r>
      <w:r w:rsidRPr="00CE57CF">
        <w:rPr>
          <w:rFonts w:ascii="Times New Roman" w:hAnsi="Times New Roman"/>
        </w:rPr>
        <w:t xml:space="preserve"> using Microsoft Word</w:t>
      </w:r>
    </w:p>
    <w:p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10 point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rsidR="00EA3F4B" w:rsidRPr="00CE57CF" w:rsidRDefault="00EA3F4B">
      <w:pPr>
        <w:pStyle w:val="section"/>
        <w:spacing w:before="0"/>
        <w:rPr>
          <w:rFonts w:ascii="Times New Roman" w:hAnsi="Times New Roman"/>
        </w:rPr>
      </w:pPr>
      <w:r w:rsidRPr="00CE57CF">
        <w:rPr>
          <w:rFonts w:ascii="Times New Roman" w:hAnsi="Times New Roman"/>
        </w:rPr>
        <w:t>Introduction</w:t>
      </w:r>
    </w:p>
    <w:p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Pr="00CE57CF">
        <w:rPr>
          <w:rFonts w:ascii="Times New Roman" w:hAnsi="Times New Roman"/>
          <w:i/>
        </w:rPr>
        <w:t>J. Phys.: Conf. Ser.</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rsidTr="00FD3975">
        <w:trPr>
          <w:jc w:val="center"/>
        </w:trPr>
        <w:tc>
          <w:tcPr>
            <w:tcW w:w="1014" w:type="dxa"/>
            <w:tcBorders>
              <w:top w:val="single" w:sz="4" w:space="0" w:color="auto"/>
              <w:bottom w:val="single" w:sz="4" w:space="0" w:color="auto"/>
            </w:tcBorders>
            <w:shd w:val="clear" w:color="auto" w:fill="auto"/>
          </w:tcPr>
          <w:p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rsidTr="00FD3975">
        <w:trPr>
          <w:trHeight w:val="334"/>
          <w:jc w:val="center"/>
        </w:trPr>
        <w:tc>
          <w:tcPr>
            <w:tcW w:w="1014" w:type="dxa"/>
            <w:tcBorders>
              <w:top w:val="single" w:sz="4" w:space="0" w:color="auto"/>
            </w:tcBorders>
            <w:shd w:val="clear" w:color="auto" w:fill="auto"/>
          </w:tcPr>
          <w:p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shd w:val="clear" w:color="auto" w:fill="auto"/>
          </w:tcPr>
          <w:p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rsidTr="00FD3975">
        <w:trPr>
          <w:trHeight w:val="334"/>
          <w:jc w:val="center"/>
        </w:trPr>
        <w:tc>
          <w:tcPr>
            <w:tcW w:w="1014" w:type="dxa"/>
            <w:tcBorders>
              <w:bottom w:val="single" w:sz="4" w:space="0" w:color="auto"/>
            </w:tcBorders>
            <w:shd w:val="clear" w:color="auto" w:fill="auto"/>
          </w:tcPr>
          <w:p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rsidR="00137524" w:rsidRPr="00CE57CF" w:rsidRDefault="00137524">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rsidR="00EA3F4B" w:rsidRPr="00CE57CF" w:rsidRDefault="00EA3F4B">
      <w:pPr>
        <w:pStyle w:val="section"/>
        <w:rPr>
          <w:rFonts w:ascii="Times New Roman" w:hAnsi="Times New Roman"/>
        </w:rPr>
      </w:pPr>
      <w:r w:rsidRPr="00CE57CF">
        <w:rPr>
          <w:rFonts w:ascii="Times New Roman" w:hAnsi="Times New Roman"/>
        </w:rPr>
        <w:t>Formatting the title, authors and affiliations</w:t>
      </w:r>
    </w:p>
    <w:p w:rsidR="00EA3F4B" w:rsidRPr="00CE57CF" w:rsidRDefault="00EA3F4B">
      <w:pPr>
        <w:pStyle w:val="BodyChar"/>
        <w:rPr>
          <w:rFonts w:ascii="Times New Roman" w:hAnsi="Times New Roman"/>
        </w:rPr>
      </w:pPr>
      <w:r w:rsidRPr="00CE57CF">
        <w:rPr>
          <w:rFonts w:ascii="Times New Roman" w:hAnsi="Times New Roman"/>
        </w:rPr>
        <w:t>Please follow these instructions as carefully as possible so all articles within a conference have the same style to the title page. This paragraph follows a section title so it should not be indented.</w:t>
      </w:r>
    </w:p>
    <w:p w:rsidR="00EA3F4B" w:rsidRPr="00CE57CF" w:rsidRDefault="00EA3F4B">
      <w:pPr>
        <w:pStyle w:val="subsection"/>
        <w:rPr>
          <w:rFonts w:ascii="Times New Roman" w:hAnsi="Times New Roman"/>
        </w:rPr>
      </w:pPr>
      <w:r w:rsidRPr="00CE57CF">
        <w:rPr>
          <w:rFonts w:ascii="Times New Roman" w:hAnsi="Times New Roman"/>
        </w:rPr>
        <w:t>Formatting the title</w:t>
      </w:r>
    </w:p>
    <w:p w:rsidR="00EA3F4B" w:rsidRPr="00CE57CF" w:rsidRDefault="00EA3F4B">
      <w:pPr>
        <w:pStyle w:val="BodyChar"/>
        <w:rPr>
          <w:rFonts w:ascii="Times New Roman" w:hAnsi="Times New Roman"/>
        </w:rPr>
      </w:pPr>
      <w:r w:rsidRPr="00CE57CF">
        <w:rPr>
          <w:rFonts w:ascii="Times New Roman" w:hAnsi="Times New Roman"/>
        </w:rPr>
        <w:lastRenderedPageBreak/>
        <w:t xml:space="preserve">The title is set 17 point Times Bold, flush left, unjustified. The first letter of the title should be capitalized with the rest in lower case. It should not be indented. Leave 28 mm of space above the title and 10 mm after the title. </w:t>
      </w:r>
    </w:p>
    <w:p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rsidR="00EA3F4B" w:rsidRPr="00CE57CF" w:rsidRDefault="00EA3F4B">
      <w:pPr>
        <w:pStyle w:val="subsection"/>
        <w:rPr>
          <w:rFonts w:ascii="Times New Roman" w:hAnsi="Times New Roman"/>
        </w:rPr>
      </w:pPr>
      <w:r w:rsidRPr="00CE57CF">
        <w:rPr>
          <w:rFonts w:ascii="Times New Roman" w:hAnsi="Times New Roman"/>
        </w:rPr>
        <w:t>Formatting author affiliations</w:t>
      </w:r>
    </w:p>
    <w:p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rsidR="00EA3F4B" w:rsidRPr="00CE57CF" w:rsidRDefault="00EA3F4B">
      <w:pPr>
        <w:pStyle w:val="BodyChar"/>
        <w:rPr>
          <w:rFonts w:ascii="Times New Roman" w:hAnsi="Times New Roman"/>
        </w:rPr>
      </w:pPr>
    </w:p>
    <w:p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1,3</w:t>
      </w:r>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rsidR="00EA3F4B" w:rsidRPr="00CE57CF" w:rsidRDefault="00EA3F4B">
      <w:pPr>
        <w:pStyle w:val="BodyChar"/>
        <w:rPr>
          <w:rFonts w:ascii="Times New Roman" w:hAnsi="Times New Roman"/>
        </w:rPr>
      </w:pPr>
      <w:r w:rsidRPr="00CE57CF">
        <w:rPr>
          <w:rFonts w:ascii="Times New Roman" w:hAnsi="Times New Roman"/>
        </w:rPr>
        <w:t xml:space="preserve">where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etc might also be indicated by footnotes. </w:t>
      </w:r>
    </w:p>
    <w:p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136C553C" wp14:editId="3E0EA0E2">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rsidR="00EA3F4B" w:rsidRPr="00CE57CF" w:rsidRDefault="00EA3F4B">
      <w:pPr>
        <w:pStyle w:val="section"/>
        <w:rPr>
          <w:rFonts w:ascii="Times New Roman" w:hAnsi="Times New Roman"/>
        </w:rPr>
      </w:pPr>
      <w:r w:rsidRPr="00CE57CF">
        <w:rPr>
          <w:rFonts w:ascii="Times New Roman" w:hAnsi="Times New Roman"/>
        </w:rPr>
        <w:t>Formatting the text</w:t>
      </w:r>
    </w:p>
    <w:p w:rsidR="00EA3F4B" w:rsidRPr="00CE57CF" w:rsidRDefault="00EA3F4B">
      <w:pPr>
        <w:pStyle w:val="BodyChar"/>
        <w:rPr>
          <w:rFonts w:ascii="Times New Roman" w:hAnsi="Times New Roman"/>
        </w:rPr>
      </w:pPr>
      <w:r w:rsidRPr="00CE57CF">
        <w:rPr>
          <w:rFonts w:ascii="Times New Roman" w:hAnsi="Times New Roman"/>
        </w:rPr>
        <w:t>The text of your paper should be formatted as follows:</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11 point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rsidR="00EA3F4B" w:rsidRPr="00CE57CF" w:rsidRDefault="00EA3F4B">
      <w:pPr>
        <w:pStyle w:val="Bulleted"/>
        <w:rPr>
          <w:rFonts w:ascii="Times New Roman" w:hAnsi="Times New Roman"/>
        </w:rPr>
      </w:pPr>
      <w:r w:rsidRPr="00CE57CF">
        <w:rPr>
          <w:rFonts w:ascii="Times New Roman" w:hAnsi="Times New Roman"/>
        </w:rPr>
        <w:t>Paragraphs should be justified.</w:t>
      </w:r>
    </w:p>
    <w:p w:rsidR="00EA3F4B" w:rsidRPr="00CE57CF" w:rsidRDefault="00EA3F4B">
      <w:pPr>
        <w:pStyle w:val="Bulleted"/>
        <w:rPr>
          <w:rFonts w:ascii="Times New Roman" w:hAnsi="Times New Roman"/>
        </w:rPr>
      </w:pPr>
      <w:r w:rsidRPr="00CE57CF">
        <w:rPr>
          <w:rFonts w:ascii="Times New Roman" w:hAnsi="Times New Roman"/>
        </w:rPr>
        <w:lastRenderedPageBreak/>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rsidR="00EA3F4B" w:rsidRPr="00CE57CF" w:rsidRDefault="00EA3F4B">
      <w:pPr>
        <w:pStyle w:val="section"/>
        <w:tabs>
          <w:tab w:val="clear" w:pos="567"/>
        </w:tabs>
        <w:rPr>
          <w:rFonts w:ascii="Times New Roman" w:hAnsi="Times New Roman"/>
          <w:sz w:val="24"/>
        </w:rPr>
      </w:pPr>
      <w:r w:rsidRPr="00CE57CF">
        <w:rPr>
          <w:rFonts w:ascii="Times New Roman" w:hAnsi="Times New Roman"/>
        </w:rPr>
        <w:t>Sections, subsections and subsubsections</w:t>
      </w:r>
    </w:p>
    <w:p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rsidTr="00521A70">
        <w:trPr>
          <w:jc w:val="center"/>
        </w:trPr>
        <w:tc>
          <w:tcPr>
            <w:tcW w:w="8232" w:type="dxa"/>
            <w:gridSpan w:val="3"/>
            <w:tcBorders>
              <w:bottom w:val="single" w:sz="4" w:space="0" w:color="auto"/>
            </w:tcBorders>
            <w:shd w:val="clear" w:color="auto" w:fill="auto"/>
          </w:tcPr>
          <w:p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rsidTr="00521A70">
        <w:trPr>
          <w:jc w:val="center"/>
        </w:trPr>
        <w:tc>
          <w:tcPr>
            <w:tcW w:w="1424" w:type="dxa"/>
            <w:shd w:val="clear" w:color="auto" w:fill="auto"/>
          </w:tcPr>
          <w:p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b/>
              </w:rPr>
              <w:t>Times bold</w:t>
            </w:r>
          </w:p>
        </w:tc>
        <w:tc>
          <w:tcPr>
            <w:tcW w:w="4256" w:type="dxa"/>
            <w:tcBorders>
              <w:top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rsidTr="00521A70">
        <w:trPr>
          <w:jc w:val="center"/>
        </w:trPr>
        <w:tc>
          <w:tcPr>
            <w:tcW w:w="1424"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shd w:val="clear" w:color="auto" w:fill="auto"/>
          </w:tcPr>
          <w:p w:rsidR="00EA3F4B" w:rsidRPr="00CE57CF" w:rsidRDefault="00EA3F4B">
            <w:pPr>
              <w:pStyle w:val="BodyChar"/>
              <w:rPr>
                <w:rFonts w:ascii="Times New Roman" w:hAnsi="Times New Roman"/>
              </w:rPr>
            </w:pPr>
            <w:r w:rsidRPr="00CE57CF">
              <w:rPr>
                <w:rFonts w:ascii="Times New Roman" w:hAnsi="Times New Roman"/>
              </w:rPr>
              <w:t>1 line space before a subsection</w:t>
            </w:r>
          </w:p>
          <w:p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rsidTr="00521A70">
        <w:trPr>
          <w:jc w:val="center"/>
        </w:trPr>
        <w:tc>
          <w:tcPr>
            <w:tcW w:w="1424"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 xml:space="preserve">11 point </w:t>
            </w:r>
            <w:r w:rsidRPr="00CE57CF">
              <w:rPr>
                <w:rFonts w:ascii="Times New Roman" w:hAnsi="Times New Roman"/>
                <w:i/>
              </w:rPr>
              <w:t>Times Italic</w:t>
            </w:r>
          </w:p>
        </w:tc>
        <w:tc>
          <w:tcPr>
            <w:tcW w:w="4256" w:type="dxa"/>
            <w:tcBorders>
              <w:bottom w:val="single" w:sz="4" w:space="0" w:color="auto"/>
            </w:tcBorders>
            <w:shd w:val="clear" w:color="auto" w:fill="auto"/>
          </w:tcPr>
          <w:p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rsidR="00EA3F4B" w:rsidRPr="00CE57CF" w:rsidRDefault="00EA3F4B">
      <w:pPr>
        <w:pStyle w:val="section"/>
        <w:rPr>
          <w:rFonts w:ascii="Times New Roman" w:hAnsi="Times New Roman"/>
        </w:rPr>
      </w:pPr>
      <w:r w:rsidRPr="00CE57CF">
        <w:rPr>
          <w:rFonts w:ascii="Times New Roman" w:hAnsi="Times New Roman"/>
        </w:rPr>
        <w:t>Footnotes</w:t>
      </w:r>
    </w:p>
    <w:p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rsidR="00EA3F4B" w:rsidRPr="00CE57CF" w:rsidRDefault="00EA3F4B">
      <w:pPr>
        <w:pStyle w:val="section"/>
        <w:rPr>
          <w:rFonts w:ascii="Times New Roman" w:hAnsi="Times New Roman"/>
        </w:rPr>
      </w:pPr>
      <w:r w:rsidRPr="00CE57CF">
        <w:rPr>
          <w:rFonts w:ascii="Times New Roman" w:hAnsi="Times New Roman"/>
        </w:rPr>
        <w:t>Figures</w:t>
      </w:r>
    </w:p>
    <w:p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rsidR="00EA3F4B" w:rsidRPr="00CE57CF" w:rsidRDefault="00EA3F4B">
      <w:pPr>
        <w:pStyle w:val="subsection"/>
        <w:rPr>
          <w:rFonts w:ascii="Times New Roman" w:hAnsi="Times New Roman"/>
        </w:rPr>
      </w:pPr>
      <w:r w:rsidRPr="00CE57CF">
        <w:rPr>
          <w:rFonts w:ascii="Times New Roman" w:hAnsi="Times New Roman"/>
        </w:rPr>
        <w:t>Space considerations</w:t>
      </w:r>
    </w:p>
    <w:p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rsidR="00A02FAE" w:rsidRPr="00CE57CF" w:rsidRDefault="00A02FAE" w:rsidP="00A02FAE">
      <w:pPr>
        <w:pStyle w:val="Bulleted"/>
        <w:numPr>
          <w:ilvl w:val="0"/>
          <w:numId w:val="0"/>
        </w:numPr>
        <w:ind w:left="360"/>
        <w:rPr>
          <w:rFonts w:ascii="Times New Roman" w:hAnsi="Times New Roman"/>
        </w:rPr>
      </w:pPr>
    </w:p>
    <w:p w:rsidR="00EA3F4B" w:rsidRPr="00CE57CF" w:rsidRDefault="00EA3F4B">
      <w:pPr>
        <w:pStyle w:val="subsection"/>
        <w:rPr>
          <w:rFonts w:ascii="Times New Roman" w:hAnsi="Times New Roman"/>
        </w:rPr>
      </w:pPr>
      <w:r w:rsidRPr="00CE57CF">
        <w:rPr>
          <w:rFonts w:ascii="Times New Roman" w:hAnsi="Times New Roman"/>
        </w:rPr>
        <w:t>Text in figures</w:t>
      </w:r>
    </w:p>
    <w:p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rsidR="00EA3F4B" w:rsidRPr="00CE57CF" w:rsidRDefault="00EA3F4B">
      <w:pPr>
        <w:pStyle w:val="subsection"/>
        <w:rPr>
          <w:rFonts w:ascii="Times New Roman" w:hAnsi="Times New Roman"/>
        </w:rPr>
      </w:pPr>
      <w:r w:rsidRPr="00CE57CF">
        <w:rPr>
          <w:rFonts w:ascii="Times New Roman" w:hAnsi="Times New Roman"/>
        </w:rPr>
        <w:t>Line thickness</w:t>
      </w:r>
    </w:p>
    <w:p w:rsidR="00EA3F4B" w:rsidRPr="00CE57CF" w:rsidRDefault="00EA3F4B">
      <w:pPr>
        <w:pStyle w:val="BodyChar"/>
        <w:rPr>
          <w:rFonts w:ascii="Times New Roman" w:hAnsi="Times New Roman"/>
        </w:rPr>
      </w:pPr>
      <w:r w:rsidRPr="00CE57CF">
        <w:rPr>
          <w:rFonts w:ascii="Times New Roman" w:hAnsi="Times New Roman"/>
        </w:rPr>
        <w:t xml:space="preserve">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w:t>
      </w:r>
      <w:r w:rsidRPr="00CE57CF">
        <w:rPr>
          <w:rFonts w:ascii="Times New Roman" w:hAnsi="Times New Roman"/>
        </w:rPr>
        <w:lastRenderedPageBreak/>
        <w:t>illustrations may reduce line thickness when the graphic is imported and reduced in size (scaled down) inside Microsoft Word.</w:t>
      </w:r>
    </w:p>
    <w:p w:rsidR="00EA3F4B" w:rsidRPr="00CE57CF" w:rsidRDefault="00EA3F4B">
      <w:pPr>
        <w:pStyle w:val="subsection"/>
        <w:rPr>
          <w:rFonts w:ascii="Times New Roman" w:hAnsi="Times New Roman"/>
        </w:rPr>
      </w:pPr>
      <w:r w:rsidRPr="00CE57CF">
        <w:rPr>
          <w:rFonts w:ascii="Times New Roman" w:hAnsi="Times New Roman"/>
        </w:rPr>
        <w:t>Colour illustrations</w:t>
      </w:r>
    </w:p>
    <w:p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Journal of Physics: Conference Series</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rsidR="00EA3F4B" w:rsidRPr="00CE57CF" w:rsidRDefault="00EA3F4B">
      <w:pPr>
        <w:pStyle w:val="subsection"/>
        <w:rPr>
          <w:rFonts w:ascii="Times New Roman" w:hAnsi="Times New Roman"/>
        </w:rPr>
      </w:pPr>
      <w:r w:rsidRPr="00CE57CF">
        <w:rPr>
          <w:rFonts w:ascii="Times New Roman" w:hAnsi="Times New Roman"/>
        </w:rPr>
        <w:t>Positioning figures</w:t>
      </w:r>
    </w:p>
    <w:p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rsidR="00EA3F4B" w:rsidRPr="00CE57CF" w:rsidRDefault="00EA3F4B">
      <w:pPr>
        <w:pStyle w:val="subsection"/>
        <w:rPr>
          <w:rFonts w:ascii="Times New Roman" w:hAnsi="Times New Roman"/>
        </w:rPr>
      </w:pPr>
      <w:r w:rsidRPr="00CE57CF">
        <w:rPr>
          <w:rFonts w:ascii="Times New Roman" w:hAnsi="Times New Roman"/>
        </w:rPr>
        <w:t>Figure captions/numbering</w:t>
      </w:r>
    </w:p>
    <w:p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rsidR="00EA3F4B" w:rsidRPr="00CE57CF" w:rsidRDefault="00EA3F4B">
      <w:pPr>
        <w:pStyle w:val="subsubsection"/>
        <w:numPr>
          <w:ilvl w:val="0"/>
          <w:numId w:val="0"/>
        </w:numP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282"/>
        <w:gridCol w:w="3613"/>
        <w:gridCol w:w="2750"/>
        <w:gridCol w:w="54"/>
        <w:gridCol w:w="1362"/>
      </w:tblGrid>
      <w:tr w:rsidR="00EA3F4B" w:rsidRPr="00CE57CF" w:rsidTr="0017062B">
        <w:trPr>
          <w:gridBefore w:val="1"/>
          <w:gridAfter w:val="2"/>
          <w:wBefore w:w="1329" w:type="dxa"/>
          <w:wAfter w:w="1468" w:type="dxa"/>
          <w:jc w:val="center"/>
        </w:trPr>
        <w:tc>
          <w:tcPr>
            <w:tcW w:w="6379" w:type="dxa"/>
            <w:gridSpan w:val="2"/>
            <w:shd w:val="clear" w:color="auto" w:fill="auto"/>
          </w:tcPr>
          <w:p w:rsidR="00EA3F4B" w:rsidRPr="00CE57CF" w:rsidRDefault="00047C3A" w:rsidP="0017062B">
            <w:pPr>
              <w:pStyle w:val="BodyChar"/>
              <w:jc w:val="center"/>
              <w:rPr>
                <w:rFonts w:ascii="Times New Roman" w:hAnsi="Times New Roman"/>
              </w:rPr>
            </w:pPr>
            <w:r w:rsidRPr="00CE57CF">
              <w:rPr>
                <w:rFonts w:ascii="Times New Roman" w:hAnsi="Times New Roman"/>
                <w:noProof/>
                <w:lang w:eastAsia="en-GB"/>
              </w:rPr>
              <w:drawing>
                <wp:inline distT="0" distB="0" distL="0" distR="0" wp14:anchorId="523EDFE2" wp14:editId="511FBC83">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rsidTr="0017062B">
        <w:trPr>
          <w:gridBefore w:val="1"/>
          <w:gridAfter w:val="1"/>
          <w:wBefore w:w="1329" w:type="dxa"/>
          <w:wAfter w:w="1412" w:type="dxa"/>
          <w:jc w:val="center"/>
        </w:trPr>
        <w:tc>
          <w:tcPr>
            <w:tcW w:w="6435" w:type="dxa"/>
            <w:gridSpan w:val="3"/>
            <w:shd w:val="clear" w:color="auto" w:fill="auto"/>
          </w:tcPr>
          <w:p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rsidTr="0017062B">
        <w:tblPrEx>
          <w:tblBorders>
            <w:insideV w:val="dashSmallGap" w:sz="4" w:space="0" w:color="auto"/>
          </w:tblBorders>
        </w:tblPrEx>
        <w:trPr>
          <w:jc w:val="center"/>
        </w:trPr>
        <w:tc>
          <w:tcPr>
            <w:tcW w:w="4942" w:type="dxa"/>
            <w:gridSpan w:val="2"/>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498FDE82" wp14:editId="2F57F0CD">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rsidTr="0017062B">
        <w:trPr>
          <w:gridAfter w:val="1"/>
          <w:wAfter w:w="47" w:type="dxa"/>
          <w:jc w:val="center"/>
        </w:trPr>
        <w:tc>
          <w:tcPr>
            <w:tcW w:w="6286" w:type="dxa"/>
            <w:gridSpan w:val="3"/>
            <w:shd w:val="clear" w:color="auto" w:fill="auto"/>
          </w:tcPr>
          <w:p w:rsidR="00EA3F4B" w:rsidRPr="00CE57CF" w:rsidRDefault="00047C3A">
            <w:pPr>
              <w:pStyle w:val="BodyChar"/>
              <w:rPr>
                <w:rFonts w:ascii="Times New Roman" w:hAnsi="Times New Roman"/>
              </w:rPr>
            </w:pPr>
            <w:r w:rsidRPr="00CE57CF">
              <w:rPr>
                <w:rFonts w:ascii="Times New Roman" w:hAnsi="Times New Roman"/>
                <w:noProof/>
                <w:lang w:eastAsia="en-GB"/>
              </w:rPr>
              <w:lastRenderedPageBreak/>
              <w:drawing>
                <wp:inline distT="0" distB="0" distL="0" distR="0" wp14:anchorId="5BBDBE90" wp14:editId="19448F34">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rsidTr="0017062B">
        <w:trPr>
          <w:gridAfter w:val="1"/>
          <w:wAfter w:w="47" w:type="dxa"/>
          <w:jc w:val="center"/>
        </w:trPr>
        <w:tc>
          <w:tcPr>
            <w:tcW w:w="6286" w:type="dxa"/>
            <w:gridSpan w:val="3"/>
            <w:shd w:val="clear" w:color="auto" w:fill="auto"/>
          </w:tcPr>
          <w:p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76367F26" wp14:editId="23B8DD07">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rsidR="00EA3F4B" w:rsidRPr="00CE57CF" w:rsidRDefault="00EA3F4B" w:rsidP="00521A70">
            <w:pPr>
              <w:pStyle w:val="BodyChar"/>
              <w:jc w:val="center"/>
              <w:rPr>
                <w:rFonts w:ascii="Times New Roman" w:hAnsi="Times New Roman"/>
              </w:rPr>
            </w:pPr>
          </w:p>
        </w:tc>
        <w:tc>
          <w:tcPr>
            <w:tcW w:w="2997" w:type="dxa"/>
            <w:gridSpan w:val="2"/>
            <w:shd w:val="clear" w:color="auto" w:fill="auto"/>
          </w:tcPr>
          <w:p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06041190" wp14:editId="652287BE">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rsidR="00EA3F4B" w:rsidRPr="00CE57CF" w:rsidRDefault="00EA3F4B">
      <w:pPr>
        <w:pStyle w:val="subsection"/>
        <w:rPr>
          <w:rFonts w:ascii="Times New Roman" w:hAnsi="Times New Roman"/>
        </w:rPr>
      </w:pPr>
      <w:r w:rsidRPr="00CE57CF">
        <w:rPr>
          <w:rFonts w:ascii="Times New Roman" w:hAnsi="Times New Roman"/>
        </w:rPr>
        <w:t>Figures in parts</w:t>
      </w:r>
    </w:p>
    <w:p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rsidR="00EA3F4B" w:rsidRPr="00CE57CF" w:rsidRDefault="00EA3F4B">
      <w:pPr>
        <w:pStyle w:val="section"/>
        <w:rPr>
          <w:rFonts w:ascii="Times New Roman" w:hAnsi="Times New Roman"/>
        </w:rPr>
      </w:pPr>
      <w:r w:rsidRPr="00CE57CF">
        <w:rPr>
          <w:rFonts w:ascii="Times New Roman" w:hAnsi="Times New Roman"/>
        </w:rPr>
        <w:t>Tables</w:t>
      </w:r>
    </w:p>
    <w:p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rsidR="00EA3F4B" w:rsidRPr="00CE57CF" w:rsidRDefault="00EA3F4B">
      <w:pPr>
        <w:pStyle w:val="subsection"/>
        <w:rPr>
          <w:rFonts w:ascii="Times New Roman" w:hAnsi="Times New Roman"/>
        </w:rPr>
      </w:pPr>
      <w:r w:rsidRPr="00CE57CF">
        <w:rPr>
          <w:rFonts w:ascii="Times New Roman" w:hAnsi="Times New Roman"/>
        </w:rPr>
        <w:t>Positioning tables</w:t>
      </w:r>
    </w:p>
    <w:p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rsidR="00EA3F4B" w:rsidRPr="00CE57CF" w:rsidRDefault="00EA3F4B">
      <w:pPr>
        <w:pStyle w:val="subsection"/>
        <w:rPr>
          <w:rFonts w:ascii="Times New Roman" w:hAnsi="Times New Roman"/>
        </w:rPr>
      </w:pPr>
      <w:r w:rsidRPr="00CE57CF">
        <w:rPr>
          <w:rFonts w:ascii="Times New Roman" w:hAnsi="Times New Roman"/>
        </w:rPr>
        <w:t>Tables in parts</w:t>
      </w:r>
    </w:p>
    <w:p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rsidR="00EA3F4B" w:rsidRPr="00CE57CF" w:rsidRDefault="00EA3F4B">
      <w:pPr>
        <w:pStyle w:val="subsection"/>
        <w:rPr>
          <w:rFonts w:ascii="Times New Roman" w:hAnsi="Times New Roman"/>
        </w:rPr>
      </w:pPr>
      <w:r w:rsidRPr="00CE57CF">
        <w:rPr>
          <w:rFonts w:ascii="Times New Roman" w:hAnsi="Times New Roman"/>
        </w:rPr>
        <w:t>Table captions/numbering</w:t>
      </w:r>
    </w:p>
    <w:p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rsidR="00EA3F4B" w:rsidRPr="00CE57CF" w:rsidRDefault="00EA3F4B">
      <w:pPr>
        <w:pStyle w:val="subsection"/>
        <w:rPr>
          <w:rFonts w:ascii="Times New Roman" w:hAnsi="Times New Roman"/>
        </w:rPr>
      </w:pPr>
      <w:r w:rsidRPr="00CE57CF">
        <w:rPr>
          <w:rFonts w:ascii="Times New Roman" w:hAnsi="Times New Roman"/>
        </w:rPr>
        <w:t>Rules in tables</w:t>
      </w:r>
    </w:p>
    <w:p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rsidR="00EA3F4B" w:rsidRPr="00CE57CF" w:rsidRDefault="00EA3F4B">
      <w:pPr>
        <w:pStyle w:val="subsection"/>
        <w:rPr>
          <w:rFonts w:ascii="Times New Roman" w:hAnsi="Times New Roman"/>
        </w:rPr>
      </w:pPr>
      <w:r w:rsidRPr="00CE57CF">
        <w:rPr>
          <w:rFonts w:ascii="Times New Roman" w:hAnsi="Times New Roman"/>
        </w:rPr>
        <w:lastRenderedPageBreak/>
        <w:t>Examples</w:t>
      </w:r>
    </w:p>
    <w:p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rsidTr="00521A70">
        <w:trPr>
          <w:jc w:val="center"/>
        </w:trPr>
        <w:tc>
          <w:tcPr>
            <w:tcW w:w="5258" w:type="dxa"/>
            <w:gridSpan w:val="3"/>
            <w:tcBorders>
              <w:top w:val="nil"/>
              <w:bottom w:val="nil"/>
            </w:tcBorders>
            <w:shd w:val="clear" w:color="auto" w:fill="auto"/>
          </w:tcPr>
          <w:p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pt of space between the caption and the top of the table.</w:t>
            </w: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 w:val="2"/>
                <w:szCs w:val="2"/>
              </w:rPr>
            </w:pPr>
          </w:p>
        </w:tc>
      </w:tr>
      <w:tr w:rsidR="00EA3F4B" w:rsidRPr="00CE57CF" w:rsidTr="00521A70">
        <w:trPr>
          <w:gridAfter w:val="1"/>
          <w:wAfter w:w="1806" w:type="dxa"/>
          <w:jc w:val="center"/>
        </w:trPr>
        <w:tc>
          <w:tcPr>
            <w:tcW w:w="1793"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(ms</w:t>
            </w:r>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rsidTr="00521A70">
        <w:trPr>
          <w:gridAfter w:val="1"/>
          <w:wAfter w:w="1806" w:type="dxa"/>
          <w:jc w:val="center"/>
        </w:trPr>
        <w:tc>
          <w:tcPr>
            <w:tcW w:w="1793" w:type="dxa"/>
            <w:tcBorders>
              <w:top w:val="single" w:sz="4"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rsidTr="00521A70">
        <w:trPr>
          <w:gridAfter w:val="1"/>
          <w:wAfter w:w="1806" w:type="dxa"/>
          <w:jc w:val="center"/>
        </w:trPr>
        <w:tc>
          <w:tcPr>
            <w:tcW w:w="1793" w:type="dxa"/>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rsidTr="00521A70">
        <w:trPr>
          <w:gridAfter w:val="1"/>
          <w:wAfter w:w="1806" w:type="dxa"/>
          <w:jc w:val="center"/>
        </w:trPr>
        <w:tc>
          <w:tcPr>
            <w:tcW w:w="1793" w:type="dxa"/>
            <w:tcBorders>
              <w:bottom w:val="nil"/>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rsidTr="00521A70">
        <w:trPr>
          <w:gridAfter w:val="1"/>
          <w:wAfter w:w="1806" w:type="dxa"/>
          <w:jc w:val="center"/>
        </w:trPr>
        <w:tc>
          <w:tcPr>
            <w:tcW w:w="1793" w:type="dxa"/>
            <w:tcBorders>
              <w:top w:val="nil"/>
              <w:bottom w:val="single" w:sz="6" w:space="0" w:color="auto"/>
            </w:tcBorders>
            <w:shd w:val="clear" w:color="auto" w:fill="auto"/>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rsidR="00EA3F4B" w:rsidRPr="00CE57CF" w:rsidRDefault="00EA3F4B">
      <w:pPr>
        <w:pStyle w:val="BodyChar"/>
        <w:rPr>
          <w:rFonts w:ascii="Times New Roman" w:hAnsi="Times New Roman"/>
        </w:rPr>
      </w:pPr>
    </w:p>
    <w:p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Headings should normally be in Roman (i.e., not bold or italic) type, have an initial capital and normally align left (but centred sometimes looks better); it is up to the author to choose a layout that is most useful to the reader. Columns of numbers normally align on the decimal point.</w:t>
      </w:r>
    </w:p>
    <w:p w:rsidR="00EA3F4B" w:rsidRPr="00CE57CF" w:rsidRDefault="00EA3F4B">
      <w:pPr>
        <w:pStyle w:val="TableCaptionCentred"/>
        <w:ind w:left="28"/>
        <w:rPr>
          <w:rFonts w:ascii="Times New Roman" w:hAnsi="Times New Roman"/>
        </w:rPr>
      </w:pPr>
      <w:r w:rsidRPr="00CE57CF">
        <w:rPr>
          <w:rFonts w:ascii="Times New Roman" w:hAnsi="Times New Roman"/>
          <w:b/>
        </w:rPr>
        <w:t>Table 4.</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trPr>
          <w:trHeight w:val="511"/>
          <w:jc w:val="center"/>
        </w:trPr>
        <w:tc>
          <w:tcPr>
            <w:tcW w:w="7248" w:type="dxa"/>
            <w:gridSpan w:val="7"/>
            <w:tcBorders>
              <w:bottom w:val="single" w:sz="4" w:space="0" w:color="auto"/>
            </w:tcBorders>
            <w:noWrap/>
          </w:tcPr>
          <w:p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trPr>
          <w:trHeight w:val="511"/>
          <w:jc w:val="center"/>
        </w:trPr>
        <w:tc>
          <w:tcPr>
            <w:tcW w:w="685" w:type="dxa"/>
            <w:tcBorders>
              <w:top w:val="single" w:sz="6" w:space="0" w:color="auto"/>
              <w:bottom w:val="single" w:sz="4" w:space="0" w:color="auto"/>
            </w:tcBorders>
            <w:noWrap/>
          </w:tcPr>
          <w:p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Wake Chi Sqr.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1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Stage 2 Chi Sqr.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trPr>
          <w:trHeight w:val="255"/>
          <w:jc w:val="center"/>
        </w:trPr>
        <w:tc>
          <w:tcPr>
            <w:tcW w:w="685" w:type="dxa"/>
            <w:tcBorders>
              <w:top w:val="single" w:sz="4" w:space="0" w:color="auto"/>
            </w:tcBorders>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trPr>
          <w:trHeight w:val="255"/>
          <w:jc w:val="center"/>
        </w:trPr>
        <w:tc>
          <w:tcPr>
            <w:tcW w:w="685" w:type="dxa"/>
            <w:noWrap/>
            <w:vAlign w:val="bottom"/>
          </w:tcPr>
          <w:p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Cz</w:t>
            </w:r>
          </w:p>
        </w:tc>
        <w:tc>
          <w:tcPr>
            <w:tcW w:w="1385"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rsidR="00EA3F4B" w:rsidRPr="00CE57CF" w:rsidRDefault="00EA3F4B">
      <w:pPr>
        <w:pStyle w:val="subsection"/>
        <w:rPr>
          <w:rFonts w:ascii="Times New Roman" w:hAnsi="Times New Roman"/>
        </w:rPr>
      </w:pPr>
      <w:r w:rsidRPr="00CE57CF">
        <w:rPr>
          <w:rFonts w:ascii="Times New Roman" w:hAnsi="Times New Roman"/>
        </w:rPr>
        <w:t>Notes to tables</w:t>
      </w:r>
    </w:p>
    <w:p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rsidTr="00521A70">
        <w:trPr>
          <w:jc w:val="center"/>
        </w:trPr>
        <w:tc>
          <w:tcPr>
            <w:tcW w:w="8420" w:type="dxa"/>
            <w:gridSpan w:val="5"/>
            <w:tcBorders>
              <w:bottom w:val="single" w:sz="4" w:space="0" w:color="auto"/>
            </w:tcBorders>
            <w:shd w:val="clear" w:color="auto" w:fill="auto"/>
            <w:tcMar>
              <w:left w:w="0" w:type="dxa"/>
              <w:right w:w="0" w:type="dxa"/>
            </w:tcMar>
            <w:vAlign w:val="bottom"/>
          </w:tcPr>
          <w:p w:rsidR="00EA3F4B" w:rsidRPr="00CE57CF" w:rsidRDefault="00EA3F4B" w:rsidP="00521A70">
            <w:pPr>
              <w:pStyle w:val="TableCaptionCentred"/>
              <w:ind w:left="28"/>
              <w:rPr>
                <w:rFonts w:ascii="Times New Roman" w:hAnsi="Times New Roman"/>
              </w:rPr>
            </w:pPr>
            <w:r w:rsidRPr="00CE57CF">
              <w:rPr>
                <w:rFonts w:ascii="Times New Roman" w:hAnsi="Times New Roman"/>
                <w:b/>
              </w:rPr>
              <w:lastRenderedPageBreak/>
              <w:t>Table 6.</w:t>
            </w:r>
            <w:r w:rsidRPr="00CE57CF">
              <w:rPr>
                <w:rFonts w:ascii="Times New Roman" w:hAnsi="Times New Roman"/>
              </w:rPr>
              <w:t xml:space="preserve"> A table with headings spanning two columns and containing notes</w:t>
            </w:r>
            <w:r w:rsidRPr="00CE57CF">
              <w:rPr>
                <w:rFonts w:ascii="Times New Roman" w:hAnsi="Times New Roman"/>
                <w:vertAlign w:val="superscript"/>
              </w:rPr>
              <w:t>a</w:t>
            </w:r>
            <w:r w:rsidRPr="00CE57CF">
              <w:rPr>
                <w:rFonts w:ascii="Times New Roman" w:hAnsi="Times New Roman"/>
              </w:rPr>
              <w:t>.</w:t>
            </w:r>
          </w:p>
        </w:tc>
      </w:tr>
      <w:tr w:rsidR="00EA3F4B" w:rsidRPr="00CE57CF"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(mg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rsidTr="00521A70">
        <w:trPr>
          <w:jc w:val="center"/>
        </w:trPr>
        <w:tc>
          <w:tcPr>
            <w:tcW w:w="1531"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rsidTr="00521A70">
        <w:trPr>
          <w:jc w:val="center"/>
        </w:trPr>
        <w:tc>
          <w:tcPr>
            <w:tcW w:w="153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rsidTr="00521A70">
        <w:trPr>
          <w:jc w:val="center"/>
        </w:trPr>
        <w:tc>
          <w:tcPr>
            <w:tcW w:w="1531"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rsidTr="00521A70">
        <w:trPr>
          <w:jc w:val="center"/>
        </w:trPr>
        <w:tc>
          <w:tcPr>
            <w:tcW w:w="153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rsidTr="00521A70">
        <w:trPr>
          <w:jc w:val="center"/>
        </w:trPr>
        <w:tc>
          <w:tcPr>
            <w:tcW w:w="8420" w:type="dxa"/>
            <w:gridSpan w:val="5"/>
            <w:tcBorders>
              <w:top w:val="single" w:sz="4" w:space="0" w:color="auto"/>
            </w:tcBorders>
            <w:shd w:val="clear" w:color="auto" w:fill="auto"/>
            <w:tcMar>
              <w:left w:w="0" w:type="dxa"/>
              <w:right w:w="0" w:type="dxa"/>
            </w:tcMar>
          </w:tcPr>
          <w:p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rsidR="00EA3F4B" w:rsidRPr="00CE57CF" w:rsidRDefault="00EA3F4B" w:rsidP="00521A70">
            <w:pPr>
              <w:ind w:left="28"/>
              <w:rPr>
                <w:rFonts w:ascii="Times New Roman" w:hAnsi="Times New Roman"/>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rsidR="00EA3F4B" w:rsidRPr="00CE57CF" w:rsidRDefault="00EA3F4B" w:rsidP="00521A70">
            <w:pPr>
              <w:ind w:left="28"/>
              <w:rPr>
                <w:rFonts w:ascii="Times New Roman" w:hAnsi="Times New Roman"/>
                <w:color w:val="000000"/>
                <w:szCs w:val="22"/>
              </w:rPr>
            </w:pPr>
            <w:r w:rsidRPr="00CE57CF">
              <w:rPr>
                <w:rFonts w:ascii="Times New Roman" w:hAnsi="Times New Roman"/>
                <w:color w:val="000000"/>
                <w:szCs w:val="22"/>
                <w:vertAlign w:val="superscript"/>
              </w:rPr>
              <w:t>c</w:t>
            </w:r>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rsidR="00EA3F4B" w:rsidRPr="00CE57CF" w:rsidRDefault="00EA3F4B">
      <w:pPr>
        <w:pStyle w:val="section"/>
        <w:rPr>
          <w:rFonts w:ascii="Times New Roman" w:hAnsi="Times New Roman"/>
        </w:rPr>
      </w:pPr>
      <w:r w:rsidRPr="00CE57CF">
        <w:rPr>
          <w:rFonts w:ascii="Times New Roman" w:hAnsi="Times New Roman"/>
        </w:rPr>
        <w:t>Equations and mathematics</w:t>
      </w:r>
    </w:p>
    <w:p w:rsidR="00EA3F4B" w:rsidRPr="00CE57CF" w:rsidRDefault="00EA3F4B">
      <w:pPr>
        <w:pStyle w:val="subsection"/>
        <w:rPr>
          <w:rFonts w:ascii="Times New Roman" w:hAnsi="Times New Roman"/>
        </w:rPr>
      </w:pPr>
      <w:r w:rsidRPr="00CE57CF">
        <w:rPr>
          <w:rFonts w:ascii="Times New Roman" w:hAnsi="Times New Roman"/>
        </w:rPr>
        <w:t>Fonts in Equation Editor (or MathType)</w:t>
      </w:r>
    </w:p>
    <w:p w:rsidR="00EA3F4B" w:rsidRPr="00CE57CF" w:rsidRDefault="00EA3F4B">
      <w:pPr>
        <w:pStyle w:val="BodyChar"/>
        <w:rPr>
          <w:rFonts w:ascii="Times New Roman" w:hAnsi="Times New Roman"/>
          <w:lang w:val="en-US"/>
        </w:rPr>
      </w:pPr>
      <w:r w:rsidRPr="00CE57CF">
        <w:rPr>
          <w:rFonts w:ascii="Times New Roman" w:hAnsi="Times New Roman"/>
          <w:lang w:val="en-US"/>
        </w:rPr>
        <w:t>Make sure that your Equation Editor or MathType fonts, including sizes, are set up to match the text of your document.</w:t>
      </w:r>
    </w:p>
    <w:p w:rsidR="00EA3F4B" w:rsidRPr="00CE57CF" w:rsidRDefault="00EA3F4B">
      <w:pPr>
        <w:pStyle w:val="subsection"/>
        <w:rPr>
          <w:rFonts w:ascii="Times New Roman" w:hAnsi="Times New Roman"/>
        </w:rPr>
      </w:pPr>
      <w:r w:rsidRPr="00CE57CF">
        <w:rPr>
          <w:rFonts w:ascii="Times New Roman" w:hAnsi="Times New Roman"/>
        </w:rPr>
        <w:t>Points of style</w:t>
      </w:r>
    </w:p>
    <w:p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Bold italic characters is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12.55pt" o:ole="">
            <v:imagedata r:id="rId11" o:title=""/>
          </v:shape>
          <o:OLEObject Type="Embed" ProgID="Equation.DSMT4" ShapeID="_x0000_i1025" DrawAspect="Content" ObjectID="_1685384418" r:id="rId12"/>
        </w:object>
      </w:r>
      <w:r w:rsidRPr="00CE57CF">
        <w:rPr>
          <w:rFonts w:ascii="Times New Roman" w:hAnsi="Times New Roman"/>
        </w:rPr>
        <w:t xml:space="preserve">…’, or </w:t>
      </w:r>
    </w:p>
    <w:p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v:shape id="_x0000_i1026" type="#_x0000_t75" style="width:25.1pt;height:12.55pt" o:ole="">
            <v:imagedata r:id="rId13" o:title=""/>
          </v:shape>
          <o:OLEObject Type="Embed" ProgID="Equation.DSMT4" ShapeID="_x0000_i1026" DrawAspect="Content" ObjectID="_1685384419" r:id="rId14"/>
        </w:object>
      </w:r>
      <w:r w:rsidRPr="00CE57CF">
        <w:rPr>
          <w:rFonts w:ascii="Times New Roman" w:hAnsi="Times New Roman"/>
        </w:rPr>
        <w:t>…’, or</w:t>
      </w:r>
    </w:p>
    <w:p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position w:val="-6"/>
        </w:rPr>
        <w:object w:dxaOrig="200" w:dyaOrig="260">
          <v:shape id="_x0000_i1027" type="#_x0000_t75" style="width:10.05pt;height:12.55pt" o:ole="">
            <v:imagedata r:id="rId15" o:title=""/>
          </v:shape>
          <o:OLEObject Type="Embed" ProgID="Equation.DSMT4" ShapeID="_x0000_i1027" DrawAspect="Content" ObjectID="_1685384420" r:id="rId16"/>
        </w:object>
      </w:r>
      <w:r w:rsidRPr="00CE57CF">
        <w:rPr>
          <w:rFonts w:ascii="Times New Roman" w:hAnsi="Times New Roman"/>
        </w:rPr>
        <w:t xml:space="preserve">and </w:t>
      </w:r>
      <w:r w:rsidRPr="00CE57CF">
        <w:rPr>
          <w:rFonts w:ascii="Times New Roman" w:hAnsi="Times New Roman"/>
          <w:position w:val="-6"/>
        </w:rPr>
        <w:object w:dxaOrig="200" w:dyaOrig="320">
          <v:shape id="_x0000_i1028" type="#_x0000_t75" style="width:10.05pt;height:15.9pt" o:ole="">
            <v:imagedata r:id="rId17" o:title=""/>
          </v:shape>
          <o:OLEObject Type="Embed" ProgID="Equation.DSMT4" ShapeID="_x0000_i1028" DrawAspect="Content" ObjectID="_1685384421" r:id="rId18"/>
        </w:object>
      </w:r>
      <w:r w:rsidRPr="00CE57CF">
        <w:rPr>
          <w:rFonts w:ascii="Times New Roman" w:hAnsi="Times New Roman"/>
        </w:rPr>
        <w:t xml:space="preserve">is given by </w:t>
      </w:r>
      <w:r w:rsidRPr="00CE57CF">
        <w:rPr>
          <w:rFonts w:ascii="Times New Roman" w:hAnsi="Times New Roman"/>
          <w:position w:val="-6"/>
        </w:rPr>
        <w:object w:dxaOrig="520" w:dyaOrig="320">
          <v:shape id="_x0000_i1029" type="#_x0000_t75" style="width:25.95pt;height:15.9pt" o:ole="">
            <v:imagedata r:id="rId19" o:title=""/>
          </v:shape>
          <o:OLEObject Type="Embed" ProgID="Equation.DSMT4" ShapeID="_x0000_i1029" DrawAspect="Content" ObjectID="_1685384422" r:id="rId20"/>
        </w:object>
      </w:r>
      <w:r w:rsidRPr="00CE57CF">
        <w:rPr>
          <w:rFonts w:ascii="Times New Roman" w:hAnsi="Times New Roman"/>
        </w:rPr>
        <w:t>…’.</w: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v:shape id="_x0000_i1030" type="#_x0000_t75" style="width:12.55pt;height:12.55pt" o:ole="">
            <v:imagedata r:id="rId21" o:title=""/>
          </v:shape>
          <o:OLEObject Type="Embed" ProgID="Equation.DSMT4" ShapeID="_x0000_i1030" DrawAspect="Content" ObjectID="_1685384423" r:id="rId22"/>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v:shape id="_x0000_i1031" type="#_x0000_t75" style="width:86.25pt;height:41.85pt" o:ole="">
            <v:imagedata r:id="rId23" o:title=""/>
          </v:shape>
          <o:OLEObject Type="Embed" ProgID="Equation.DSMT4" ShapeID="_x0000_i1031" DrawAspect="Content" ObjectID="_1685384424" r:id="rId24"/>
        </w:object>
      </w:r>
      <w:r w:rsidRPr="00CE57CF">
        <w:rPr>
          <w:rFonts w:ascii="Times New Roman" w:hAnsi="Times New Roman"/>
        </w:rPr>
        <w:t xml:space="preserve">instead of </w:t>
      </w:r>
      <w:r w:rsidRPr="00CE57CF">
        <w:rPr>
          <w:rFonts w:ascii="Times New Roman" w:hAnsi="Times New Roman"/>
          <w:position w:val="-26"/>
        </w:rPr>
        <w:object w:dxaOrig="1560" w:dyaOrig="700">
          <v:shape id="_x0000_i1032" type="#_x0000_t75" style="width:77.85pt;height:35.15pt" o:ole="">
            <v:imagedata r:id="rId25" o:title=""/>
          </v:shape>
          <o:OLEObject Type="Embed" ProgID="Equation.DSMT4" ShapeID="_x0000_i1032" DrawAspect="Content" ObjectID="_1685384425" r:id="rId26"/>
        </w:object>
      </w:r>
    </w:p>
    <w:p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v:shape id="_x0000_i1033" type="#_x0000_t75" style="width:56.95pt;height:36pt" o:ole="">
            <v:imagedata r:id="rId27" o:title=""/>
          </v:shape>
          <o:OLEObject Type="Embed" ProgID="Equation.DSMT4" ShapeID="_x0000_i1033" DrawAspect="Content" ObjectID="_1685384426" r:id="rId28"/>
        </w:object>
      </w:r>
      <w:r w:rsidRPr="00CE57CF">
        <w:rPr>
          <w:rFonts w:ascii="Times New Roman" w:hAnsi="Times New Roman"/>
        </w:rPr>
        <w:t xml:space="preserve"> instead of </w:t>
      </w:r>
      <w:r w:rsidRPr="00CE57CF">
        <w:rPr>
          <w:rFonts w:ascii="Times New Roman" w:hAnsi="Times New Roman"/>
          <w:position w:val="-30"/>
        </w:rPr>
        <w:object w:dxaOrig="1180" w:dyaOrig="760">
          <v:shape id="_x0000_i1034" type="#_x0000_t75" style="width:59.45pt;height:37.65pt" o:ole="">
            <v:imagedata r:id="rId29" o:title=""/>
          </v:shape>
          <o:OLEObject Type="Embed" ProgID="Equation.DSMT4" ShapeID="_x0000_i1034" DrawAspect="Content" ObjectID="_1685384427" r:id="rId30"/>
        </w:object>
      </w:r>
    </w:p>
    <w:p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Variables should be in italic; however there are some cases where it is better to use a Roman font:</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v:shape id="_x0000_i1035" type="#_x0000_t75" style="width:65.3pt;height:15.9pt" o:ole="">
            <v:imagedata r:id="rId31" o:title=""/>
          </v:shape>
          <o:OLEObject Type="Embed" ProgID="Equation.DSMT4" ShapeID="_x0000_i1035" DrawAspect="Content" ObjectID="_1685384428" r:id="rId32"/>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e for an exponential e; for example, </w:t>
      </w:r>
      <w:r w:rsidRPr="00CE57CF">
        <w:rPr>
          <w:rFonts w:ascii="Times New Roman" w:hAnsi="Times New Roman"/>
          <w:position w:val="-10"/>
          <w:lang w:val="en-US"/>
        </w:rPr>
        <w:object w:dxaOrig="639" w:dyaOrig="340">
          <v:shape id="_x0000_i1036" type="#_x0000_t75" style="width:31.8pt;height:16.75pt" o:ole="">
            <v:imagedata r:id="rId33" o:title=""/>
          </v:shape>
          <o:OLEObject Type="Embed" ProgID="Equation.DSMT4" ShapeID="_x0000_i1036" DrawAspect="Content" ObjectID="_1685384429" r:id="rId34"/>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i for the square root of –1; e.g., </w:t>
      </w:r>
      <w:r w:rsidRPr="00CE57CF">
        <w:rPr>
          <w:rFonts w:ascii="Times New Roman" w:hAnsi="Times New Roman"/>
          <w:position w:val="-6"/>
          <w:lang w:val="en-US"/>
        </w:rPr>
        <w:object w:dxaOrig="780" w:dyaOrig="320">
          <v:shape id="_x0000_i1037" type="#_x0000_t75" style="width:38.5pt;height:15.9pt" o:ole="">
            <v:imagedata r:id="rId35" o:title=""/>
          </v:shape>
          <o:OLEObject Type="Embed" ProgID="Equation.DSMT4" ShapeID="_x0000_i1037" DrawAspect="Content" ObjectID="_1685384430" r:id="rId36"/>
        </w:objec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ker, should appear in Roman type. </w:t>
      </w:r>
    </w:p>
    <w:p w:rsidR="00EA3F4B" w:rsidRPr="00CE57CF" w:rsidRDefault="00EA3F4B">
      <w:pPr>
        <w:pStyle w:val="Bulleted"/>
        <w:rPr>
          <w:rFonts w:ascii="Times New Roman" w:hAnsi="Times New Roman"/>
          <w:lang w:val="en-US"/>
        </w:rPr>
      </w:pPr>
      <w:r w:rsidRPr="00CE57CF">
        <w:rPr>
          <w:rFonts w:ascii="Times New Roman" w:hAnsi="Times New Roman"/>
          <w:lang w:val="en-US"/>
        </w:rPr>
        <w:t>Subscripts and superscripts should be in Roman type if they are labels rather than variables or characters that take values. For example in the equation</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v:shape id="_x0000_i1038" type="#_x0000_t75" style="width:65.3pt;height:15.9pt" o:ole="">
            <v:imagedata r:id="rId37" o:title=""/>
          </v:shape>
          <o:OLEObject Type="Embed" ProgID="Equation.DSMT4" ShapeID="_x0000_i1038" DrawAspect="Content" ObjectID="_1685384431" r:id="rId38"/>
        </w:object>
      </w:r>
    </w:p>
    <w:p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rsidR="00EA3F4B" w:rsidRPr="00CE57CF" w:rsidRDefault="00EA3F4B">
      <w:pPr>
        <w:pStyle w:val="subsection"/>
        <w:rPr>
          <w:rFonts w:ascii="Times New Roman" w:hAnsi="Times New Roman"/>
        </w:rPr>
      </w:pPr>
      <w:r w:rsidRPr="00CE57CF">
        <w:rPr>
          <w:rFonts w:ascii="Times New Roman" w:hAnsi="Times New Roman"/>
        </w:rPr>
        <w:t>Alignment of mathematics</w:t>
      </w:r>
    </w:p>
    <w:p w:rsidR="00EA3F4B" w:rsidRPr="00CE57CF" w:rsidRDefault="00EA3F4B">
      <w:pPr>
        <w:pStyle w:val="BodyChar"/>
        <w:rPr>
          <w:rFonts w:ascii="Times New Roman" w:hAnsi="Times New Roman"/>
          <w:lang w:val="en-US"/>
        </w:rPr>
      </w:pPr>
      <w:r w:rsidRPr="00CE57CF">
        <w:rPr>
          <w:rFonts w:ascii="Times New Roman" w:hAnsi="Times New Roman"/>
          <w:lang w:val="en-US"/>
        </w:rPr>
        <w:lastRenderedPageBreak/>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centre equations; however, long equations that will not fit on one line, or need to be continued on subsequent lines, should start flush left. Any continuation lines in such equations should be indented by 25 mm.</w:t>
      </w:r>
    </w:p>
    <w:p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v:shape id="_x0000_i1039" type="#_x0000_t75" style="width:112.2pt;height:23.45pt" o:ole="">
            <v:imagedata r:id="rId39" o:title=""/>
          </v:shape>
          <o:OLEObject Type="Embed" ProgID="Equation.DSMT4" ShapeID="_x0000_i1039" DrawAspect="Content" ObjectID="_1685384432" r:id="rId40"/>
        </w:object>
      </w:r>
      <w:r w:rsidRPr="00CE57CF">
        <w:rPr>
          <w:rFonts w:ascii="Times New Roman" w:hAnsi="Times New Roman"/>
        </w:rPr>
        <w:tab/>
        <w:t>(1)</w:t>
      </w: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v:shape id="_x0000_i1040" type="#_x0000_t75" style="width:141.5pt;height:20.1pt" o:ole="">
            <v:imagedata r:id="rId41" o:title=""/>
          </v:shape>
          <o:OLEObject Type="Embed" ProgID="Equation.DSMT4" ShapeID="_x0000_i1040" DrawAspect="Content" ObjectID="_1685384433" r:id="rId42"/>
        </w:object>
      </w:r>
      <w:r w:rsidRPr="00CE57CF">
        <w:rPr>
          <w:rFonts w:ascii="Times New Roman" w:hAnsi="Times New Roman"/>
        </w:rPr>
        <w:tab/>
        <w:t>(2)</w:t>
      </w:r>
    </w:p>
    <w:p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rsidR="00EA3F4B" w:rsidRPr="00CE57CF" w:rsidRDefault="00EA3F4B" w:rsidP="00721922">
      <w:pPr>
        <w:pStyle w:val="BodyIndent"/>
        <w:rPr>
          <w:rFonts w:ascii="Times New Roman" w:hAnsi="Times New Roman"/>
        </w:rPr>
      </w:pPr>
    </w:p>
    <w:p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v:shape id="_x0000_i1041" type="#_x0000_t75" style="width:333.2pt;height:34.35pt" o:ole="">
            <v:imagedata r:id="rId43" o:title=""/>
          </v:shape>
          <o:OLEObject Type="Embed" ProgID="Equation.DSMT4" ShapeID="_x0000_i1041" DrawAspect="Content" ObjectID="_1685384434" r:id="rId44"/>
        </w:object>
      </w:r>
      <w:r w:rsidRPr="00CE57CF">
        <w:rPr>
          <w:rFonts w:ascii="Times New Roman" w:hAnsi="Times New Roman"/>
        </w:rPr>
        <w:tab/>
        <w:t>(6)</w:t>
      </w:r>
    </w:p>
    <w:p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v:shape id="_x0000_i1042" type="#_x0000_t75" style="width:421.95pt;height:41pt" o:ole="">
            <v:imagedata r:id="rId45" o:title=""/>
          </v:shape>
          <o:OLEObject Type="Embed" ProgID="Equation.DSMT4" ShapeID="_x0000_i1042" DrawAspect="Content" ObjectID="_1685384435" r:id="rId46"/>
        </w:object>
      </w:r>
      <w:r w:rsidRPr="00CE57CF">
        <w:rPr>
          <w:rFonts w:ascii="Times New Roman" w:hAnsi="Times New Roman"/>
        </w:rPr>
        <w:tab/>
        <w:t>(7)</w:t>
      </w:r>
    </w:p>
    <w:p w:rsidR="00EA3F4B" w:rsidRPr="00CE57CF" w:rsidRDefault="00EA3F4B">
      <w:pPr>
        <w:pStyle w:val="subsection"/>
        <w:rPr>
          <w:rFonts w:ascii="Times New Roman" w:hAnsi="Times New Roman"/>
        </w:rPr>
      </w:pPr>
      <w:r w:rsidRPr="00CE57CF">
        <w:rPr>
          <w:rFonts w:ascii="Times New Roman" w:hAnsi="Times New Roman"/>
        </w:rPr>
        <w:t>Miscellaneous points</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v:shape id="_x0000_i1043" type="#_x0000_t75" style="width:36.85pt;height:18.4pt" o:ole="">
            <v:imagedata r:id="rId47" o:title=""/>
          </v:shape>
          <o:OLEObject Type="Embed" ProgID="Equation.DSMT4" ShapeID="_x0000_i1043" DrawAspect="Content" ObjectID="_1685384436" r:id="rId48"/>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v:shape id="_x0000_i1044" type="#_x0000_t75" style="width:73.65pt;height:20.1pt" o:ole="">
            <v:imagedata r:id="rId49" o:title=""/>
          </v:shape>
          <o:OLEObject Type="Embed" ProgID="Equation.DSMT4" ShapeID="_x0000_i1044" DrawAspect="Content" ObjectID="_1685384437" r:id="rId50"/>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v:shape id="_x0000_i1045" type="#_x0000_t75" style="width:37.65pt;height:20.95pt" o:ole="">
            <v:imagedata r:id="rId51" o:title=""/>
          </v:shape>
          <o:OLEObject Type="Embed" ProgID="Equation.DSMT4" ShapeID="_x0000_i1045" DrawAspect="Content" ObjectID="_1685384438" r:id="rId52"/>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v:shape id="_x0000_i1046" type="#_x0000_t75" style="width:33.5pt;height:16.75pt" o:ole="">
            <v:imagedata r:id="rId53" o:title=""/>
          </v:shape>
          <o:OLEObject Type="Embed" ProgID="Equation.DSMT4" ShapeID="_x0000_i1046" DrawAspect="Content" ObjectID="_1685384439" r:id="rId54"/>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v:shape id="_x0000_i1047" type="#_x0000_t75" style="width:16.75pt;height:18.4pt" o:ole="">
            <v:imagedata r:id="rId55" o:title=""/>
          </v:shape>
          <o:OLEObject Type="Embed" ProgID="Equation.DSMT4" ShapeID="_x0000_i1047" DrawAspect="Content" ObjectID="_1685384440" r:id="rId56"/>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v:shape id="_x0000_i1048" type="#_x0000_t75" style="width:12.55pt;height:15.05pt" o:ole="">
            <v:imagedata r:id="rId57" o:title=""/>
          </v:shape>
          <o:OLEObject Type="Embed" ProgID="Equation.DSMT4" ShapeID="_x0000_i1048" DrawAspect="Content" ObjectID="_1685384441" r:id="rId58"/>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v:shape id="_x0000_i1049" type="#_x0000_t75" style="width:16.75pt;height:15.9pt" o:ole="">
            <v:imagedata r:id="rId59" o:title=""/>
          </v:shape>
          <o:OLEObject Type="Embed" ProgID="Equation.DSMT4" ShapeID="_x0000_i1049" DrawAspect="Content" ObjectID="_1685384442" r:id="rId60"/>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v:shape id="_x0000_i1050" type="#_x0000_t75" style="width:18.4pt;height:15.9pt" o:ole="">
            <v:imagedata r:id="rId61" o:title=""/>
          </v:shape>
          <o:OLEObject Type="Embed" ProgID="Equation.DSMT4" ShapeID="_x0000_i1050" DrawAspect="Content" ObjectID="_1685384443" r:id="rId62"/>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v:shape id="_x0000_i1051" type="#_x0000_t75" style="width:46.05pt;height:19.25pt" o:ole="">
            <v:imagedata r:id="rId63" o:title=""/>
          </v:shape>
          <o:OLEObject Type="Embed" ProgID="Equation.DSMT4" ShapeID="_x0000_i1051" DrawAspect="Content" ObjectID="_1685384444" r:id="rId64"/>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v:shape id="_x0000_i1052" type="#_x0000_t75" style="width:16.75pt;height:15.9pt" o:ole="">
            <v:imagedata r:id="rId65" o:title=""/>
          </v:shape>
          <o:OLEObject Type="Embed" ProgID="Equation.DSMT4" ShapeID="_x0000_i1052" DrawAspect="Content" ObjectID="_1685384445" r:id="rId66"/>
        </w:object>
      </w:r>
      <w:r w:rsidRPr="00CE57CF">
        <w:rPr>
          <w:rFonts w:ascii="Times New Roman" w:hAnsi="Times New Roman"/>
          <w:lang w:val="en-US"/>
        </w:rPr>
        <w:t>should be used.</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v:shape id="_x0000_i1053" type="#_x0000_t75" style="width:41.85pt;height:15.9pt" o:ole="">
            <v:imagedata r:id="rId67" o:title=""/>
          </v:shape>
          <o:OLEObject Type="Embed" ProgID="Equation.DSMT4" ShapeID="_x0000_i1053" DrawAspect="Content" ObjectID="_1685384446" r:id="rId68"/>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v:shape id="_x0000_i1054" type="#_x0000_t75" style="width:46.9pt;height:15.9pt" o:ole="">
            <v:imagedata r:id="rId69" o:title=""/>
          </v:shape>
          <o:OLEObject Type="Embed" ProgID="Equation.DSMT4" ShapeID="_x0000_i1054" DrawAspect="Content" ObjectID="_1685384447" r:id="rId70"/>
        </w:object>
      </w:r>
    </w:p>
    <w:p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rsidR="00EA3F4B" w:rsidRPr="00CE57CF" w:rsidRDefault="00EA3F4B">
      <w:pPr>
        <w:pStyle w:val="Bulleted"/>
        <w:rPr>
          <w:rFonts w:ascii="Times New Roman" w:hAnsi="Times New Roman"/>
          <w:lang w:val="en-US"/>
        </w:rPr>
      </w:pPr>
      <w:r w:rsidRPr="00CE57CF">
        <w:rPr>
          <w:rFonts w:ascii="Times New Roman" w:hAnsi="Times New Roman"/>
          <w:lang w:val="en-US"/>
        </w:rPr>
        <w:t xml:space="preserve">Decimal fractions should always be preceded by a zero: for example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rsidR="00EA3F4B" w:rsidRPr="00CE57CF" w:rsidRDefault="00EA3F4B">
      <w:pPr>
        <w:pStyle w:val="subsection"/>
        <w:rPr>
          <w:rFonts w:ascii="Times New Roman" w:hAnsi="Times New Roman"/>
        </w:rPr>
      </w:pPr>
      <w:r w:rsidRPr="00CE57CF">
        <w:rPr>
          <w:rFonts w:ascii="Times New Roman" w:hAnsi="Times New Roman"/>
        </w:rPr>
        <w:t>Equation numbering</w:t>
      </w:r>
    </w:p>
    <w:p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 ,</w:t>
      </w:r>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rsidR="00EA3F4B" w:rsidRPr="00CE57CF" w:rsidRDefault="00EA3F4B">
      <w:pPr>
        <w:pStyle w:val="section"/>
        <w:rPr>
          <w:rFonts w:ascii="Times New Roman" w:hAnsi="Times New Roman"/>
        </w:rPr>
      </w:pPr>
      <w:r w:rsidRPr="00CE57CF">
        <w:rPr>
          <w:rFonts w:ascii="Times New Roman" w:hAnsi="Times New Roman"/>
        </w:rPr>
        <w:lastRenderedPageBreak/>
        <w:t>Appendices</w:t>
      </w:r>
    </w:p>
    <w:p w:rsidR="00EA3F4B" w:rsidRPr="00CE57CF" w:rsidRDefault="00EA3F4B" w:rsidP="00721922">
      <w:pPr>
        <w:pStyle w:val="BodyChar"/>
        <w:rPr>
          <w:rFonts w:ascii="Times New Roman" w:hAnsi="Times New Roman"/>
        </w:rPr>
      </w:pPr>
      <w:r w:rsidRPr="00CE57CF">
        <w:rPr>
          <w:rFonts w:ascii="Times New Roman" w:hAnsi="Times New Roman"/>
        </w:rPr>
        <w:t>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appendices they should be called appendix A, appendix B, etc. Numbered equations should be in the form (A.1), (A.2), etc, figures should appear as figure A1, figure B1, etc and tables as table A1, table B1, etc.</w:t>
      </w:r>
    </w:p>
    <w:p w:rsidR="00EA3F4B" w:rsidRPr="00CE57CF" w:rsidRDefault="00EA3F4B">
      <w:pPr>
        <w:pStyle w:val="section"/>
        <w:rPr>
          <w:rFonts w:ascii="Times New Roman" w:hAnsi="Times New Roman"/>
        </w:rPr>
      </w:pPr>
      <w:r w:rsidRPr="00CE57CF">
        <w:rPr>
          <w:rFonts w:ascii="Times New Roman" w:hAnsi="Times New Roman"/>
        </w:rPr>
        <w:t>References</w:t>
      </w:r>
    </w:p>
    <w:p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Pr="00CE57CF">
        <w:rPr>
          <w:rFonts w:ascii="Times New Roman" w:hAnsi="Times New Roman"/>
          <w:i/>
        </w:rPr>
        <w:t>Journal of Physics: Conference Series</w:t>
      </w:r>
      <w:r w:rsidRPr="00CE57CF">
        <w:rPr>
          <w:rFonts w:ascii="Times New Roman" w:hAnsi="Times New Roman"/>
        </w:rPr>
        <w:t xml:space="preserve">, online versions of all reference lists will, wherever possible, be linked electronically using </w:t>
      </w:r>
      <w:r w:rsidR="003608F8" w:rsidRPr="00CE57CF">
        <w:rPr>
          <w:rFonts w:ascii="Times New Roman" w:hAnsi="Times New Roman"/>
        </w:rPr>
        <w:t>CrossRef</w:t>
      </w:r>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otherwise delays may be incurred and the references may not link through CrossRef</w:t>
      </w:r>
      <w:r w:rsidRPr="00CE57CF">
        <w:rPr>
          <w:rFonts w:ascii="Times New Roman" w:hAnsi="Times New Roman"/>
        </w:rPr>
        <w:t xml:space="preserve">. </w:t>
      </w:r>
    </w:p>
    <w:p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rsidR="00EA3F4B" w:rsidRPr="00CE57CF" w:rsidRDefault="00EA3F4B" w:rsidP="00721922">
      <w:pPr>
        <w:pStyle w:val="BodyIndent"/>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name(s) and initials;</w:t>
      </w:r>
    </w:p>
    <w:p w:rsidR="00EA3F4B" w:rsidRPr="00CE57CF" w:rsidRDefault="00EA3F4B">
      <w:pPr>
        <w:pStyle w:val="Bulleted"/>
        <w:rPr>
          <w:rFonts w:ascii="Times New Roman" w:hAnsi="Times New Roman"/>
        </w:rPr>
      </w:pPr>
      <w:r w:rsidRPr="00CE57CF">
        <w:rPr>
          <w:rFonts w:ascii="Times New Roman" w:hAnsi="Times New Roman"/>
        </w:rPr>
        <w:t>date published;</w:t>
      </w:r>
    </w:p>
    <w:p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rsidR="00EA3F4B" w:rsidRPr="00CE57CF" w:rsidRDefault="00EA3F4B">
      <w:pPr>
        <w:pStyle w:val="Bulleted"/>
        <w:rPr>
          <w:rFonts w:ascii="Times New Roman" w:hAnsi="Times New Roman"/>
        </w:rPr>
      </w:pPr>
      <w:r w:rsidRPr="00CE57CF">
        <w:rPr>
          <w:rFonts w:ascii="Times New Roman" w:hAnsi="Times New Roman"/>
        </w:rPr>
        <w:t>volume number;</w:t>
      </w:r>
    </w:p>
    <w:p w:rsidR="00EA3F4B" w:rsidRPr="00CE57CF" w:rsidRDefault="00EA3F4B">
      <w:pPr>
        <w:pStyle w:val="Bulleted"/>
        <w:rPr>
          <w:rFonts w:ascii="Times New Roman" w:hAnsi="Times New Roman"/>
        </w:rPr>
      </w:pPr>
      <w:r w:rsidRPr="00CE57CF">
        <w:rPr>
          <w:rFonts w:ascii="Times New Roman" w:hAnsi="Times New Roman"/>
        </w:rPr>
        <w:t>editors, if any;</w:t>
      </w:r>
    </w:p>
    <w:p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the page numbers.</w:t>
      </w:r>
    </w:p>
    <w:p w:rsidR="00EA3F4B" w:rsidRPr="00CE57CF" w:rsidRDefault="00EA3F4B" w:rsidP="00721922">
      <w:pPr>
        <w:pStyle w:val="BodyIndent"/>
        <w:rPr>
          <w:rFonts w:ascii="Times New Roman" w:hAnsi="Times New Roman"/>
        </w:rPr>
      </w:pPr>
    </w:p>
    <w:p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Pr="00CE57CF">
        <w:rPr>
          <w:rFonts w:ascii="Times New Roman" w:hAnsi="Times New Roman"/>
          <w:i/>
        </w:rPr>
        <w:t>Journal of Physics: Conference Series</w:t>
      </w:r>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rsidR="00EA3F4B" w:rsidRPr="00CE57CF" w:rsidRDefault="00EA3F4B">
      <w:pPr>
        <w:tabs>
          <w:tab w:val="left" w:pos="567"/>
        </w:tabs>
        <w:rPr>
          <w:rFonts w:ascii="Times New Roman" w:hAnsi="Times New Roman"/>
          <w:b/>
          <w:color w:val="000000"/>
          <w:szCs w:val="22"/>
        </w:rPr>
      </w:pPr>
    </w:p>
    <w:p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rsidR="00EA3F4B" w:rsidRPr="00CE57CF" w:rsidRDefault="00EA3F4B">
      <w:pPr>
        <w:pStyle w:val="Bulleted"/>
        <w:numPr>
          <w:ilvl w:val="0"/>
          <w:numId w:val="0"/>
        </w:numPr>
        <w:ind w:left="360"/>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Davydov V Yu, Fedler F, Klausing H, Mistele D, Rotter T, Semchinova O, </w:t>
      </w:r>
      <w:r w:rsidRPr="00CE57CF">
        <w:rPr>
          <w:rFonts w:ascii="Times New Roman" w:hAnsi="Times New Roman"/>
        </w:rPr>
        <w:tab/>
      </w:r>
      <w:r w:rsidRPr="00CE57CF">
        <w:rPr>
          <w:rFonts w:ascii="Times New Roman" w:hAnsi="Times New Roman"/>
        </w:rPr>
        <w:tab/>
        <w:t xml:space="preserve">Stemmer J and Graul J 2001 </w:t>
      </w:r>
      <w:r w:rsidRPr="00CE57CF">
        <w:rPr>
          <w:rFonts w:ascii="Times New Roman" w:hAnsi="Times New Roman"/>
          <w:i/>
          <w:iCs/>
        </w:rPr>
        <w:t xml:space="preserve">J. Cryst. Growth </w:t>
      </w:r>
      <w:r w:rsidRPr="00CE57CF">
        <w:rPr>
          <w:rFonts w:ascii="Times New Roman" w:hAnsi="Times New Roman"/>
          <w:b/>
          <w:bCs/>
        </w:rPr>
        <w:t xml:space="preserve">222 </w:t>
      </w:r>
      <w:r w:rsidRPr="00CE57CF">
        <w:rPr>
          <w:rFonts w:ascii="Times New Roman" w:hAnsi="Times New Roman"/>
        </w:rPr>
        <w:t xml:space="preserve">701 </w:t>
      </w:r>
    </w:p>
    <w:p w:rsidR="00EA3F4B" w:rsidRPr="00CE57CF" w:rsidRDefault="00EA3F4B">
      <w:pPr>
        <w:pStyle w:val="Bulleted"/>
        <w:numPr>
          <w:ilvl w:val="0"/>
          <w:numId w:val="0"/>
        </w:numPr>
        <w:ind w:left="567" w:hanging="567"/>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rsidR="00EA3F4B" w:rsidRPr="00CE57CF" w:rsidRDefault="00EA3F4B">
      <w:pPr>
        <w:pStyle w:val="Bulleted"/>
        <w:rPr>
          <w:rFonts w:ascii="Times New Roman" w:hAnsi="Times New Roman"/>
        </w:rPr>
      </w:pPr>
      <w:r w:rsidRPr="00CE57CF">
        <w:rPr>
          <w:rFonts w:ascii="Times New Roman" w:hAnsi="Times New Roman"/>
        </w:rPr>
        <w:t>Both the initial and final page numbers should be given where possible. The final page number should be in the shortest possible form and separated from the initial page number by an en rule ‘– ‘, e.g. 1203–14, i.e. the numbers ‘12’ are not repeated.</w:t>
      </w:r>
    </w:p>
    <w:p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rsidR="00721922" w:rsidRPr="00CE57CF" w:rsidRDefault="00721922" w:rsidP="00721922">
      <w:pPr>
        <w:pStyle w:val="Bulleted"/>
        <w:numPr>
          <w:ilvl w:val="0"/>
          <w:numId w:val="0"/>
        </w:numPr>
        <w:rPr>
          <w:rFonts w:ascii="Times New Roman" w:hAnsi="Times New Roman"/>
        </w:rPr>
      </w:pPr>
    </w:p>
    <w:p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CE57CF" w:rsidTr="00521A70">
        <w:trPr>
          <w:cantSplit/>
          <w:jc w:val="center"/>
        </w:trPr>
        <w:tc>
          <w:tcPr>
            <w:tcW w:w="4861" w:type="dxa"/>
            <w:gridSpan w:val="2"/>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rsidTr="00521A70">
        <w:trPr>
          <w:cantSplit/>
          <w:jc w:val="center"/>
        </w:trPr>
        <w:tc>
          <w:tcPr>
            <w:tcW w:w="2816" w:type="dxa"/>
            <w:tcBorders>
              <w:top w:val="single" w:sz="4" w:space="0" w:color="auto"/>
            </w:tcBorders>
            <w:shd w:val="clear" w:color="auto" w:fill="auto"/>
            <w:tcMar>
              <w:left w:w="0" w:type="dxa"/>
              <w:right w:w="0" w:type="dxa"/>
            </w:tcMar>
            <w:vAlign w:val="cente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cantSplit/>
          <w:jc w:val="center"/>
        </w:trPr>
        <w:tc>
          <w:tcPr>
            <w:tcW w:w="281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rsidTr="00521A70">
        <w:trPr>
          <w:cantSplit/>
          <w:jc w:val="center"/>
        </w:trPr>
        <w:tc>
          <w:tcPr>
            <w:tcW w:w="2816"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t xml:space="preserve">Strite S and Morkoc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Senoh M, Nagahama S, Iwase N, Yamada T, Matsushita T, Kiyoku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rsidR="00EA3F4B" w:rsidRPr="00CE57CF" w:rsidRDefault="00EA3F4B">
      <w:pPr>
        <w:pStyle w:val="subsubsection"/>
        <w:numPr>
          <w:ilvl w:val="0"/>
          <w:numId w:val="0"/>
        </w:numPr>
        <w:spacing w:before="120"/>
        <w:rPr>
          <w:rFonts w:ascii="Times New Roman" w:hAnsi="Times New Roman"/>
        </w:rPr>
      </w:pPr>
    </w:p>
    <w:p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rsidR="00EA3F4B" w:rsidRPr="00CE57CF" w:rsidRDefault="00EA3F4B">
      <w:pPr>
        <w:pStyle w:val="Numbered"/>
        <w:numPr>
          <w:ilvl w:val="0"/>
          <w:numId w:val="0"/>
        </w:numPr>
        <w:rPr>
          <w:rFonts w:ascii="Times New Roman" w:hAnsi="Times New Roman"/>
        </w:rPr>
      </w:pP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Pravdova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rsidR="00EA3F4B" w:rsidRPr="00CE57CF" w:rsidRDefault="00EA3F4B">
      <w:pPr>
        <w:pStyle w:val="Reference"/>
        <w:tabs>
          <w:tab w:val="clear" w:pos="709"/>
          <w:tab w:val="left" w:pos="851"/>
        </w:tabs>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rsidR="00EA3F4B" w:rsidRPr="00CE57CF" w:rsidRDefault="00EA3F4B">
      <w:pPr>
        <w:pStyle w:val="BodyChar"/>
        <w:rPr>
          <w:rFonts w:ascii="Times New Roman" w:hAnsi="Times New Roman"/>
        </w:rPr>
      </w:pPr>
    </w:p>
    <w:p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Look w:val="01E0" w:firstRow="1" w:lastRow="1" w:firstColumn="1" w:lastColumn="1" w:noHBand="0" w:noVBand="0"/>
      </w:tblPr>
      <w:tblGrid>
        <w:gridCol w:w="3042"/>
        <w:gridCol w:w="2226"/>
      </w:tblGrid>
      <w:tr w:rsidR="00EA3F4B" w:rsidRPr="00CE57CF" w:rsidTr="00521A70">
        <w:trPr>
          <w:jc w:val="center"/>
        </w:trPr>
        <w:tc>
          <w:tcPr>
            <w:tcW w:w="5268" w:type="dxa"/>
            <w:gridSpan w:val="2"/>
            <w:tcBorders>
              <w:bottom w:val="single" w:sz="6" w:space="0" w:color="auto"/>
            </w:tcBorders>
            <w:shd w:val="clear" w:color="auto" w:fill="auto"/>
            <w:tcMar>
              <w:left w:w="0" w:type="dxa"/>
              <w:right w:w="0" w:type="dxa"/>
            </w:tcMar>
          </w:tcPr>
          <w:p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rsidTr="00521A70">
        <w:trPr>
          <w:jc w:val="center"/>
        </w:trPr>
        <w:tc>
          <w:tcPr>
            <w:tcW w:w="3042"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rsidTr="00521A70">
        <w:trPr>
          <w:jc w:val="center"/>
        </w:trPr>
        <w:tc>
          <w:tcPr>
            <w:tcW w:w="3042"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 xml:space="preserve">Place (city, town etc) of </w:t>
            </w:r>
            <w:r w:rsidRPr="00CE57CF">
              <w:rPr>
                <w:rFonts w:ascii="Times New Roman" w:hAnsi="Times New Roman"/>
                <w:color w:val="000000"/>
                <w:szCs w:val="22"/>
              </w:rPr>
              <w:lastRenderedPageBreak/>
              <w:t>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lastRenderedPageBreak/>
              <w:t>Roman type</w:t>
            </w:r>
          </w:p>
        </w:tc>
      </w:tr>
      <w:tr w:rsidR="00EA3F4B" w:rsidRPr="00CE57CF" w:rsidTr="00521A70">
        <w:trPr>
          <w:jc w:val="center"/>
        </w:trPr>
        <w:tc>
          <w:tcPr>
            <w:tcW w:w="3042"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rsidR="00EA3F4B" w:rsidRPr="00CE57CF" w:rsidRDefault="00EA3F4B">
      <w:pPr>
        <w:pStyle w:val="BodyChar"/>
        <w:rPr>
          <w:rFonts w:ascii="Times New Roman" w:hAnsi="Times New Roman"/>
          <w:b/>
        </w:rPr>
      </w:pPr>
      <w:r w:rsidRPr="00CE57CF">
        <w:rPr>
          <w:rFonts w:ascii="Times New Roman" w:hAnsi="Times New Roman"/>
          <w:b/>
        </w:rPr>
        <w:t>Points to note</w:t>
      </w:r>
    </w:p>
    <w:p w:rsidR="00EA3F4B" w:rsidRPr="00CE57CF" w:rsidRDefault="00EA3F4B">
      <w:pPr>
        <w:pStyle w:val="BodyChar"/>
        <w:rPr>
          <w:rFonts w:ascii="Times New Roman" w:hAnsi="Times New Roman"/>
        </w:rPr>
      </w:pPr>
    </w:p>
    <w:p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r w:rsidRPr="00CE57CF">
        <w:rPr>
          <w:rFonts w:ascii="Times New Roman" w:hAnsi="Times New Roman"/>
          <w:i/>
        </w:rPr>
        <w:t>Symp</w:t>
      </w:r>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rsidR="00EA3F4B" w:rsidRPr="00CE57CF" w:rsidRDefault="00EA3F4B">
      <w:pPr>
        <w:pStyle w:val="BodyChar"/>
        <w:rPr>
          <w:rFonts w:ascii="Times New Roman" w:hAnsi="Times New Roman"/>
        </w:rPr>
      </w:pPr>
    </w:p>
    <w:p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rsidR="00EA3F4B" w:rsidRPr="00CE57CF" w:rsidRDefault="00EA3F4B">
      <w:pPr>
        <w:pStyle w:val="Reference"/>
        <w:rPr>
          <w:rFonts w:ascii="Times New Roman" w:hAnsi="Times New Roman"/>
        </w:rPr>
      </w:pPr>
    </w:p>
    <w:p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Wiley–Interscience)</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t xml:space="preserve">Caplar R and Kulisic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t xml:space="preserve">Szytula A and Leciejewicz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ed K A Gschneidner Jr and L Erwin (Amsterdam: Elsevier) p 133</w:t>
      </w:r>
    </w:p>
    <w:p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ed E Schöll </w:t>
      </w:r>
      <w:r w:rsidRPr="00CE57CF">
        <w:rPr>
          <w:rStyle w:val="times1"/>
          <w:sz w:val="22"/>
          <w:szCs w:val="22"/>
        </w:rPr>
        <w:tab/>
        <w:t>(London: Chapman and Hall) chapter 6 pp 173–214</w:t>
      </w:r>
    </w:p>
    <w:p w:rsidR="00EA3F4B" w:rsidRPr="00CE57CF" w:rsidRDefault="00EA3F4B">
      <w:pPr>
        <w:pStyle w:val="subsection"/>
        <w:rPr>
          <w:rFonts w:ascii="Times New Roman" w:hAnsi="Times New Roman"/>
        </w:rPr>
      </w:pPr>
      <w:r w:rsidRPr="00CE57CF">
        <w:rPr>
          <w:rFonts w:ascii="Times New Roman" w:hAnsi="Times New Roman"/>
        </w:rPr>
        <w:t>Reference lists</w:t>
      </w:r>
    </w:p>
    <w:p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are usually the same as those given in British Standard BS 4148: 1985. If an author is unsure of an abbreviation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rsidR="00EA3F4B" w:rsidRPr="00CE57CF" w:rsidRDefault="00EA3F4B" w:rsidP="00721922">
      <w:pPr>
        <w:pStyle w:val="BodyIndent"/>
        <w:rPr>
          <w:rFonts w:ascii="Times New Roman" w:hAnsi="Times New Roman"/>
        </w:rPr>
      </w:pPr>
      <w:r w:rsidRPr="00CE57CF">
        <w:rPr>
          <w:rFonts w:ascii="Times New Roman" w:hAnsi="Times New Roman"/>
        </w:rPr>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rsidR="00EA3F4B" w:rsidRPr="00CE57CF" w:rsidRDefault="00EA3F4B">
      <w:pPr>
        <w:pStyle w:val="BodyChar"/>
        <w:rPr>
          <w:rFonts w:ascii="Times New Roman" w:hAnsi="Times New Roman"/>
        </w:rPr>
      </w:pPr>
    </w:p>
    <w:p w:rsidR="00EA3F4B" w:rsidRPr="00CE57CF" w:rsidRDefault="00EA3F4B">
      <w:pPr>
        <w:pStyle w:val="BodyChar"/>
        <w:rPr>
          <w:rFonts w:ascii="Times New Roman" w:hAnsi="Times New Roman"/>
          <w:b/>
        </w:rPr>
      </w:pPr>
      <w:r w:rsidRPr="00CE57CF">
        <w:rPr>
          <w:rFonts w:ascii="Times New Roman" w:hAnsi="Times New Roman"/>
          <w:b/>
        </w:rPr>
        <w:t>Acknowledgments</w:t>
      </w:r>
    </w:p>
    <w:p w:rsidR="00EA3F4B" w:rsidRPr="00CE57CF" w:rsidRDefault="00EA3F4B">
      <w:pPr>
        <w:pStyle w:val="BodyChar"/>
        <w:rPr>
          <w:rFonts w:ascii="Times New Roman" w:hAnsi="Times New Roma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sectPr w:rsidR="00EA3F4B" w:rsidRPr="00CE57CF" w:rsidSect="009A169E">
      <w:headerReference w:type="default" r:id="rId7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771" w:rsidRDefault="00DD5771">
      <w:r>
        <w:separator/>
      </w:r>
    </w:p>
  </w:endnote>
  <w:endnote w:type="continuationSeparator" w:id="0">
    <w:p w:rsidR="00DD5771" w:rsidRDefault="00DD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771" w:rsidRPr="00043761" w:rsidRDefault="00DD5771">
      <w:pPr>
        <w:pStyle w:val="Bulleted"/>
        <w:numPr>
          <w:ilvl w:val="0"/>
          <w:numId w:val="0"/>
        </w:numPr>
        <w:rPr>
          <w:rFonts w:ascii="Sabon" w:hAnsi="Sabon"/>
          <w:color w:val="auto"/>
          <w:szCs w:val="20"/>
        </w:rPr>
      </w:pPr>
      <w:r>
        <w:separator/>
      </w:r>
    </w:p>
  </w:footnote>
  <w:footnote w:type="continuationSeparator" w:id="0">
    <w:p w:rsidR="00DD5771" w:rsidRDefault="00DD5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p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137524"/>
    <w:rsid w:val="00165E82"/>
    <w:rsid w:val="0017062B"/>
    <w:rsid w:val="003608F8"/>
    <w:rsid w:val="00480A2E"/>
    <w:rsid w:val="00521A70"/>
    <w:rsid w:val="005C24F9"/>
    <w:rsid w:val="005F03B4"/>
    <w:rsid w:val="006E490A"/>
    <w:rsid w:val="00721922"/>
    <w:rsid w:val="007A5ED1"/>
    <w:rsid w:val="008E20F8"/>
    <w:rsid w:val="00935719"/>
    <w:rsid w:val="009406AF"/>
    <w:rsid w:val="009A169E"/>
    <w:rsid w:val="00A02FAE"/>
    <w:rsid w:val="00BC1D18"/>
    <w:rsid w:val="00C62478"/>
    <w:rsid w:val="00CE57CF"/>
    <w:rsid w:val="00D21DD8"/>
    <w:rsid w:val="00D30CE7"/>
    <w:rsid w:val="00DD5771"/>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Reviewer 01</cp:lastModifiedBy>
  <cp:revision>2</cp:revision>
  <cp:lastPrinted>2007-03-22T16:16:00Z</cp:lastPrinted>
  <dcterms:created xsi:type="dcterms:W3CDTF">2021-06-16T14:33:00Z</dcterms:created>
  <dcterms:modified xsi:type="dcterms:W3CDTF">2021-06-16T14:33:00Z</dcterms:modified>
</cp:coreProperties>
</file>