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Smart City Readiness Analysis using Ministry of Communication and Informatics Smart Readiness Model: Case Study Purworejo Regency</w:t>
      </w:r>
    </w:p>
    <w:p>
      <w:pPr/>
      <w:r>
        <w:rPr/>
        <w:t xml:space="preserve"/>
      </w:r>
    </w:p>
    <w:p>
      <w:pPr>
        <w:jc w:val="center"/>
      </w:pPr>
      <w:r>
        <w:rPr>
          <w:rFonts w:ascii="Times New Roman" w:hAnsi="Times New Roman" w:eastAsia="Times New Roman" w:cs="Times New Roman"/>
          <w:sz w:val="24"/>
          <w:szCs w:val="24"/>
          <w:b w:val="1"/>
          <w:bCs w:val="1"/>
        </w:rPr>
        <w:t xml:space="preserve">Muhammad Ridho Kurniawan  Pratama, Lintang Matahari  Hasani, Arfive  Gandhi, Yova  Ruldeviyani</w:t>
      </w:r>
    </w:p>
    <w:p>
      <w:pPr>
        <w:jc w:val="center"/>
      </w:pPr>
      <w:r>
        <w:rPr>
          <w:rFonts w:ascii="Times New Roman" w:hAnsi="Times New Roman" w:eastAsia="Times New Roman" w:cs="Times New Roman"/>
          <w:sz w:val="24"/>
          <w:szCs w:val="24"/>
          <w:b w:val="1"/>
          <w:bCs w:val="1"/>
        </w:rPr>
        <w:t xml:space="preserve">Fakultas Ilmu Komputer, Universitas Indonesia</w:t>
      </w:r>
    </w:p>
    <w:p>
      <w:pPr>
        <w:jc w:val="center"/>
      </w:pPr>
      <w:r>
        <w:rPr>
          <w:rFonts w:ascii="Times New Roman" w:hAnsi="Times New Roman" w:eastAsia="Times New Roman" w:cs="Times New Roman"/>
          <w:sz w:val="24"/>
          <w:szCs w:val="24"/>
        </w:rPr>
        <w:t xml:space="preserve">muhammad.ridho03@ui.ac.id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Recently, technology growing so fast. Many cities in the world are competing to be best in terms of smart city implementation. As per government support on smart city development, Gerakan 100 Smart City is initiated for the first time in 2017. Purworejo Regency is one of cities or regencies that selected to follow the program on 2021 period. This research goal is to analyze Purworejo Regency readiness to develop their smart city. Readiness analysis is conducted based on Ministry of Communication and Informatics Smart Readiness Model. Data collection is conducted in many ways, such as focus group discussion with relevant department on each smart city dimension. In the other hand, secondary data collection is conducted by collecting mid term development design (RPJMD) document, strategical design (Renstra) document, and sectoral statistic document. Data mapped based on three parameters on smart readiness model which consists of enabler, driver and mediator. Based on data analysis result, concluded that Purworejo Regency has a good readiness, but there is still any room for improvements. The improvement recommendations consists of providing smart city development local government regulation, providing budget allocation for smart city development, providing smart city initiative which accommodate disaster management and mitigation, providing interopable development planning information systems and ICT management optimization related on government data incident handling.</w:t>
      </w:r>
    </w:p>
    <w:p>
      <w:pPr/>
      <w:r>
        <w:rPr>
          <w:rFonts w:ascii="Times New Roman" w:hAnsi="Times New Roman" w:eastAsia="Times New Roman" w:cs="Times New Roman"/>
          <w:sz w:val="20"/>
          <w:szCs w:val="20"/>
          <w:i w:val="1"/>
          <w:iCs w:val="1"/>
        </w:rPr>
        <w:t xml:space="preserve">Keywords: Smart City; Smart Readiness; Readiness Analysis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2021-11-13T00:49:50+07:00</dcterms:created>
  <dcterms:modified xsi:type="dcterms:W3CDTF">2021-11-13T00:49:50+07:00</dcterms:modified>
</cp:coreProperties>
</file>

<file path=docProps/custom.xml><?xml version="1.0" encoding="utf-8"?>
<Properties xmlns="http://schemas.openxmlformats.org/officeDocument/2006/custom-properties" xmlns:vt="http://schemas.openxmlformats.org/officeDocument/2006/docPropsVTypes"/>
</file>