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KONFERENSIYA VA SEMINARLAR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Kafedra xodimlarining konferensiya va seminarlaridagi ishtirokini tahlil qilish.</w:t>
      </w:r>
    </w:p>
    <w:p>
      <w:pPr>
        <w:pStyle w:val="Heading2"/>
      </w:pPr>
      <w:r>
        <w:t>1.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Hisobotdagi taqdimotlar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Evidence bilan mos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Farq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2. Ishtirok shakllari</w:t>
      </w:r>
    </w:p>
    <w:p>
      <w:pPr>
        <w:pStyle w:val="ListBullet"/>
      </w:pPr>
      <w:r>
        <w:t>Ma’ruza</w:t>
      </w:r>
    </w:p>
    <w:p>
      <w:pPr>
        <w:pStyle w:val="ListBullet"/>
      </w:pPr>
      <w:r>
        <w:t>Poster/taqdimot</w:t>
      </w:r>
    </w:p>
    <w:p>
      <w:pPr>
        <w:pStyle w:val="ListBullet"/>
      </w:pPr>
      <w:r>
        <w:t>Seminar ishtiroki</w:t>
      </w:r>
    </w:p>
    <w:p>
      <w:pPr>
        <w:pStyle w:val="Heading2"/>
      </w:pPr>
      <w:r>
        <w:t>3. Xulosa</w:t>
      </w:r>
    </w:p>
    <w:p>
      <w:pPr>
        <w:pStyle w:val="ListBullet"/>
      </w:pPr>
      <w:r>
        <w:t>Konferensiya bo‘yicha hisobot va evidence o‘rtasida moslik mavjud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