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RAHBARI UCHUN BOSHQARUV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Kafedra mudiri uchun qaror qabul qilishga yordam beruvchi qisqa executive hisobot.</w:t>
      </w:r>
    </w:p>
    <w:p>
      <w:pPr>
        <w:pStyle w:val="Heading2"/>
      </w:pPr>
      <w:r>
        <w:t>1. Bugungi holat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Data Health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Evidence coverage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Eng muhim 5 signal</w:t>
      </w:r>
    </w:p>
    <w:p>
      <w:pPr>
        <w:pStyle w:val="ListBullet"/>
      </w:pPr>
      <w:r>
        <w:t>Scientific articles: report 12, evidence 10</w:t>
      </w:r>
    </w:p>
    <w:p>
      <w:pPr>
        <w:pStyle w:val="ListBullet"/>
      </w:pPr>
      <w:r>
        <w:t>Grants: report 3, evidence 2</w:t>
      </w:r>
    </w:p>
    <w:p>
      <w:pPr>
        <w:pStyle w:val="ListBullet"/>
      </w:pPr>
      <w:r>
        <w:t>Aliyev B. KPI 20%</w:t>
      </w:r>
    </w:p>
    <w:p>
      <w:pPr>
        <w:pStyle w:val="ListBullet"/>
      </w:pPr>
      <w:r>
        <w:t>Yusupov J. KPI 20%</w:t>
      </w:r>
    </w:p>
    <w:p>
      <w:pPr>
        <w:pStyle w:val="ListBullet"/>
      </w:pPr>
      <w:r>
        <w:t>Metodik majmua vazifasi 6 kun kechikkan</w:t>
      </w:r>
    </w:p>
    <w:p>
      <w:pPr>
        <w:pStyle w:val="Heading2"/>
      </w:pPr>
      <w:r>
        <w:t>3. Qaror talab qiladigan masalalar</w:t>
      </w:r>
    </w:p>
    <w:p>
      <w:pPr>
        <w:pStyle w:val="ListBullet"/>
      </w:pPr>
      <w:r>
        <w:t>Pending evidence'larni tasdiqlash</w:t>
      </w:r>
    </w:p>
    <w:p>
      <w:pPr>
        <w:pStyle w:val="ListBullet"/>
      </w:pPr>
      <w:r>
        <w:t>Grantlar bo‘yicha farqni tekshirish</w:t>
      </w:r>
    </w:p>
    <w:p>
      <w:pPr>
        <w:pStyle w:val="ListBullet"/>
      </w:pPr>
      <w:r>
        <w:t>Kechikkan metodik vazifaga yangi muddat berish</w:t>
      </w:r>
    </w:p>
    <w:p>
      <w:pPr>
        <w:pStyle w:val="Heading2"/>
      </w:pPr>
      <w:r>
        <w:t>4. Rahbar uchun tavsiya</w:t>
      </w:r>
    </w:p>
    <w:p>
      <w:pPr>
        <w:pStyle w:val="ListBullet"/>
      </w:pPr>
      <w:r>
        <w:t>Avval deadline yaqin va evidence yetishmayotgan holatlarni yopish</w:t>
      </w:r>
    </w:p>
    <w:p>
      <w:pPr>
        <w:pStyle w:val="ListBullet"/>
      </w:pPr>
      <w:r>
        <w:t>AI tavsiyasini inson tekshiruvisiz yakuniy qaror sifatida qabul qilmaslik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