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9D1" w:rsidRPr="008702B5" w:rsidRDefault="00950ECD" w:rsidP="009F49D1">
      <w:pPr>
        <w:rPr>
          <w:rFonts w:ascii="Times New Roman" w:hAnsi="Times New Roman"/>
          <w:b/>
          <w:sz w:val="36"/>
          <w:szCs w:val="36"/>
        </w:rPr>
      </w:pPr>
      <w:r w:rsidRPr="008702B5">
        <w:rPr>
          <w:rFonts w:ascii="Times New Roman" w:hAnsi="Times New Roman"/>
          <w:b/>
          <w:sz w:val="36"/>
          <w:szCs w:val="36"/>
        </w:rPr>
        <w:t>C</w:t>
      </w:r>
      <w:r w:rsidR="00517090" w:rsidRPr="008702B5">
        <w:rPr>
          <w:rFonts w:ascii="Times New Roman" w:hAnsi="Times New Roman"/>
          <w:b/>
          <w:sz w:val="36"/>
          <w:szCs w:val="36"/>
        </w:rPr>
        <w:t>ITIZENS AND C</w:t>
      </w:r>
      <w:r w:rsidRPr="008702B5">
        <w:rPr>
          <w:rFonts w:ascii="Times New Roman" w:hAnsi="Times New Roman"/>
          <w:b/>
          <w:sz w:val="36"/>
          <w:szCs w:val="36"/>
        </w:rPr>
        <w:t xml:space="preserve">RIMINAL JUSTICE. </w:t>
      </w:r>
      <w:r w:rsidR="00A26F16" w:rsidRPr="008702B5">
        <w:rPr>
          <w:rFonts w:ascii="Times New Roman" w:hAnsi="Times New Roman"/>
          <w:b/>
          <w:sz w:val="36"/>
          <w:szCs w:val="36"/>
        </w:rPr>
        <w:t xml:space="preserve">LECTURE </w:t>
      </w:r>
      <w:r w:rsidR="00557E65" w:rsidRPr="008702B5">
        <w:rPr>
          <w:rFonts w:ascii="Times New Roman" w:hAnsi="Times New Roman"/>
          <w:b/>
          <w:sz w:val="36"/>
          <w:szCs w:val="36"/>
        </w:rPr>
        <w:t>6</w:t>
      </w:r>
      <w:r w:rsidR="009E4345" w:rsidRPr="008702B5">
        <w:rPr>
          <w:rFonts w:ascii="Times New Roman" w:hAnsi="Times New Roman"/>
          <w:b/>
          <w:sz w:val="36"/>
          <w:szCs w:val="36"/>
        </w:rPr>
        <w:t>: (Part 1).</w:t>
      </w:r>
      <w:r w:rsidR="009F49D1" w:rsidRPr="008702B5">
        <w:rPr>
          <w:rFonts w:ascii="Times New Roman" w:hAnsi="Times New Roman"/>
          <w:b/>
          <w:sz w:val="36"/>
          <w:szCs w:val="36"/>
        </w:rPr>
        <w:t xml:space="preserve"> </w:t>
      </w:r>
      <w:r w:rsidRPr="008702B5">
        <w:rPr>
          <w:rFonts w:ascii="Times New Roman" w:hAnsi="Times New Roman"/>
          <w:b/>
          <w:sz w:val="36"/>
          <w:szCs w:val="36"/>
        </w:rPr>
        <w:t>DRUG USE.</w:t>
      </w:r>
    </w:p>
    <w:p w:rsidR="009F49D1" w:rsidRPr="00E74EE2" w:rsidRDefault="00557E65" w:rsidP="009F49D1">
      <w:pPr>
        <w:rPr>
          <w:rFonts w:ascii="Times New Roman" w:hAnsi="Times New Roman" w:cs="Times New Roman"/>
          <w:b/>
          <w:sz w:val="28"/>
          <w:szCs w:val="28"/>
        </w:rPr>
      </w:pPr>
      <w:r>
        <w:rPr>
          <w:rFonts w:ascii="Times New Roman" w:hAnsi="Times New Roman" w:cs="Times New Roman"/>
          <w:b/>
          <w:sz w:val="28"/>
          <w:szCs w:val="28"/>
        </w:rPr>
        <w:t>6</w:t>
      </w:r>
      <w:r w:rsidR="00102814">
        <w:rPr>
          <w:rFonts w:ascii="Times New Roman" w:hAnsi="Times New Roman" w:cs="Times New Roman"/>
          <w:b/>
          <w:sz w:val="28"/>
          <w:szCs w:val="28"/>
        </w:rPr>
        <w:t>.1</w:t>
      </w:r>
      <w:r w:rsidR="00BC2434" w:rsidRPr="00E74EE2">
        <w:rPr>
          <w:rFonts w:ascii="Times New Roman" w:hAnsi="Times New Roman" w:cs="Times New Roman"/>
          <w:b/>
          <w:sz w:val="28"/>
          <w:szCs w:val="28"/>
        </w:rPr>
        <w:t xml:space="preserve"> Dealing with illegal drug use</w:t>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In Week 2 we looked at various causes of crime in Hong Kong including drug use</w:t>
      </w:r>
      <w:r w:rsidR="00FC4625">
        <w:rPr>
          <w:rFonts w:ascii="Times New Roman" w:hAnsi="Times New Roman" w:cs="Times New Roman"/>
          <w:sz w:val="28"/>
          <w:szCs w:val="28"/>
        </w:rPr>
        <w:t>,</w:t>
      </w:r>
      <w:r w:rsidRPr="00E74EE2">
        <w:rPr>
          <w:rFonts w:ascii="Times New Roman" w:hAnsi="Times New Roman" w:cs="Times New Roman"/>
          <w:sz w:val="28"/>
          <w:szCs w:val="28"/>
        </w:rPr>
        <w:t xml:space="preserve"> which is of course a crime in itself. This week we will examine concerns about drug use and ways in which this can be addressed.</w:t>
      </w:r>
    </w:p>
    <w:p w:rsidR="009F49D1" w:rsidRPr="00E74EE2" w:rsidRDefault="00557E65" w:rsidP="009F49D1">
      <w:pPr>
        <w:rPr>
          <w:rFonts w:ascii="Times New Roman" w:hAnsi="Times New Roman" w:cs="Times New Roman"/>
          <w:b/>
          <w:sz w:val="28"/>
          <w:szCs w:val="28"/>
        </w:rPr>
      </w:pPr>
      <w:r>
        <w:rPr>
          <w:rFonts w:ascii="Times New Roman" w:hAnsi="Times New Roman" w:cs="Times New Roman"/>
          <w:b/>
          <w:sz w:val="28"/>
          <w:szCs w:val="28"/>
        </w:rPr>
        <w:t>6</w:t>
      </w:r>
      <w:r w:rsidR="00DB75F7">
        <w:rPr>
          <w:rFonts w:ascii="Times New Roman" w:hAnsi="Times New Roman" w:cs="Times New Roman"/>
          <w:b/>
          <w:sz w:val="28"/>
          <w:szCs w:val="28"/>
        </w:rPr>
        <w:t>.2</w:t>
      </w:r>
      <w:r w:rsidR="00BC2434" w:rsidRPr="00E74EE2">
        <w:rPr>
          <w:rFonts w:ascii="Times New Roman" w:hAnsi="Times New Roman" w:cs="Times New Roman"/>
          <w:b/>
          <w:sz w:val="28"/>
          <w:szCs w:val="28"/>
        </w:rPr>
        <w:t xml:space="preserve"> </w:t>
      </w:r>
      <w:r w:rsidR="009F49D1" w:rsidRPr="00E74EE2">
        <w:rPr>
          <w:rFonts w:ascii="Times New Roman" w:hAnsi="Times New Roman" w:cs="Times New Roman"/>
          <w:b/>
          <w:sz w:val="28"/>
          <w:szCs w:val="28"/>
        </w:rPr>
        <w:t>Methods of combating drug use</w:t>
      </w:r>
      <w:r w:rsidR="00737B07" w:rsidRPr="00E74EE2">
        <w:rPr>
          <w:rFonts w:ascii="Times New Roman" w:hAnsi="Times New Roman" w:cs="Times New Roman"/>
          <w:b/>
          <w:sz w:val="28"/>
          <w:szCs w:val="28"/>
        </w:rPr>
        <w:t xml:space="preserve"> – General and US perspective</w:t>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Systematic drug abuse and intensive devotion of resources to combat it are a relatively new phenomenon in western society, probably only becoming a major social concern in the late 1960s. Nevertheless, as the topic of illegal drug use has become such a massive one since then, it is difficult to cover all of it or even easily identify where to begin. Various methods have been tried to reduce drug usage with varying degrees of effectiveness throughout the world. These provide very useful lessons in how best to deal with illegal drug use.  A classic example of a comprehensive campaign to deal with drugs was “The War on Drugs” launched by President George</w:t>
      </w:r>
      <w:r w:rsidR="00BC2434" w:rsidRPr="00E74EE2">
        <w:rPr>
          <w:rFonts w:ascii="Times New Roman" w:hAnsi="Times New Roman" w:cs="Times New Roman"/>
          <w:sz w:val="28"/>
          <w:szCs w:val="28"/>
        </w:rPr>
        <w:t xml:space="preserve"> HW</w:t>
      </w:r>
      <w:r w:rsidRPr="00E74EE2">
        <w:rPr>
          <w:rFonts w:ascii="Times New Roman" w:hAnsi="Times New Roman" w:cs="Times New Roman"/>
          <w:sz w:val="28"/>
          <w:szCs w:val="28"/>
        </w:rPr>
        <w:t xml:space="preserve"> Bush in 1989, which followed from the cocaine</w:t>
      </w:r>
      <w:r w:rsidR="005C067B">
        <w:rPr>
          <w:rFonts w:ascii="Times New Roman" w:hAnsi="Times New Roman" w:cs="Times New Roman"/>
          <w:sz w:val="28"/>
          <w:szCs w:val="28"/>
        </w:rPr>
        <w:t xml:space="preserve"> and crack cocaine</w:t>
      </w:r>
      <w:r w:rsidRPr="00E74EE2">
        <w:rPr>
          <w:rFonts w:ascii="Times New Roman" w:hAnsi="Times New Roman" w:cs="Times New Roman"/>
          <w:sz w:val="28"/>
          <w:szCs w:val="28"/>
        </w:rPr>
        <w:t xml:space="preserve"> epidemic in the USA at that time. The emphasis moved from spending of money on rehabilitation to crime control at various levels including:</w:t>
      </w:r>
    </w:p>
    <w:p w:rsidR="009F49D1" w:rsidRPr="00E74EE2" w:rsidRDefault="009F49D1" w:rsidP="009F49D1">
      <w:pPr>
        <w:pStyle w:val="ListParagraph"/>
        <w:numPr>
          <w:ilvl w:val="0"/>
          <w:numId w:val="1"/>
        </w:numPr>
        <w:rPr>
          <w:rFonts w:ascii="Times New Roman" w:hAnsi="Times New Roman"/>
          <w:sz w:val="28"/>
          <w:szCs w:val="28"/>
        </w:rPr>
      </w:pPr>
      <w:r w:rsidRPr="00E74EE2">
        <w:rPr>
          <w:rFonts w:ascii="Times New Roman" w:hAnsi="Times New Roman"/>
          <w:sz w:val="28"/>
          <w:szCs w:val="28"/>
        </w:rPr>
        <w:t>Crop eradication in countries which were the major producers of cocaine</w:t>
      </w:r>
      <w:r w:rsidR="0024296C" w:rsidRPr="00E74EE2">
        <w:rPr>
          <w:rFonts w:ascii="Times New Roman" w:hAnsi="Times New Roman"/>
          <w:sz w:val="28"/>
          <w:szCs w:val="28"/>
        </w:rPr>
        <w:t>.</w:t>
      </w:r>
    </w:p>
    <w:p w:rsidR="009F49D1" w:rsidRPr="00E74EE2" w:rsidRDefault="009F49D1" w:rsidP="009F49D1">
      <w:pPr>
        <w:pStyle w:val="ListParagraph"/>
        <w:numPr>
          <w:ilvl w:val="0"/>
          <w:numId w:val="1"/>
        </w:numPr>
        <w:rPr>
          <w:rFonts w:ascii="Times New Roman" w:hAnsi="Times New Roman"/>
          <w:sz w:val="28"/>
          <w:szCs w:val="28"/>
        </w:rPr>
      </w:pPr>
      <w:r w:rsidRPr="00E74EE2">
        <w:rPr>
          <w:rFonts w:ascii="Times New Roman" w:hAnsi="Times New Roman"/>
          <w:sz w:val="28"/>
          <w:szCs w:val="28"/>
        </w:rPr>
        <w:t>Arrest and incarceration of low</w:t>
      </w:r>
      <w:r w:rsidR="008A3851">
        <w:rPr>
          <w:rFonts w:ascii="Times New Roman" w:hAnsi="Times New Roman"/>
          <w:sz w:val="28"/>
          <w:szCs w:val="28"/>
        </w:rPr>
        <w:t>-</w:t>
      </w:r>
      <w:r w:rsidRPr="00E74EE2">
        <w:rPr>
          <w:rFonts w:ascii="Times New Roman" w:hAnsi="Times New Roman"/>
          <w:sz w:val="28"/>
          <w:szCs w:val="28"/>
        </w:rPr>
        <w:t>level dealers and users in various fo</w:t>
      </w:r>
      <w:r w:rsidR="0024296C" w:rsidRPr="00E74EE2">
        <w:rPr>
          <w:rFonts w:ascii="Times New Roman" w:hAnsi="Times New Roman"/>
          <w:sz w:val="28"/>
          <w:szCs w:val="28"/>
        </w:rPr>
        <w:t xml:space="preserve">rms including house arrest and </w:t>
      </w:r>
      <w:r w:rsidRPr="00E74EE2">
        <w:rPr>
          <w:rFonts w:ascii="Times New Roman" w:hAnsi="Times New Roman"/>
          <w:sz w:val="28"/>
          <w:szCs w:val="28"/>
        </w:rPr>
        <w:t>boot camps</w:t>
      </w:r>
      <w:r w:rsidR="0024296C" w:rsidRPr="00E74EE2">
        <w:rPr>
          <w:rFonts w:ascii="Times New Roman" w:hAnsi="Times New Roman"/>
          <w:sz w:val="28"/>
          <w:szCs w:val="28"/>
        </w:rPr>
        <w:t>.</w:t>
      </w:r>
    </w:p>
    <w:p w:rsidR="009F49D1" w:rsidRPr="00E74EE2" w:rsidRDefault="009F49D1" w:rsidP="009F49D1">
      <w:pPr>
        <w:pStyle w:val="ListParagraph"/>
        <w:numPr>
          <w:ilvl w:val="0"/>
          <w:numId w:val="1"/>
        </w:numPr>
        <w:rPr>
          <w:rFonts w:ascii="Times New Roman" w:hAnsi="Times New Roman"/>
          <w:sz w:val="28"/>
          <w:szCs w:val="28"/>
        </w:rPr>
      </w:pPr>
      <w:r w:rsidRPr="00E74EE2">
        <w:rPr>
          <w:rFonts w:ascii="Times New Roman" w:hAnsi="Times New Roman"/>
          <w:sz w:val="28"/>
          <w:szCs w:val="28"/>
        </w:rPr>
        <w:t>Seizing the assets of drug dealers</w:t>
      </w:r>
      <w:r w:rsidR="00BC2434" w:rsidRPr="00E74EE2">
        <w:rPr>
          <w:rFonts w:ascii="Times New Roman" w:hAnsi="Times New Roman"/>
          <w:sz w:val="28"/>
          <w:szCs w:val="28"/>
        </w:rPr>
        <w:t>.</w:t>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This campaign tended to be more successful in incarcerating offenders</w:t>
      </w:r>
      <w:r w:rsidR="00931539" w:rsidRPr="00E74EE2">
        <w:rPr>
          <w:rFonts w:ascii="Times New Roman" w:hAnsi="Times New Roman" w:cs="Times New Roman"/>
          <w:sz w:val="28"/>
          <w:szCs w:val="28"/>
        </w:rPr>
        <w:t xml:space="preserve"> rather than reducing drug use.</w:t>
      </w:r>
      <w:r w:rsidRPr="00E74EE2">
        <w:rPr>
          <w:rStyle w:val="FootnoteReference"/>
          <w:rFonts w:ascii="Times New Roman" w:hAnsi="Times New Roman"/>
          <w:sz w:val="28"/>
          <w:szCs w:val="28"/>
        </w:rPr>
        <w:footnoteReference w:id="1"/>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Education programs work by providing information to the public and especially youngsters about</w:t>
      </w:r>
      <w:r w:rsidR="00AA5995" w:rsidRPr="00E74EE2">
        <w:rPr>
          <w:rFonts w:ascii="Times New Roman" w:hAnsi="Times New Roman" w:cs="Times New Roman"/>
          <w:sz w:val="28"/>
          <w:szCs w:val="28"/>
        </w:rPr>
        <w:t xml:space="preserve"> the danger of drugs. Generally</w:t>
      </w:r>
      <w:r w:rsidR="008A3851">
        <w:rPr>
          <w:rFonts w:ascii="Times New Roman" w:hAnsi="Times New Roman" w:cs="Times New Roman"/>
          <w:sz w:val="28"/>
          <w:szCs w:val="28"/>
        </w:rPr>
        <w:t>,</w:t>
      </w:r>
      <w:r w:rsidRPr="00E74EE2">
        <w:rPr>
          <w:rFonts w:ascii="Times New Roman" w:hAnsi="Times New Roman" w:cs="Times New Roman"/>
          <w:sz w:val="28"/>
          <w:szCs w:val="28"/>
        </w:rPr>
        <w:t xml:space="preserve"> though</w:t>
      </w:r>
      <w:r w:rsidR="00AA5995" w:rsidRPr="00E74EE2">
        <w:rPr>
          <w:rFonts w:ascii="Times New Roman" w:hAnsi="Times New Roman" w:cs="Times New Roman"/>
          <w:sz w:val="28"/>
          <w:szCs w:val="28"/>
        </w:rPr>
        <w:t>,</w:t>
      </w:r>
      <w:r w:rsidRPr="00E74EE2">
        <w:rPr>
          <w:rFonts w:ascii="Times New Roman" w:hAnsi="Times New Roman" w:cs="Times New Roman"/>
          <w:sz w:val="28"/>
          <w:szCs w:val="28"/>
        </w:rPr>
        <w:t xml:space="preserve"> most y</w:t>
      </w:r>
      <w:r w:rsidR="007E050C" w:rsidRPr="00E74EE2">
        <w:rPr>
          <w:rFonts w:ascii="Times New Roman" w:hAnsi="Times New Roman" w:cs="Times New Roman"/>
          <w:sz w:val="28"/>
          <w:szCs w:val="28"/>
        </w:rPr>
        <w:t>oung people already have such</w:t>
      </w:r>
      <w:r w:rsidR="003717CF" w:rsidRPr="00E74EE2">
        <w:rPr>
          <w:rFonts w:ascii="Times New Roman" w:hAnsi="Times New Roman" w:cs="Times New Roman"/>
          <w:sz w:val="28"/>
          <w:szCs w:val="28"/>
        </w:rPr>
        <w:t xml:space="preserve"> an</w:t>
      </w:r>
      <w:r w:rsidRPr="00E74EE2">
        <w:rPr>
          <w:rFonts w:ascii="Times New Roman" w:hAnsi="Times New Roman" w:cs="Times New Roman"/>
          <w:sz w:val="28"/>
          <w:szCs w:val="28"/>
        </w:rPr>
        <w:t xml:space="preserve"> awareness but choose to ignore such a message by thinking, </w:t>
      </w:r>
      <w:r w:rsidRPr="00E74EE2">
        <w:rPr>
          <w:rFonts w:ascii="Times New Roman" w:hAnsi="Times New Roman" w:cs="Times New Roman"/>
          <w:sz w:val="28"/>
          <w:szCs w:val="28"/>
        </w:rPr>
        <w:lastRenderedPageBreak/>
        <w:t>“It won’t happen to me.” The common tendency among teenagers to challenge authority and engage in risk taking contributes to this problem.</w:t>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As far as participation in rehabilitation programs is concerned, tragically</w:t>
      </w:r>
      <w:r w:rsidR="00FC4625">
        <w:rPr>
          <w:rFonts w:ascii="Times New Roman" w:hAnsi="Times New Roman" w:cs="Times New Roman"/>
          <w:sz w:val="28"/>
          <w:szCs w:val="28"/>
        </w:rPr>
        <w:t>,</w:t>
      </w:r>
      <w:r w:rsidRPr="00E74EE2">
        <w:rPr>
          <w:rFonts w:ascii="Times New Roman" w:hAnsi="Times New Roman" w:cs="Times New Roman"/>
          <w:sz w:val="28"/>
          <w:szCs w:val="28"/>
        </w:rPr>
        <w:t xml:space="preserve"> there are a proportion of addicts with an intractable problem who cannot be cured. Sadly, the outcome for them will be relapse and an untimely death, either through overdose or hea</w:t>
      </w:r>
      <w:r w:rsidR="007B452D">
        <w:rPr>
          <w:rFonts w:ascii="Times New Roman" w:hAnsi="Times New Roman" w:cs="Times New Roman"/>
          <w:sz w:val="28"/>
          <w:szCs w:val="28"/>
        </w:rPr>
        <w:t>lth-</w:t>
      </w:r>
      <w:r w:rsidR="003717CF" w:rsidRPr="00E74EE2">
        <w:rPr>
          <w:rFonts w:ascii="Times New Roman" w:hAnsi="Times New Roman" w:cs="Times New Roman"/>
          <w:sz w:val="28"/>
          <w:szCs w:val="28"/>
        </w:rPr>
        <w:t>related problems.</w:t>
      </w:r>
      <w:r w:rsidRPr="00E74EE2">
        <w:rPr>
          <w:rStyle w:val="FootnoteReference"/>
          <w:rFonts w:ascii="Times New Roman" w:hAnsi="Times New Roman"/>
          <w:sz w:val="28"/>
          <w:szCs w:val="28"/>
        </w:rPr>
        <w:footnoteReference w:id="2"/>
      </w:r>
      <w:r w:rsidRPr="00E74EE2">
        <w:rPr>
          <w:rFonts w:ascii="Times New Roman" w:hAnsi="Times New Roman" w:cs="Times New Roman"/>
          <w:sz w:val="28"/>
          <w:szCs w:val="28"/>
        </w:rPr>
        <w:t xml:space="preserve"> Nevertheless, such programs do assist a significant proportion of addicts</w:t>
      </w:r>
      <w:r w:rsidR="00E03379">
        <w:rPr>
          <w:rFonts w:ascii="Times New Roman" w:hAnsi="Times New Roman" w:cs="Times New Roman"/>
          <w:sz w:val="28"/>
          <w:szCs w:val="28"/>
        </w:rPr>
        <w:t xml:space="preserve"> (around 50%)</w:t>
      </w:r>
      <w:r w:rsidRPr="00E74EE2">
        <w:rPr>
          <w:rFonts w:ascii="Times New Roman" w:hAnsi="Times New Roman" w:cs="Times New Roman"/>
          <w:sz w:val="28"/>
          <w:szCs w:val="28"/>
        </w:rPr>
        <w:t xml:space="preserve"> to overcome their drug addiction.</w:t>
      </w:r>
      <w:r w:rsidRPr="00E74EE2">
        <w:rPr>
          <w:rStyle w:val="FootnoteReference"/>
          <w:rFonts w:ascii="Times New Roman" w:hAnsi="Times New Roman"/>
          <w:sz w:val="28"/>
          <w:szCs w:val="28"/>
        </w:rPr>
        <w:footnoteReference w:id="3"/>
      </w:r>
    </w:p>
    <w:p w:rsidR="002622D7" w:rsidRPr="00E74EE2" w:rsidRDefault="00557E65" w:rsidP="002622D7">
      <w:pPr>
        <w:rPr>
          <w:rFonts w:ascii="Times New Roman" w:hAnsi="Times New Roman" w:cs="Times New Roman"/>
          <w:b/>
          <w:sz w:val="28"/>
          <w:szCs w:val="28"/>
        </w:rPr>
      </w:pPr>
      <w:r>
        <w:rPr>
          <w:rFonts w:ascii="Times New Roman" w:hAnsi="Times New Roman" w:cs="Times New Roman"/>
          <w:b/>
          <w:sz w:val="28"/>
          <w:szCs w:val="28"/>
        </w:rPr>
        <w:t>6</w:t>
      </w:r>
      <w:r w:rsidR="00DB75F7">
        <w:rPr>
          <w:rFonts w:ascii="Times New Roman" w:hAnsi="Times New Roman" w:cs="Times New Roman"/>
          <w:b/>
          <w:sz w:val="28"/>
          <w:szCs w:val="28"/>
        </w:rPr>
        <w:t>.3</w:t>
      </w:r>
      <w:r w:rsidR="002622D7" w:rsidRPr="00E74EE2">
        <w:rPr>
          <w:rFonts w:ascii="Times New Roman" w:hAnsi="Times New Roman" w:cs="Times New Roman"/>
          <w:b/>
          <w:sz w:val="28"/>
          <w:szCs w:val="28"/>
        </w:rPr>
        <w:t xml:space="preserve"> Drug courts and conventional legal systems such as Hong Kong</w:t>
      </w:r>
    </w:p>
    <w:p w:rsidR="002622D7" w:rsidRPr="00E74EE2" w:rsidRDefault="00557E65" w:rsidP="002622D7">
      <w:pPr>
        <w:rPr>
          <w:rFonts w:ascii="Times New Roman" w:hAnsi="Times New Roman" w:cs="Times New Roman"/>
          <w:b/>
          <w:sz w:val="28"/>
          <w:szCs w:val="28"/>
        </w:rPr>
      </w:pPr>
      <w:r>
        <w:rPr>
          <w:rFonts w:ascii="Times New Roman" w:hAnsi="Times New Roman" w:cs="Times New Roman"/>
          <w:b/>
          <w:sz w:val="28"/>
          <w:szCs w:val="28"/>
        </w:rPr>
        <w:t>6</w:t>
      </w:r>
      <w:r w:rsidR="00DB75F7">
        <w:rPr>
          <w:rFonts w:ascii="Times New Roman" w:hAnsi="Times New Roman" w:cs="Times New Roman"/>
          <w:b/>
          <w:sz w:val="28"/>
          <w:szCs w:val="28"/>
        </w:rPr>
        <w:t>.3.</w:t>
      </w:r>
      <w:r w:rsidR="002622D7" w:rsidRPr="00E74EE2">
        <w:rPr>
          <w:rFonts w:ascii="Times New Roman" w:hAnsi="Times New Roman" w:cs="Times New Roman"/>
          <w:b/>
          <w:sz w:val="28"/>
          <w:szCs w:val="28"/>
        </w:rPr>
        <w:t>1 Drug courts in the US</w:t>
      </w:r>
      <w:r w:rsidR="00DC13B0">
        <w:rPr>
          <w:rFonts w:ascii="Times New Roman" w:hAnsi="Times New Roman" w:cs="Times New Roman"/>
          <w:b/>
          <w:sz w:val="28"/>
          <w:szCs w:val="28"/>
        </w:rPr>
        <w:t>A</w:t>
      </w:r>
      <w:r w:rsidR="002622D7" w:rsidRPr="00E74EE2">
        <w:rPr>
          <w:rFonts w:ascii="Times New Roman" w:hAnsi="Times New Roman" w:cs="Times New Roman"/>
          <w:b/>
          <w:sz w:val="28"/>
          <w:szCs w:val="28"/>
        </w:rPr>
        <w:t xml:space="preserve"> and NSW</w:t>
      </w:r>
    </w:p>
    <w:p w:rsidR="00E74EE2"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One rather progressive initiative which has occurred in a number of countries including the USA and NSW, Australia</w:t>
      </w:r>
      <w:r w:rsidR="003717CF" w:rsidRPr="00E74EE2">
        <w:rPr>
          <w:rFonts w:ascii="Times New Roman" w:hAnsi="Times New Roman" w:cs="Times New Roman"/>
          <w:sz w:val="28"/>
          <w:szCs w:val="28"/>
        </w:rPr>
        <w:t>,</w:t>
      </w:r>
      <w:r w:rsidRPr="00E74EE2">
        <w:rPr>
          <w:rFonts w:ascii="Times New Roman" w:hAnsi="Times New Roman" w:cs="Times New Roman"/>
          <w:sz w:val="28"/>
          <w:szCs w:val="28"/>
        </w:rPr>
        <w:t xml:space="preserve"> is the creation of drug courts. </w:t>
      </w:r>
      <w:r w:rsidR="001F7608">
        <w:rPr>
          <w:rFonts w:ascii="Times New Roman" w:hAnsi="Times New Roman" w:cs="Times New Roman"/>
          <w:sz w:val="28"/>
          <w:szCs w:val="28"/>
        </w:rPr>
        <w:t xml:space="preserve"> This has been described  as a “broader transition</w:t>
      </w:r>
      <w:r w:rsidR="00532B1E">
        <w:rPr>
          <w:rFonts w:ascii="Times New Roman" w:hAnsi="Times New Roman" w:cs="Times New Roman"/>
          <w:sz w:val="28"/>
          <w:szCs w:val="28"/>
        </w:rPr>
        <w:t xml:space="preserve"> from punitive and retributive punishment to a therapeutic and restorative  justice.”</w:t>
      </w:r>
      <w:r w:rsidR="00532B1E">
        <w:rPr>
          <w:rStyle w:val="FootnoteReference"/>
          <w:rFonts w:ascii="Times New Roman" w:hAnsi="Times New Roman"/>
          <w:sz w:val="28"/>
          <w:szCs w:val="28"/>
        </w:rPr>
        <w:footnoteReference w:id="4"/>
      </w:r>
      <w:r w:rsidR="00532B1E">
        <w:rPr>
          <w:rFonts w:ascii="Times New Roman" w:hAnsi="Times New Roman" w:cs="Times New Roman"/>
          <w:sz w:val="28"/>
          <w:szCs w:val="28"/>
        </w:rPr>
        <w:t xml:space="preserve"> </w:t>
      </w:r>
      <w:r w:rsidRPr="00E74EE2">
        <w:rPr>
          <w:rFonts w:ascii="Times New Roman" w:hAnsi="Times New Roman" w:cs="Times New Roman"/>
          <w:sz w:val="28"/>
          <w:szCs w:val="28"/>
        </w:rPr>
        <w:t>A drug court has been defined as, “a specialized court-based program that targets criminal offenders who have alcohol and other drug addi</w:t>
      </w:r>
      <w:r w:rsidR="007B452D">
        <w:rPr>
          <w:rFonts w:ascii="Times New Roman" w:hAnsi="Times New Roman" w:cs="Times New Roman"/>
          <w:sz w:val="28"/>
          <w:szCs w:val="28"/>
        </w:rPr>
        <w:t>ction and dependency problems.”</w:t>
      </w:r>
      <w:r w:rsidRPr="00E74EE2">
        <w:rPr>
          <w:rStyle w:val="FootnoteReference"/>
          <w:rFonts w:ascii="Times New Roman" w:hAnsi="Times New Roman"/>
          <w:sz w:val="28"/>
          <w:szCs w:val="28"/>
        </w:rPr>
        <w:footnoteReference w:id="5"/>
      </w:r>
      <w:r w:rsidRPr="00E74EE2">
        <w:rPr>
          <w:rFonts w:ascii="Times New Roman" w:hAnsi="Times New Roman" w:cs="Times New Roman"/>
          <w:sz w:val="28"/>
          <w:szCs w:val="28"/>
        </w:rPr>
        <w:t xml:space="preserve"> While there may be some variation in the models used among the thousands (in the US</w:t>
      </w:r>
      <w:r w:rsidR="007B452D">
        <w:rPr>
          <w:rFonts w:ascii="Times New Roman" w:hAnsi="Times New Roman" w:cs="Times New Roman"/>
          <w:sz w:val="28"/>
          <w:szCs w:val="28"/>
        </w:rPr>
        <w:t>A</w:t>
      </w:r>
      <w:r w:rsidRPr="00E74EE2">
        <w:rPr>
          <w:rFonts w:ascii="Times New Roman" w:hAnsi="Times New Roman" w:cs="Times New Roman"/>
          <w:sz w:val="28"/>
          <w:szCs w:val="28"/>
        </w:rPr>
        <w:t>) of current drug courts, a common feature</w:t>
      </w:r>
      <w:r w:rsidR="007B452D">
        <w:rPr>
          <w:rFonts w:ascii="Times New Roman" w:hAnsi="Times New Roman" w:cs="Times New Roman"/>
          <w:sz w:val="28"/>
          <w:szCs w:val="28"/>
        </w:rPr>
        <w:t xml:space="preserve"> of them</w:t>
      </w:r>
      <w:r w:rsidRPr="00E74EE2">
        <w:rPr>
          <w:rFonts w:ascii="Times New Roman" w:hAnsi="Times New Roman" w:cs="Times New Roman"/>
          <w:sz w:val="28"/>
          <w:szCs w:val="28"/>
        </w:rPr>
        <w:t xml:space="preserve"> is to offer counseling instead of jail, provided users are able to prove they are drug free by participation under a mandatory drug testing regime. Such a system is often coupled by the need to attend judicial review hearings with a drug court judge to ensure offenders are kept on track.</w:t>
      </w:r>
      <w:r w:rsidRPr="00E74EE2">
        <w:rPr>
          <w:rStyle w:val="FootnoteReference"/>
          <w:rFonts w:ascii="Times New Roman" w:hAnsi="Times New Roman"/>
          <w:sz w:val="28"/>
          <w:szCs w:val="28"/>
        </w:rPr>
        <w:footnoteReference w:id="6"/>
      </w:r>
      <w:r w:rsidRPr="00E74EE2">
        <w:rPr>
          <w:rFonts w:ascii="Times New Roman" w:hAnsi="Times New Roman" w:cs="Times New Roman"/>
          <w:sz w:val="28"/>
          <w:szCs w:val="28"/>
        </w:rPr>
        <w:t xml:space="preserve"> </w:t>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Drug courts adopt a more holistic view of treatment of drugs in that the judges work colle</w:t>
      </w:r>
      <w:r w:rsidR="00FC4625">
        <w:rPr>
          <w:rFonts w:ascii="Times New Roman" w:hAnsi="Times New Roman" w:cs="Times New Roman"/>
          <w:sz w:val="28"/>
          <w:szCs w:val="28"/>
        </w:rPr>
        <w:t>ctively with the prosecutors,</w:t>
      </w:r>
      <w:r w:rsidRPr="00E74EE2">
        <w:rPr>
          <w:rFonts w:ascii="Times New Roman" w:hAnsi="Times New Roman" w:cs="Times New Roman"/>
          <w:sz w:val="28"/>
          <w:szCs w:val="28"/>
        </w:rPr>
        <w:t xml:space="preserve"> </w:t>
      </w:r>
      <w:r w:rsidRPr="00E74EE2">
        <w:rPr>
          <w:rStyle w:val="body1"/>
          <w:rFonts w:ascii="Times New Roman" w:hAnsi="Times New Roman" w:cs="Times New Roman"/>
          <w:sz w:val="28"/>
          <w:szCs w:val="28"/>
        </w:rPr>
        <w:t xml:space="preserve">community service and treatment providers </w:t>
      </w:r>
      <w:r w:rsidRPr="00E74EE2">
        <w:rPr>
          <w:rFonts w:ascii="Times New Roman" w:hAnsi="Times New Roman" w:cs="Times New Roman"/>
          <w:sz w:val="28"/>
          <w:szCs w:val="28"/>
        </w:rPr>
        <w:lastRenderedPageBreak/>
        <w:t>and the offenders as part of the court process.</w:t>
      </w:r>
      <w:r w:rsidRPr="00E74EE2">
        <w:rPr>
          <w:rStyle w:val="FootnoteReference"/>
          <w:rFonts w:ascii="Times New Roman" w:hAnsi="Times New Roman"/>
          <w:sz w:val="28"/>
          <w:szCs w:val="28"/>
        </w:rPr>
        <w:footnoteReference w:id="7"/>
      </w:r>
      <w:r w:rsidRPr="00E74EE2">
        <w:rPr>
          <w:rFonts w:ascii="Times New Roman" w:hAnsi="Times New Roman" w:cs="Times New Roman"/>
          <w:sz w:val="28"/>
          <w:szCs w:val="28"/>
        </w:rPr>
        <w:t xml:space="preserve"> As a result, the </w:t>
      </w:r>
      <w:proofErr w:type="spellStart"/>
      <w:r w:rsidRPr="00E74EE2">
        <w:rPr>
          <w:rFonts w:ascii="Times New Roman" w:hAnsi="Times New Roman" w:cs="Times New Roman"/>
          <w:sz w:val="28"/>
          <w:szCs w:val="28"/>
        </w:rPr>
        <w:t>defence</w:t>
      </w:r>
      <w:proofErr w:type="spellEnd"/>
      <w:r w:rsidRPr="00E74EE2">
        <w:rPr>
          <w:rFonts w:ascii="Times New Roman" w:hAnsi="Times New Roman" w:cs="Times New Roman"/>
          <w:sz w:val="28"/>
          <w:szCs w:val="28"/>
        </w:rPr>
        <w:t xml:space="preserve"> and the prosecution adopts a more collabor</w:t>
      </w:r>
      <w:r w:rsidR="007B452D">
        <w:rPr>
          <w:rFonts w:ascii="Times New Roman" w:hAnsi="Times New Roman" w:cs="Times New Roman"/>
          <w:sz w:val="28"/>
          <w:szCs w:val="28"/>
        </w:rPr>
        <w:t>ative and less adversarial role</w:t>
      </w:r>
      <w:r w:rsidRPr="00E74EE2">
        <w:rPr>
          <w:rFonts w:ascii="Times New Roman" w:hAnsi="Times New Roman" w:cs="Times New Roman"/>
          <w:sz w:val="28"/>
          <w:szCs w:val="28"/>
        </w:rPr>
        <w:t xml:space="preserve"> than that</w:t>
      </w:r>
      <w:r w:rsidR="00FC4625">
        <w:rPr>
          <w:rFonts w:ascii="Times New Roman" w:hAnsi="Times New Roman" w:cs="Times New Roman"/>
          <w:sz w:val="28"/>
          <w:szCs w:val="28"/>
        </w:rPr>
        <w:t xml:space="preserve"> which is</w:t>
      </w:r>
      <w:r w:rsidRPr="00E74EE2">
        <w:rPr>
          <w:rFonts w:ascii="Times New Roman" w:hAnsi="Times New Roman" w:cs="Times New Roman"/>
          <w:sz w:val="28"/>
          <w:szCs w:val="28"/>
        </w:rPr>
        <w:t xml:space="preserve"> usually employed.</w:t>
      </w:r>
      <w:r w:rsidRPr="00E74EE2">
        <w:rPr>
          <w:rStyle w:val="FootnoteReference"/>
          <w:rFonts w:ascii="Times New Roman" w:hAnsi="Times New Roman"/>
          <w:sz w:val="28"/>
          <w:szCs w:val="28"/>
        </w:rPr>
        <w:footnoteReference w:id="8"/>
      </w:r>
      <w:r w:rsidR="003717CF" w:rsidRPr="00E74EE2">
        <w:rPr>
          <w:rFonts w:ascii="Times New Roman" w:hAnsi="Times New Roman" w:cs="Times New Roman"/>
          <w:sz w:val="28"/>
          <w:szCs w:val="28"/>
        </w:rPr>
        <w:t xml:space="preserve"> </w:t>
      </w:r>
      <w:r w:rsidRPr="00E74EE2">
        <w:rPr>
          <w:rFonts w:ascii="Times New Roman" w:hAnsi="Times New Roman" w:cs="Times New Roman"/>
          <w:sz w:val="28"/>
          <w:szCs w:val="28"/>
        </w:rPr>
        <w:t>A</w:t>
      </w:r>
      <w:r w:rsidR="00FC4625">
        <w:rPr>
          <w:rFonts w:ascii="Times New Roman" w:hAnsi="Times New Roman" w:cs="Times New Roman"/>
          <w:sz w:val="28"/>
          <w:szCs w:val="28"/>
        </w:rPr>
        <w:t xml:space="preserve"> further</w:t>
      </w:r>
      <w:r w:rsidRPr="00E74EE2">
        <w:rPr>
          <w:rFonts w:ascii="Times New Roman" w:hAnsi="Times New Roman" w:cs="Times New Roman"/>
          <w:sz w:val="28"/>
          <w:szCs w:val="28"/>
        </w:rPr>
        <w:t xml:space="preserve"> special feature of many drug courts is that they employ case managers who help tailor treatment plans with the assistance of the judge, prosecutor and the defendant’s lawyer.</w:t>
      </w:r>
      <w:r w:rsidRPr="00E74EE2">
        <w:rPr>
          <w:rStyle w:val="FootnoteReference"/>
          <w:rFonts w:ascii="Times New Roman" w:hAnsi="Times New Roman"/>
          <w:sz w:val="28"/>
          <w:szCs w:val="28"/>
        </w:rPr>
        <w:footnoteReference w:id="9"/>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Drug courts tend to employ two types of procedural models:</w:t>
      </w:r>
      <w:r w:rsidRPr="00E74EE2">
        <w:rPr>
          <w:rStyle w:val="FootnoteReference"/>
          <w:rFonts w:ascii="Times New Roman" w:hAnsi="Times New Roman"/>
          <w:sz w:val="28"/>
          <w:szCs w:val="28"/>
        </w:rPr>
        <w:footnoteReference w:id="10"/>
      </w:r>
    </w:p>
    <w:p w:rsidR="002622D7" w:rsidRPr="00E74EE2" w:rsidRDefault="002622D7" w:rsidP="002622D7">
      <w:pPr>
        <w:pStyle w:val="ListParagraph"/>
        <w:numPr>
          <w:ilvl w:val="0"/>
          <w:numId w:val="22"/>
        </w:numPr>
        <w:rPr>
          <w:rFonts w:ascii="Times New Roman" w:hAnsi="Times New Roman"/>
          <w:sz w:val="28"/>
          <w:szCs w:val="28"/>
        </w:rPr>
      </w:pPr>
      <w:r w:rsidRPr="00E74EE2">
        <w:rPr>
          <w:rFonts w:ascii="Times New Roman" w:hAnsi="Times New Roman"/>
          <w:sz w:val="28"/>
          <w:szCs w:val="28"/>
        </w:rPr>
        <w:t>A pre-adjudication or diversionary model. In this model, if the defendant enters and successfully completes a drug rehabilitation program, then charges are dropped against the defendant.</w:t>
      </w:r>
    </w:p>
    <w:p w:rsidR="00E74EE2" w:rsidRDefault="002622D7" w:rsidP="002622D7">
      <w:pPr>
        <w:pStyle w:val="ListParagraph"/>
        <w:numPr>
          <w:ilvl w:val="0"/>
          <w:numId w:val="22"/>
        </w:numPr>
        <w:rPr>
          <w:rFonts w:ascii="Times New Roman" w:hAnsi="Times New Roman"/>
          <w:sz w:val="28"/>
          <w:szCs w:val="28"/>
        </w:rPr>
      </w:pPr>
      <w:r w:rsidRPr="00E74EE2">
        <w:rPr>
          <w:rFonts w:ascii="Times New Roman" w:hAnsi="Times New Roman"/>
          <w:sz w:val="28"/>
          <w:szCs w:val="28"/>
        </w:rPr>
        <w:t xml:space="preserve">A post-adjudication </w:t>
      </w:r>
      <w:proofErr w:type="gramStart"/>
      <w:r w:rsidRPr="00E74EE2">
        <w:rPr>
          <w:rFonts w:ascii="Times New Roman" w:hAnsi="Times New Roman"/>
          <w:sz w:val="28"/>
          <w:szCs w:val="28"/>
        </w:rPr>
        <w:t>model</w:t>
      </w:r>
      <w:proofErr w:type="gramEnd"/>
      <w:r w:rsidRPr="00E74EE2">
        <w:rPr>
          <w:rFonts w:ascii="Times New Roman" w:hAnsi="Times New Roman"/>
          <w:sz w:val="28"/>
          <w:szCs w:val="28"/>
        </w:rPr>
        <w:t xml:space="preserve">. In this model, the successful completion of a drug rehabilitation program is </w:t>
      </w:r>
      <w:proofErr w:type="gramStart"/>
      <w:r w:rsidRPr="00E74EE2">
        <w:rPr>
          <w:rFonts w:ascii="Times New Roman" w:hAnsi="Times New Roman"/>
          <w:sz w:val="28"/>
          <w:szCs w:val="28"/>
        </w:rPr>
        <w:t>taken into account</w:t>
      </w:r>
      <w:proofErr w:type="gramEnd"/>
      <w:r w:rsidRPr="00E74EE2">
        <w:rPr>
          <w:rFonts w:ascii="Times New Roman" w:hAnsi="Times New Roman"/>
          <w:sz w:val="28"/>
          <w:szCs w:val="28"/>
        </w:rPr>
        <w:t xml:space="preserve"> during the sentencing process.</w:t>
      </w:r>
    </w:p>
    <w:p w:rsidR="002622D7" w:rsidRPr="006A7FAB" w:rsidRDefault="002622D7" w:rsidP="006A7FAB">
      <w:pPr>
        <w:rPr>
          <w:rFonts w:ascii="Times New Roman" w:hAnsi="Times New Roman"/>
          <w:sz w:val="28"/>
          <w:szCs w:val="28"/>
        </w:rPr>
      </w:pPr>
      <w:r w:rsidRPr="006A7FAB">
        <w:rPr>
          <w:rFonts w:ascii="Times New Roman" w:hAnsi="Times New Roman"/>
          <w:sz w:val="28"/>
          <w:szCs w:val="28"/>
          <w:lang w:val="en"/>
        </w:rPr>
        <w:t xml:space="preserve">The judge’s role is pro-active in a mentoring type role. </w:t>
      </w:r>
      <w:r w:rsidR="002D36D5" w:rsidRPr="006A7FAB">
        <w:rPr>
          <w:rFonts w:ascii="Times New Roman" w:hAnsi="Times New Roman"/>
          <w:sz w:val="28"/>
          <w:szCs w:val="28"/>
          <w:lang w:val="en"/>
        </w:rPr>
        <w:t xml:space="preserve">It is not purely about sentencing. </w:t>
      </w:r>
    </w:p>
    <w:p w:rsidR="002622D7" w:rsidRDefault="00557E65" w:rsidP="002622D7">
      <w:pPr>
        <w:rPr>
          <w:rFonts w:ascii="Times New Roman" w:hAnsi="Times New Roman" w:cs="Times New Roman"/>
          <w:b/>
          <w:sz w:val="28"/>
          <w:szCs w:val="28"/>
          <w:lang w:val="en"/>
        </w:rPr>
      </w:pPr>
      <w:r>
        <w:rPr>
          <w:rFonts w:ascii="Times New Roman" w:hAnsi="Times New Roman" w:cs="Times New Roman"/>
          <w:b/>
          <w:sz w:val="28"/>
          <w:szCs w:val="28"/>
        </w:rPr>
        <w:t>6</w:t>
      </w:r>
      <w:r w:rsidR="00DB75F7">
        <w:rPr>
          <w:rFonts w:ascii="Times New Roman" w:hAnsi="Times New Roman" w:cs="Times New Roman"/>
          <w:b/>
          <w:sz w:val="28"/>
          <w:szCs w:val="28"/>
        </w:rPr>
        <w:t>.3.</w:t>
      </w:r>
      <w:r w:rsidR="002622D7" w:rsidRPr="00E74EE2">
        <w:rPr>
          <w:rFonts w:ascii="Times New Roman" w:hAnsi="Times New Roman" w:cs="Times New Roman"/>
          <w:b/>
          <w:sz w:val="28"/>
          <w:szCs w:val="28"/>
        </w:rPr>
        <w:t xml:space="preserve">2 </w:t>
      </w:r>
      <w:r w:rsidR="002622D7" w:rsidRPr="00E74EE2">
        <w:rPr>
          <w:rFonts w:ascii="Times New Roman" w:hAnsi="Times New Roman" w:cs="Times New Roman"/>
          <w:b/>
          <w:sz w:val="28"/>
          <w:szCs w:val="28"/>
          <w:lang w:val="en"/>
        </w:rPr>
        <w:t xml:space="preserve">Success of </w:t>
      </w:r>
      <w:r w:rsidR="003904B4">
        <w:rPr>
          <w:rFonts w:ascii="Times New Roman" w:hAnsi="Times New Roman" w:cs="Times New Roman"/>
          <w:b/>
          <w:sz w:val="28"/>
          <w:szCs w:val="28"/>
          <w:lang w:val="en"/>
        </w:rPr>
        <w:t>d</w:t>
      </w:r>
      <w:r w:rsidR="002622D7" w:rsidRPr="00E74EE2">
        <w:rPr>
          <w:rFonts w:ascii="Times New Roman" w:hAnsi="Times New Roman" w:cs="Times New Roman"/>
          <w:b/>
          <w:sz w:val="28"/>
          <w:szCs w:val="28"/>
          <w:lang w:val="en"/>
        </w:rPr>
        <w:t xml:space="preserve">rug </w:t>
      </w:r>
      <w:r w:rsidR="008702B5">
        <w:rPr>
          <w:rFonts w:ascii="Times New Roman" w:hAnsi="Times New Roman" w:cs="Times New Roman"/>
          <w:b/>
          <w:sz w:val="28"/>
          <w:szCs w:val="28"/>
          <w:lang w:val="en"/>
        </w:rPr>
        <w:t>c</w:t>
      </w:r>
      <w:r w:rsidR="002622D7" w:rsidRPr="00E74EE2">
        <w:rPr>
          <w:rFonts w:ascii="Times New Roman" w:hAnsi="Times New Roman" w:cs="Times New Roman"/>
          <w:b/>
          <w:sz w:val="28"/>
          <w:szCs w:val="28"/>
          <w:lang w:val="en"/>
        </w:rPr>
        <w:t>ourts</w:t>
      </w:r>
    </w:p>
    <w:p w:rsidR="00FC55D2" w:rsidRPr="00E74EE2" w:rsidRDefault="00FC55D2" w:rsidP="002622D7">
      <w:pPr>
        <w:rPr>
          <w:rFonts w:ascii="Times New Roman" w:hAnsi="Times New Roman" w:cs="Times New Roman"/>
          <w:b/>
          <w:sz w:val="28"/>
          <w:szCs w:val="28"/>
          <w:lang w:val="en"/>
        </w:rPr>
      </w:pPr>
      <w:r>
        <w:rPr>
          <w:rFonts w:ascii="Times New Roman" w:hAnsi="Times New Roman" w:cs="Times New Roman"/>
          <w:b/>
          <w:sz w:val="28"/>
          <w:szCs w:val="28"/>
          <w:lang w:val="en"/>
        </w:rPr>
        <w:t xml:space="preserve">6.3.2.1 USA </w:t>
      </w:r>
      <w:r w:rsidR="00C85A1E">
        <w:rPr>
          <w:rFonts w:ascii="Times New Roman" w:hAnsi="Times New Roman" w:cs="Times New Roman"/>
          <w:b/>
          <w:sz w:val="28"/>
          <w:szCs w:val="28"/>
          <w:lang w:val="en"/>
        </w:rPr>
        <w:t>d</w:t>
      </w:r>
      <w:r>
        <w:rPr>
          <w:rFonts w:ascii="Times New Roman" w:hAnsi="Times New Roman" w:cs="Times New Roman"/>
          <w:b/>
          <w:sz w:val="28"/>
          <w:szCs w:val="28"/>
          <w:lang w:val="en"/>
        </w:rPr>
        <w:t xml:space="preserve">rug </w:t>
      </w:r>
      <w:r w:rsidR="003904B4">
        <w:rPr>
          <w:rFonts w:ascii="Times New Roman" w:hAnsi="Times New Roman" w:cs="Times New Roman"/>
          <w:b/>
          <w:sz w:val="28"/>
          <w:szCs w:val="28"/>
          <w:lang w:val="en"/>
        </w:rPr>
        <w:t>c</w:t>
      </w:r>
      <w:r>
        <w:rPr>
          <w:rFonts w:ascii="Times New Roman" w:hAnsi="Times New Roman" w:cs="Times New Roman"/>
          <w:b/>
          <w:sz w:val="28"/>
          <w:szCs w:val="28"/>
          <w:lang w:val="en"/>
        </w:rPr>
        <w:t>ourts</w:t>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Where variation does exist between the procedures in and services offered by drug courts, it can have a significant impact on outcomes. In Florida, less successful drug courts were less user-friendly; drug testing was restricted to just one place and there was no residential treatment choice. More successful programs had greater numbers of status hearings to monitor how participants were proceeding</w:t>
      </w:r>
      <w:r w:rsidR="00DD21D3">
        <w:rPr>
          <w:rFonts w:ascii="Times New Roman" w:hAnsi="Times New Roman" w:cs="Times New Roman"/>
          <w:sz w:val="28"/>
          <w:szCs w:val="28"/>
        </w:rPr>
        <w:t>,</w:t>
      </w:r>
      <w:r w:rsidRPr="00E74EE2">
        <w:rPr>
          <w:rFonts w:ascii="Times New Roman" w:hAnsi="Times New Roman" w:cs="Times New Roman"/>
          <w:sz w:val="28"/>
          <w:szCs w:val="28"/>
        </w:rPr>
        <w:t xml:space="preserve"> as well as greater interaction with judges (and better opportunity to provide reward and penalties</w:t>
      </w:r>
      <w:r w:rsidR="007B452D">
        <w:rPr>
          <w:rFonts w:ascii="Times New Roman" w:hAnsi="Times New Roman" w:cs="Times New Roman"/>
          <w:sz w:val="28"/>
          <w:szCs w:val="28"/>
        </w:rPr>
        <w:t xml:space="preserve"> </w:t>
      </w:r>
      <w:r w:rsidRPr="00E74EE2">
        <w:rPr>
          <w:rFonts w:ascii="Times New Roman" w:hAnsi="Times New Roman" w:cs="Times New Roman"/>
          <w:sz w:val="28"/>
          <w:szCs w:val="28"/>
        </w:rPr>
        <w:t>- see further below).</w:t>
      </w:r>
      <w:r w:rsidRPr="00E74EE2">
        <w:rPr>
          <w:rStyle w:val="FootnoteReference"/>
          <w:rFonts w:ascii="Times New Roman" w:hAnsi="Times New Roman"/>
          <w:sz w:val="28"/>
          <w:szCs w:val="28"/>
        </w:rPr>
        <w:footnoteReference w:id="11"/>
      </w:r>
      <w:r w:rsidRPr="00E74EE2">
        <w:rPr>
          <w:rFonts w:ascii="Times New Roman" w:hAnsi="Times New Roman" w:cs="Times New Roman"/>
          <w:sz w:val="28"/>
          <w:szCs w:val="28"/>
        </w:rPr>
        <w:t xml:space="preserve"> This, of itself, provides some confirmation of the efficacy of drug courts.</w:t>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lastRenderedPageBreak/>
        <w:t>Overall, at least 60% of participants tended to successfully complete 12</w:t>
      </w:r>
      <w:r w:rsidR="008A3851">
        <w:rPr>
          <w:rFonts w:ascii="Times New Roman" w:hAnsi="Times New Roman" w:cs="Times New Roman"/>
          <w:sz w:val="28"/>
          <w:szCs w:val="28"/>
        </w:rPr>
        <w:t>-</w:t>
      </w:r>
      <w:r w:rsidRPr="00E74EE2">
        <w:rPr>
          <w:rFonts w:ascii="Times New Roman" w:hAnsi="Times New Roman" w:cs="Times New Roman"/>
          <w:sz w:val="28"/>
          <w:szCs w:val="28"/>
        </w:rPr>
        <w:t>mon</w:t>
      </w:r>
      <w:r w:rsidR="007B452D">
        <w:rPr>
          <w:rFonts w:ascii="Times New Roman" w:hAnsi="Times New Roman" w:cs="Times New Roman"/>
          <w:sz w:val="28"/>
          <w:szCs w:val="28"/>
        </w:rPr>
        <w:t>th drug c</w:t>
      </w:r>
      <w:r w:rsidRPr="00E74EE2">
        <w:rPr>
          <w:rFonts w:ascii="Times New Roman" w:hAnsi="Times New Roman" w:cs="Times New Roman"/>
          <w:sz w:val="28"/>
          <w:szCs w:val="28"/>
        </w:rPr>
        <w:t>ourt program</w:t>
      </w:r>
      <w:r w:rsidR="007B452D">
        <w:rPr>
          <w:rFonts w:ascii="Times New Roman" w:hAnsi="Times New Roman" w:cs="Times New Roman"/>
          <w:sz w:val="28"/>
          <w:szCs w:val="28"/>
        </w:rPr>
        <w:t>s, as opposed to about 30-50% for</w:t>
      </w:r>
      <w:r w:rsidRPr="00E74EE2">
        <w:rPr>
          <w:rFonts w:ascii="Times New Roman" w:hAnsi="Times New Roman" w:cs="Times New Roman"/>
          <w:sz w:val="28"/>
          <w:szCs w:val="28"/>
        </w:rPr>
        <w:t xml:space="preserve"> other rehabilitation programs.</w:t>
      </w:r>
      <w:r w:rsidRPr="00E74EE2">
        <w:rPr>
          <w:rStyle w:val="FootnoteReference"/>
          <w:rFonts w:ascii="Times New Roman" w:hAnsi="Times New Roman"/>
          <w:sz w:val="28"/>
          <w:szCs w:val="28"/>
        </w:rPr>
        <w:footnoteReference w:id="12"/>
      </w:r>
      <w:r w:rsidRPr="00E74EE2">
        <w:rPr>
          <w:rFonts w:ascii="Times New Roman" w:hAnsi="Times New Roman" w:cs="Times New Roman"/>
          <w:sz w:val="28"/>
          <w:szCs w:val="28"/>
        </w:rPr>
        <w:t xml:space="preserve"> In Florida, one study showed:</w:t>
      </w:r>
    </w:p>
    <w:p w:rsidR="002622D7" w:rsidRPr="00E74EE2" w:rsidRDefault="002622D7" w:rsidP="002622D7">
      <w:pPr>
        <w:pStyle w:val="ListParagraph"/>
        <w:numPr>
          <w:ilvl w:val="0"/>
          <w:numId w:val="23"/>
        </w:numPr>
        <w:rPr>
          <w:rFonts w:ascii="Times New Roman" w:hAnsi="Times New Roman"/>
          <w:sz w:val="28"/>
          <w:szCs w:val="28"/>
        </w:rPr>
      </w:pPr>
      <w:r w:rsidRPr="00E74EE2">
        <w:rPr>
          <w:rFonts w:ascii="Times New Roman" w:hAnsi="Times New Roman"/>
          <w:sz w:val="28"/>
          <w:szCs w:val="28"/>
        </w:rPr>
        <w:t>The re-arrest rate for drug court participants versus a control group (similar demographic and offending characteristics but did not participate in a drug court) for general re-offending for felonies (relatively serious crimes) within 24 months post-program</w:t>
      </w:r>
      <w:r w:rsidR="003717CF" w:rsidRPr="00E74EE2">
        <w:rPr>
          <w:rFonts w:ascii="Times New Roman" w:hAnsi="Times New Roman"/>
          <w:sz w:val="28"/>
          <w:szCs w:val="28"/>
        </w:rPr>
        <w:t xml:space="preserve"> period</w:t>
      </w:r>
      <w:r w:rsidRPr="00E74EE2">
        <w:rPr>
          <w:rFonts w:ascii="Times New Roman" w:hAnsi="Times New Roman"/>
          <w:sz w:val="28"/>
          <w:szCs w:val="28"/>
        </w:rPr>
        <w:t xml:space="preserve"> (or the equivalent for non-drug court particip</w:t>
      </w:r>
      <w:r w:rsidR="00FC4625">
        <w:rPr>
          <w:rFonts w:ascii="Times New Roman" w:hAnsi="Times New Roman"/>
          <w:sz w:val="28"/>
          <w:szCs w:val="28"/>
        </w:rPr>
        <w:t>ants) was 10% versus 16% respectively. So, t</w:t>
      </w:r>
      <w:r w:rsidR="00FC4625" w:rsidRPr="00E74EE2">
        <w:rPr>
          <w:rFonts w:ascii="Times New Roman" w:hAnsi="Times New Roman"/>
          <w:sz w:val="28"/>
          <w:szCs w:val="28"/>
        </w:rPr>
        <w:t>he re-arrest rate</w:t>
      </w:r>
      <w:r w:rsidR="00FC4625">
        <w:rPr>
          <w:rFonts w:ascii="Times New Roman" w:hAnsi="Times New Roman"/>
          <w:sz w:val="28"/>
          <w:szCs w:val="28"/>
        </w:rPr>
        <w:t xml:space="preserve"> here</w:t>
      </w:r>
      <w:r w:rsidRPr="00E74EE2">
        <w:rPr>
          <w:rFonts w:ascii="Times New Roman" w:hAnsi="Times New Roman"/>
          <w:sz w:val="28"/>
          <w:szCs w:val="28"/>
        </w:rPr>
        <w:t xml:space="preserve"> was significantly lower for the drug court participants.</w:t>
      </w:r>
    </w:p>
    <w:p w:rsidR="002622D7" w:rsidRPr="00E74EE2" w:rsidRDefault="002622D7" w:rsidP="002622D7">
      <w:pPr>
        <w:pStyle w:val="ListParagraph"/>
        <w:numPr>
          <w:ilvl w:val="0"/>
          <w:numId w:val="23"/>
        </w:numPr>
        <w:rPr>
          <w:rFonts w:ascii="Times New Roman" w:hAnsi="Times New Roman"/>
          <w:sz w:val="28"/>
          <w:szCs w:val="28"/>
        </w:rPr>
      </w:pPr>
      <w:r w:rsidRPr="00E74EE2">
        <w:rPr>
          <w:rFonts w:ascii="Times New Roman" w:hAnsi="Times New Roman"/>
          <w:sz w:val="28"/>
          <w:szCs w:val="28"/>
        </w:rPr>
        <w:t>The re-arrest rate for drug court participants versus a control group for drug offences was 6% versus 9%</w:t>
      </w:r>
      <w:r w:rsidR="007B452D">
        <w:rPr>
          <w:rFonts w:ascii="Times New Roman" w:hAnsi="Times New Roman"/>
          <w:sz w:val="28"/>
          <w:szCs w:val="28"/>
        </w:rPr>
        <w:t xml:space="preserve"> respectively</w:t>
      </w:r>
      <w:r w:rsidR="00FC4625">
        <w:rPr>
          <w:rFonts w:ascii="Times New Roman" w:hAnsi="Times New Roman"/>
          <w:sz w:val="28"/>
          <w:szCs w:val="28"/>
        </w:rPr>
        <w:t>. Again, t</w:t>
      </w:r>
      <w:r w:rsidR="00FC4625" w:rsidRPr="00E74EE2">
        <w:rPr>
          <w:rFonts w:ascii="Times New Roman" w:hAnsi="Times New Roman"/>
          <w:sz w:val="28"/>
          <w:szCs w:val="28"/>
        </w:rPr>
        <w:t>he re-arrest rate</w:t>
      </w:r>
      <w:r w:rsidR="00FC4625">
        <w:rPr>
          <w:rFonts w:ascii="Times New Roman" w:hAnsi="Times New Roman"/>
          <w:sz w:val="28"/>
          <w:szCs w:val="28"/>
        </w:rPr>
        <w:t xml:space="preserve"> here</w:t>
      </w:r>
      <w:r w:rsidRPr="00E74EE2">
        <w:rPr>
          <w:rFonts w:ascii="Times New Roman" w:hAnsi="Times New Roman"/>
          <w:sz w:val="28"/>
          <w:szCs w:val="28"/>
        </w:rPr>
        <w:t xml:space="preserve"> was significantly lower for the drug court participants.</w:t>
      </w:r>
      <w:r w:rsidRPr="00E74EE2">
        <w:rPr>
          <w:rStyle w:val="FootnoteReference"/>
          <w:rFonts w:ascii="Times New Roman" w:hAnsi="Times New Roman"/>
          <w:sz w:val="28"/>
          <w:szCs w:val="28"/>
        </w:rPr>
        <w:footnoteReference w:id="13"/>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Baltimore, a city in the US, was somewhat notorious for the scope and scale of its drug problems and associated violent crime.</w:t>
      </w:r>
      <w:r w:rsidRPr="00E74EE2">
        <w:rPr>
          <w:rStyle w:val="FootnoteReference"/>
          <w:rFonts w:ascii="Times New Roman" w:hAnsi="Times New Roman"/>
          <w:sz w:val="28"/>
          <w:szCs w:val="28"/>
        </w:rPr>
        <w:footnoteReference w:id="14"/>
      </w:r>
      <w:r w:rsidRPr="00E74EE2">
        <w:rPr>
          <w:rFonts w:ascii="Times New Roman" w:hAnsi="Times New Roman" w:cs="Times New Roman"/>
          <w:sz w:val="28"/>
          <w:szCs w:val="28"/>
        </w:rPr>
        <w:t xml:space="preserve"> The types of drugs abused when the court was set up in 1994, were two very highly addictive ones, being heroin and crack cocaine. The Baltimore Drug Court Program uses a combination of very simple rewards and penalties for success or failure in complying with the program:</w:t>
      </w:r>
    </w:p>
    <w:p w:rsidR="002622D7" w:rsidRPr="00E74EE2" w:rsidRDefault="002622D7" w:rsidP="002622D7">
      <w:pPr>
        <w:pStyle w:val="ListParagraph"/>
        <w:numPr>
          <w:ilvl w:val="0"/>
          <w:numId w:val="24"/>
        </w:numPr>
        <w:rPr>
          <w:rFonts w:ascii="Times New Roman" w:hAnsi="Times New Roman"/>
          <w:sz w:val="28"/>
          <w:szCs w:val="28"/>
        </w:rPr>
      </w:pPr>
      <w:r w:rsidRPr="00E74EE2">
        <w:rPr>
          <w:rFonts w:ascii="Times New Roman" w:hAnsi="Times New Roman"/>
          <w:sz w:val="28"/>
          <w:szCs w:val="28"/>
        </w:rPr>
        <w:t>Rewards</w:t>
      </w:r>
    </w:p>
    <w:p w:rsidR="002622D7" w:rsidRPr="00E74EE2" w:rsidRDefault="002622D7" w:rsidP="002622D7">
      <w:pPr>
        <w:pStyle w:val="ListParagraph"/>
        <w:numPr>
          <w:ilvl w:val="0"/>
          <w:numId w:val="25"/>
        </w:numPr>
        <w:rPr>
          <w:rFonts w:ascii="Times New Roman" w:hAnsi="Times New Roman"/>
          <w:sz w:val="28"/>
          <w:szCs w:val="28"/>
        </w:rPr>
      </w:pPr>
      <w:r w:rsidRPr="00E74EE2">
        <w:rPr>
          <w:rFonts w:ascii="Times New Roman" w:hAnsi="Times New Roman"/>
          <w:sz w:val="28"/>
          <w:szCs w:val="28"/>
        </w:rPr>
        <w:t>Oral compliments</w:t>
      </w:r>
      <w:r w:rsidR="003717CF" w:rsidRPr="00E74EE2">
        <w:rPr>
          <w:rFonts w:ascii="Times New Roman" w:hAnsi="Times New Roman"/>
          <w:sz w:val="28"/>
          <w:szCs w:val="28"/>
        </w:rPr>
        <w:t>.</w:t>
      </w:r>
    </w:p>
    <w:p w:rsidR="002622D7" w:rsidRPr="00E74EE2" w:rsidRDefault="002622D7" w:rsidP="002622D7">
      <w:pPr>
        <w:pStyle w:val="ListParagraph"/>
        <w:numPr>
          <w:ilvl w:val="0"/>
          <w:numId w:val="25"/>
        </w:numPr>
        <w:rPr>
          <w:rFonts w:ascii="Times New Roman" w:hAnsi="Times New Roman"/>
          <w:sz w:val="28"/>
          <w:szCs w:val="28"/>
        </w:rPr>
      </w:pPr>
      <w:r w:rsidRPr="00E74EE2">
        <w:rPr>
          <w:rFonts w:ascii="Times New Roman" w:hAnsi="Times New Roman"/>
          <w:sz w:val="28"/>
          <w:szCs w:val="28"/>
        </w:rPr>
        <w:t>Clapping</w:t>
      </w:r>
      <w:r w:rsidR="003717CF" w:rsidRPr="00E74EE2">
        <w:rPr>
          <w:rFonts w:ascii="Times New Roman" w:hAnsi="Times New Roman"/>
          <w:sz w:val="28"/>
          <w:szCs w:val="28"/>
        </w:rPr>
        <w:t>.</w:t>
      </w:r>
    </w:p>
    <w:p w:rsidR="002622D7" w:rsidRPr="00E74EE2" w:rsidRDefault="002622D7" w:rsidP="002622D7">
      <w:pPr>
        <w:pStyle w:val="ListParagraph"/>
        <w:numPr>
          <w:ilvl w:val="0"/>
          <w:numId w:val="25"/>
        </w:numPr>
        <w:rPr>
          <w:rFonts w:ascii="Times New Roman" w:hAnsi="Times New Roman"/>
          <w:sz w:val="28"/>
          <w:szCs w:val="28"/>
        </w:rPr>
      </w:pPr>
      <w:r w:rsidRPr="00E74EE2">
        <w:rPr>
          <w:rFonts w:ascii="Times New Roman" w:hAnsi="Times New Roman"/>
          <w:sz w:val="28"/>
          <w:szCs w:val="28"/>
        </w:rPr>
        <w:t xml:space="preserve">Rewards or tokens such as ‘step </w:t>
      </w:r>
      <w:proofErr w:type="gramStart"/>
      <w:r w:rsidRPr="00E74EE2">
        <w:rPr>
          <w:rFonts w:ascii="Times New Roman" w:hAnsi="Times New Roman"/>
          <w:sz w:val="28"/>
          <w:szCs w:val="28"/>
        </w:rPr>
        <w:t>pens’</w:t>
      </w:r>
      <w:proofErr w:type="gramEnd"/>
      <w:r w:rsidR="003717CF" w:rsidRPr="00E74EE2">
        <w:rPr>
          <w:rFonts w:ascii="Times New Roman" w:hAnsi="Times New Roman"/>
          <w:sz w:val="28"/>
          <w:szCs w:val="28"/>
        </w:rPr>
        <w:t>.</w:t>
      </w:r>
    </w:p>
    <w:p w:rsidR="002622D7" w:rsidRPr="00E74EE2" w:rsidRDefault="002622D7" w:rsidP="002622D7">
      <w:pPr>
        <w:pStyle w:val="ListParagraph"/>
        <w:numPr>
          <w:ilvl w:val="0"/>
          <w:numId w:val="24"/>
        </w:numPr>
        <w:rPr>
          <w:rFonts w:ascii="Times New Roman" w:hAnsi="Times New Roman"/>
          <w:sz w:val="28"/>
          <w:szCs w:val="28"/>
        </w:rPr>
      </w:pPr>
      <w:r w:rsidRPr="00E74EE2">
        <w:rPr>
          <w:rFonts w:ascii="Times New Roman" w:hAnsi="Times New Roman"/>
          <w:sz w:val="28"/>
          <w:szCs w:val="28"/>
        </w:rPr>
        <w:t>Penalties</w:t>
      </w:r>
    </w:p>
    <w:p w:rsidR="002622D7" w:rsidRPr="00E74EE2" w:rsidRDefault="002622D7" w:rsidP="002622D7">
      <w:pPr>
        <w:pStyle w:val="ListParagraph"/>
        <w:numPr>
          <w:ilvl w:val="0"/>
          <w:numId w:val="26"/>
        </w:numPr>
        <w:rPr>
          <w:rFonts w:ascii="Times New Roman" w:hAnsi="Times New Roman"/>
          <w:sz w:val="28"/>
          <w:szCs w:val="28"/>
        </w:rPr>
      </w:pPr>
      <w:r w:rsidRPr="00E74EE2">
        <w:rPr>
          <w:rFonts w:ascii="Times New Roman" w:hAnsi="Times New Roman"/>
          <w:sz w:val="28"/>
          <w:szCs w:val="28"/>
        </w:rPr>
        <w:t>Drafting a reflective assignment</w:t>
      </w:r>
      <w:r w:rsidR="003717CF" w:rsidRPr="00E74EE2">
        <w:rPr>
          <w:rFonts w:ascii="Times New Roman" w:hAnsi="Times New Roman"/>
          <w:sz w:val="28"/>
          <w:szCs w:val="28"/>
        </w:rPr>
        <w:t>.</w:t>
      </w:r>
    </w:p>
    <w:p w:rsidR="002622D7" w:rsidRPr="00E74EE2" w:rsidRDefault="002622D7" w:rsidP="002622D7">
      <w:pPr>
        <w:pStyle w:val="ListParagraph"/>
        <w:numPr>
          <w:ilvl w:val="0"/>
          <w:numId w:val="26"/>
        </w:numPr>
        <w:rPr>
          <w:rFonts w:ascii="Times New Roman" w:hAnsi="Times New Roman"/>
          <w:sz w:val="28"/>
          <w:szCs w:val="28"/>
        </w:rPr>
      </w:pPr>
      <w:r w:rsidRPr="00E74EE2">
        <w:rPr>
          <w:rFonts w:ascii="Times New Roman" w:hAnsi="Times New Roman"/>
          <w:sz w:val="28"/>
          <w:szCs w:val="28"/>
        </w:rPr>
        <w:t>Oral rebukes</w:t>
      </w:r>
      <w:r w:rsidR="003717CF" w:rsidRPr="00E74EE2">
        <w:rPr>
          <w:rFonts w:ascii="Times New Roman" w:hAnsi="Times New Roman"/>
          <w:sz w:val="28"/>
          <w:szCs w:val="28"/>
        </w:rPr>
        <w:t>.</w:t>
      </w:r>
    </w:p>
    <w:p w:rsidR="002622D7" w:rsidRPr="00E74EE2" w:rsidRDefault="002622D7" w:rsidP="002622D7">
      <w:pPr>
        <w:pStyle w:val="ListParagraph"/>
        <w:numPr>
          <w:ilvl w:val="0"/>
          <w:numId w:val="26"/>
        </w:numPr>
        <w:rPr>
          <w:rFonts w:ascii="Times New Roman" w:hAnsi="Times New Roman"/>
          <w:sz w:val="28"/>
          <w:szCs w:val="28"/>
        </w:rPr>
      </w:pPr>
      <w:r w:rsidRPr="00E74EE2">
        <w:rPr>
          <w:rFonts w:ascii="Times New Roman" w:hAnsi="Times New Roman"/>
          <w:sz w:val="28"/>
          <w:szCs w:val="28"/>
        </w:rPr>
        <w:t>Shock confinements of around 1 week.</w:t>
      </w:r>
      <w:r w:rsidRPr="00E74EE2">
        <w:rPr>
          <w:rStyle w:val="FootnoteReference"/>
          <w:rFonts w:ascii="Times New Roman" w:hAnsi="Times New Roman"/>
          <w:sz w:val="28"/>
          <w:szCs w:val="28"/>
        </w:rPr>
        <w:footnoteReference w:id="15"/>
      </w:r>
    </w:p>
    <w:p w:rsidR="002622D7" w:rsidRPr="00E74EE2" w:rsidRDefault="002622D7" w:rsidP="002622D7">
      <w:pPr>
        <w:rPr>
          <w:rFonts w:ascii="Times New Roman" w:eastAsia="Times New Roman" w:hAnsi="Times New Roman" w:cs="Times New Roman"/>
          <w:color w:val="666666"/>
          <w:sz w:val="28"/>
          <w:szCs w:val="28"/>
          <w:lang w:val="en-HK"/>
        </w:rPr>
      </w:pPr>
      <w:r w:rsidRPr="00E74EE2">
        <w:rPr>
          <w:rFonts w:ascii="Times New Roman" w:hAnsi="Times New Roman" w:cs="Times New Roman"/>
          <w:sz w:val="28"/>
          <w:szCs w:val="28"/>
        </w:rPr>
        <w:t>Those participating in the Baltimore Drug Program are reportedly three times less likely to engage in reoffending than</w:t>
      </w:r>
      <w:r w:rsidR="003717CF" w:rsidRPr="00E74EE2">
        <w:rPr>
          <w:rFonts w:ascii="Times New Roman" w:hAnsi="Times New Roman" w:cs="Times New Roman"/>
          <w:sz w:val="28"/>
          <w:szCs w:val="28"/>
        </w:rPr>
        <w:t xml:space="preserve"> comparable persons who do not.</w:t>
      </w:r>
      <w:r w:rsidRPr="00E74EE2">
        <w:rPr>
          <w:rStyle w:val="FootnoteReference"/>
          <w:rFonts w:ascii="Times New Roman" w:hAnsi="Times New Roman"/>
          <w:sz w:val="28"/>
          <w:szCs w:val="28"/>
        </w:rPr>
        <w:footnoteReference w:id="16"/>
      </w:r>
      <w:r w:rsidRPr="00E74EE2">
        <w:rPr>
          <w:rFonts w:ascii="Times New Roman" w:hAnsi="Times New Roman" w:cs="Times New Roman"/>
          <w:sz w:val="28"/>
          <w:szCs w:val="28"/>
        </w:rPr>
        <w:t xml:space="preserve"> </w:t>
      </w:r>
    </w:p>
    <w:p w:rsidR="002622D7" w:rsidRDefault="002622D7" w:rsidP="002622D7">
      <w:pPr>
        <w:rPr>
          <w:rFonts w:ascii="Times New Roman" w:hAnsi="Times New Roman" w:cs="Times New Roman"/>
          <w:sz w:val="28"/>
          <w:szCs w:val="28"/>
        </w:rPr>
      </w:pPr>
      <w:r w:rsidRPr="00E74EE2">
        <w:rPr>
          <w:rFonts w:ascii="Times New Roman" w:hAnsi="Times New Roman" w:cs="Times New Roman"/>
          <w:sz w:val="28"/>
          <w:szCs w:val="28"/>
        </w:rPr>
        <w:lastRenderedPageBreak/>
        <w:t>A study by the United States Government Accountability Office on 32 adult drug courts found that use of drug courts led to lower rates of recidivism than among comparable persons not participating in drug court programs, and that these rates were found to be statistically significant in 18 of the programs.</w:t>
      </w:r>
      <w:r w:rsidRPr="00E74EE2">
        <w:rPr>
          <w:rStyle w:val="FootnoteReference"/>
          <w:rFonts w:ascii="Times New Roman" w:hAnsi="Times New Roman"/>
          <w:sz w:val="28"/>
          <w:szCs w:val="28"/>
        </w:rPr>
        <w:footnoteReference w:id="17"/>
      </w:r>
      <w:r w:rsidRPr="00E74EE2">
        <w:rPr>
          <w:rFonts w:ascii="Times New Roman" w:hAnsi="Times New Roman" w:cs="Times New Roman"/>
          <w:sz w:val="28"/>
          <w:szCs w:val="28"/>
        </w:rPr>
        <w:t xml:space="preserve"> Similarly, this study noted that one comprehensive study by MADCE</w:t>
      </w:r>
      <w:r w:rsidR="007B452D">
        <w:rPr>
          <w:rFonts w:ascii="Times New Roman" w:hAnsi="Times New Roman" w:cs="Times New Roman"/>
          <w:sz w:val="28"/>
          <w:szCs w:val="28"/>
        </w:rPr>
        <w:t>,</w:t>
      </w:r>
      <w:r w:rsidRPr="00E74EE2">
        <w:rPr>
          <w:rStyle w:val="FootnoteReference"/>
          <w:rFonts w:ascii="Times New Roman" w:hAnsi="Times New Roman"/>
          <w:sz w:val="28"/>
          <w:szCs w:val="28"/>
        </w:rPr>
        <w:footnoteReference w:id="18"/>
      </w:r>
      <w:r w:rsidRPr="00E74EE2">
        <w:rPr>
          <w:rFonts w:ascii="Times New Roman" w:hAnsi="Times New Roman" w:cs="Times New Roman"/>
          <w:sz w:val="28"/>
          <w:szCs w:val="28"/>
        </w:rPr>
        <w:t xml:space="preserve"> which it reviewed as part of its overall analysis, found that over an 18-month period</w:t>
      </w:r>
      <w:r w:rsidR="007B452D">
        <w:rPr>
          <w:rFonts w:ascii="Times New Roman" w:hAnsi="Times New Roman" w:cs="Times New Roman"/>
          <w:sz w:val="28"/>
          <w:szCs w:val="28"/>
        </w:rPr>
        <w:t>,</w:t>
      </w:r>
      <w:r w:rsidRPr="00E74EE2">
        <w:rPr>
          <w:rFonts w:ascii="Times New Roman" w:hAnsi="Times New Roman" w:cs="Times New Roman"/>
          <w:sz w:val="28"/>
          <w:szCs w:val="28"/>
        </w:rPr>
        <w:t xml:space="preserve"> 29% of drug court participants</w:t>
      </w:r>
      <w:r w:rsidR="00815815">
        <w:rPr>
          <w:rFonts w:ascii="Times New Roman" w:hAnsi="Times New Roman" w:cs="Times New Roman"/>
          <w:sz w:val="28"/>
          <w:szCs w:val="28"/>
        </w:rPr>
        <w:t>,</w:t>
      </w:r>
      <w:r w:rsidRPr="00E74EE2">
        <w:rPr>
          <w:rFonts w:ascii="Times New Roman" w:hAnsi="Times New Roman" w:cs="Times New Roman"/>
          <w:sz w:val="28"/>
          <w:szCs w:val="28"/>
        </w:rPr>
        <w:t xml:space="preserve"> versus 46% of the control group</w:t>
      </w:r>
      <w:r w:rsidR="00815815">
        <w:rPr>
          <w:rFonts w:ascii="Times New Roman" w:hAnsi="Times New Roman" w:cs="Times New Roman"/>
          <w:sz w:val="28"/>
          <w:szCs w:val="28"/>
        </w:rPr>
        <w:t>,</w:t>
      </w:r>
      <w:r w:rsidRPr="00E74EE2">
        <w:rPr>
          <w:rFonts w:ascii="Times New Roman" w:hAnsi="Times New Roman" w:cs="Times New Roman"/>
          <w:sz w:val="28"/>
          <w:szCs w:val="28"/>
        </w:rPr>
        <w:t xml:space="preserve"> tested positive for illicit drugs. Involvement in drug court programs also led to cost benefits as compared to the costs of further involvement in the criminal justice system, including incarceration. These projected savings ranged from between $7,108 to $47,852 for each participant.</w:t>
      </w:r>
      <w:r w:rsidRPr="00E74EE2">
        <w:rPr>
          <w:rStyle w:val="FootnoteReference"/>
          <w:rFonts w:ascii="Times New Roman" w:hAnsi="Times New Roman"/>
          <w:sz w:val="28"/>
          <w:szCs w:val="28"/>
        </w:rPr>
        <w:footnoteReference w:id="19"/>
      </w:r>
    </w:p>
    <w:p w:rsidR="00FC55D2" w:rsidRPr="00FC55D2" w:rsidRDefault="00FC55D2" w:rsidP="002622D7">
      <w:pPr>
        <w:rPr>
          <w:rFonts w:ascii="Times New Roman" w:hAnsi="Times New Roman" w:cs="Times New Roman"/>
          <w:b/>
          <w:sz w:val="28"/>
          <w:szCs w:val="28"/>
        </w:rPr>
      </w:pPr>
      <w:r w:rsidRPr="00FC55D2">
        <w:rPr>
          <w:rFonts w:ascii="Times New Roman" w:hAnsi="Times New Roman" w:cs="Times New Roman"/>
          <w:b/>
          <w:sz w:val="28"/>
          <w:szCs w:val="28"/>
        </w:rPr>
        <w:t>6.3.2</w:t>
      </w:r>
      <w:r w:rsidR="008702B5">
        <w:rPr>
          <w:rFonts w:ascii="Times New Roman" w:hAnsi="Times New Roman" w:cs="Times New Roman"/>
          <w:b/>
          <w:sz w:val="28"/>
          <w:szCs w:val="28"/>
        </w:rPr>
        <w:t>.2</w:t>
      </w:r>
      <w:r w:rsidRPr="00FC55D2">
        <w:rPr>
          <w:rFonts w:ascii="Times New Roman" w:hAnsi="Times New Roman" w:cs="Times New Roman"/>
          <w:b/>
          <w:sz w:val="28"/>
          <w:szCs w:val="28"/>
        </w:rPr>
        <w:t xml:space="preserve"> NSW</w:t>
      </w:r>
      <w:r w:rsidR="001F2451">
        <w:rPr>
          <w:rFonts w:ascii="Times New Roman" w:hAnsi="Times New Roman" w:cs="Times New Roman"/>
          <w:b/>
          <w:sz w:val="28"/>
          <w:szCs w:val="28"/>
        </w:rPr>
        <w:t xml:space="preserve"> (Australia)</w:t>
      </w:r>
      <w:r w:rsidRPr="00FC55D2">
        <w:rPr>
          <w:rFonts w:ascii="Times New Roman" w:hAnsi="Times New Roman" w:cs="Times New Roman"/>
          <w:b/>
          <w:sz w:val="28"/>
          <w:szCs w:val="28"/>
        </w:rPr>
        <w:t xml:space="preserve"> </w:t>
      </w:r>
      <w:r w:rsidR="00C85A1E">
        <w:rPr>
          <w:rFonts w:ascii="Times New Roman" w:hAnsi="Times New Roman" w:cs="Times New Roman"/>
          <w:b/>
          <w:sz w:val="28"/>
          <w:szCs w:val="28"/>
        </w:rPr>
        <w:t>d</w:t>
      </w:r>
      <w:r w:rsidRPr="00FC55D2">
        <w:rPr>
          <w:rFonts w:ascii="Times New Roman" w:hAnsi="Times New Roman" w:cs="Times New Roman"/>
          <w:b/>
          <w:sz w:val="28"/>
          <w:szCs w:val="28"/>
        </w:rPr>
        <w:t xml:space="preserve">rug </w:t>
      </w:r>
      <w:r w:rsidR="00C85A1E">
        <w:rPr>
          <w:rFonts w:ascii="Times New Roman" w:hAnsi="Times New Roman" w:cs="Times New Roman"/>
          <w:b/>
          <w:sz w:val="28"/>
          <w:szCs w:val="28"/>
        </w:rPr>
        <w:t>c</w:t>
      </w:r>
      <w:r w:rsidRPr="00FC55D2">
        <w:rPr>
          <w:rFonts w:ascii="Times New Roman" w:hAnsi="Times New Roman" w:cs="Times New Roman"/>
          <w:b/>
          <w:sz w:val="28"/>
          <w:szCs w:val="28"/>
        </w:rPr>
        <w:t>ourts</w:t>
      </w:r>
    </w:p>
    <w:p w:rsidR="00094205"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The relative success of drug courts is not simply confined to the US system. In NSW, a drug court system based on the US model was introduced there. A major difference between the US and NSW models is that the NSW model takes in criminals who have committed more serious types of crime than in the US</w:t>
      </w:r>
      <w:r w:rsidR="007B452D">
        <w:rPr>
          <w:rFonts w:ascii="Times New Roman" w:hAnsi="Times New Roman" w:cs="Times New Roman"/>
          <w:sz w:val="28"/>
          <w:szCs w:val="28"/>
        </w:rPr>
        <w:t>A</w:t>
      </w:r>
      <w:r w:rsidR="00387C52">
        <w:rPr>
          <w:rFonts w:ascii="Times New Roman" w:hAnsi="Times New Roman" w:cs="Times New Roman"/>
          <w:sz w:val="28"/>
          <w:szCs w:val="28"/>
        </w:rPr>
        <w:t>.</w:t>
      </w:r>
      <w:r w:rsidRPr="00E74EE2">
        <w:rPr>
          <w:rStyle w:val="FootnoteReference"/>
          <w:rFonts w:ascii="Times New Roman" w:hAnsi="Times New Roman"/>
          <w:sz w:val="28"/>
          <w:szCs w:val="28"/>
        </w:rPr>
        <w:footnoteReference w:id="20"/>
      </w:r>
      <w:r w:rsidRPr="00E74EE2">
        <w:rPr>
          <w:rFonts w:ascii="Times New Roman" w:hAnsi="Times New Roman" w:cs="Times New Roman"/>
          <w:sz w:val="28"/>
          <w:szCs w:val="28"/>
        </w:rPr>
        <w:t xml:space="preserve"> Similar</w:t>
      </w:r>
      <w:r w:rsidR="007B452D">
        <w:rPr>
          <w:rFonts w:ascii="Times New Roman" w:hAnsi="Times New Roman" w:cs="Times New Roman"/>
          <w:sz w:val="28"/>
          <w:szCs w:val="28"/>
        </w:rPr>
        <w:t>ly,</w:t>
      </w:r>
      <w:r w:rsidRPr="00E74EE2">
        <w:rPr>
          <w:rFonts w:ascii="Times New Roman" w:hAnsi="Times New Roman" w:cs="Times New Roman"/>
          <w:sz w:val="28"/>
          <w:szCs w:val="28"/>
        </w:rPr>
        <w:t xml:space="preserve"> </w:t>
      </w:r>
      <w:r w:rsidR="007B452D">
        <w:rPr>
          <w:rFonts w:ascii="Times New Roman" w:hAnsi="Times New Roman" w:cs="Times New Roman"/>
          <w:sz w:val="28"/>
          <w:szCs w:val="28"/>
        </w:rPr>
        <w:t xml:space="preserve">in relation </w:t>
      </w:r>
      <w:r w:rsidRPr="00E74EE2">
        <w:rPr>
          <w:rFonts w:ascii="Times New Roman" w:hAnsi="Times New Roman" w:cs="Times New Roman"/>
          <w:sz w:val="28"/>
          <w:szCs w:val="28"/>
        </w:rPr>
        <w:t>to the US</w:t>
      </w:r>
      <w:r w:rsidR="007B452D">
        <w:rPr>
          <w:rFonts w:ascii="Times New Roman" w:hAnsi="Times New Roman" w:cs="Times New Roman"/>
          <w:sz w:val="28"/>
          <w:szCs w:val="28"/>
        </w:rPr>
        <w:t>A</w:t>
      </w:r>
      <w:r w:rsidRPr="00E74EE2">
        <w:rPr>
          <w:rFonts w:ascii="Times New Roman" w:hAnsi="Times New Roman" w:cs="Times New Roman"/>
          <w:sz w:val="28"/>
          <w:szCs w:val="28"/>
        </w:rPr>
        <w:t>, it is successful because of the ‘structure and support’ which it offers</w:t>
      </w:r>
      <w:r w:rsidR="007B452D">
        <w:rPr>
          <w:rFonts w:ascii="Times New Roman" w:hAnsi="Times New Roman" w:cs="Times New Roman"/>
          <w:sz w:val="28"/>
          <w:szCs w:val="28"/>
        </w:rPr>
        <w:t>,</w:t>
      </w:r>
      <w:r w:rsidRPr="00E74EE2">
        <w:rPr>
          <w:rStyle w:val="FootnoteReference"/>
          <w:rFonts w:ascii="Times New Roman" w:hAnsi="Times New Roman"/>
          <w:sz w:val="28"/>
          <w:szCs w:val="28"/>
        </w:rPr>
        <w:footnoteReference w:id="21"/>
      </w:r>
      <w:r w:rsidRPr="00E74EE2">
        <w:rPr>
          <w:rFonts w:ascii="Times New Roman" w:hAnsi="Times New Roman" w:cs="Times New Roman"/>
          <w:sz w:val="28"/>
          <w:szCs w:val="28"/>
        </w:rPr>
        <w:t xml:space="preserve"> as well offering more flexibility in treatment options.</w:t>
      </w:r>
      <w:r w:rsidRPr="00E74EE2">
        <w:rPr>
          <w:rStyle w:val="FootnoteReference"/>
          <w:rFonts w:ascii="Times New Roman" w:hAnsi="Times New Roman"/>
          <w:sz w:val="28"/>
          <w:szCs w:val="28"/>
        </w:rPr>
        <w:footnoteReference w:id="22"/>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The Drug Court of NSW</w:t>
      </w:r>
      <w:r w:rsidR="007B452D">
        <w:rPr>
          <w:rFonts w:ascii="Times New Roman" w:hAnsi="Times New Roman" w:cs="Times New Roman"/>
          <w:sz w:val="28"/>
          <w:szCs w:val="28"/>
        </w:rPr>
        <w:t xml:space="preserve"> (quoting directly from its website)</w:t>
      </w:r>
      <w:r w:rsidRPr="00E74EE2">
        <w:rPr>
          <w:rFonts w:ascii="Times New Roman" w:hAnsi="Times New Roman" w:cs="Times New Roman"/>
          <w:sz w:val="28"/>
          <w:szCs w:val="28"/>
        </w:rPr>
        <w:t xml:space="preserve"> reported </w:t>
      </w:r>
      <w:r w:rsidRPr="00E74EE2">
        <w:rPr>
          <w:rFonts w:ascii="Times New Roman" w:hAnsi="Times New Roman" w:cs="Times New Roman"/>
          <w:color w:val="333333"/>
          <w:sz w:val="28"/>
          <w:szCs w:val="28"/>
          <w:lang w:val="en"/>
        </w:rPr>
        <w:t>it had the following success rate (compared to control groups):</w:t>
      </w:r>
      <w:r w:rsidRPr="00E74EE2">
        <w:rPr>
          <w:rStyle w:val="FootnoteReference"/>
          <w:rFonts w:ascii="Times New Roman" w:hAnsi="Times New Roman"/>
          <w:color w:val="333333"/>
          <w:sz w:val="28"/>
          <w:szCs w:val="28"/>
          <w:lang w:val="en"/>
        </w:rPr>
        <w:footnoteReference w:id="23"/>
      </w:r>
      <w:r w:rsidR="007B452D">
        <w:rPr>
          <w:rFonts w:ascii="Times New Roman" w:hAnsi="Times New Roman" w:cs="Times New Roman"/>
          <w:color w:val="333333"/>
          <w:sz w:val="28"/>
          <w:szCs w:val="28"/>
          <w:lang w:val="en"/>
        </w:rPr>
        <w:t xml:space="preserve"> </w:t>
      </w:r>
      <w:r w:rsidRPr="00E74EE2">
        <w:rPr>
          <w:rFonts w:ascii="Times New Roman" w:hAnsi="Times New Roman" w:cs="Times New Roman"/>
          <w:color w:val="333333"/>
          <w:sz w:val="28"/>
          <w:szCs w:val="28"/>
          <w:lang w:val="en"/>
        </w:rPr>
        <w:t>          </w:t>
      </w:r>
    </w:p>
    <w:p w:rsidR="002622D7" w:rsidRPr="00E74EE2" w:rsidRDefault="002622D7" w:rsidP="002622D7">
      <w:pPr>
        <w:numPr>
          <w:ilvl w:val="0"/>
          <w:numId w:val="27"/>
        </w:numPr>
        <w:shd w:val="clear" w:color="auto" w:fill="FFFFFF"/>
        <w:spacing w:before="100" w:beforeAutospacing="1" w:after="100" w:afterAutospacing="1" w:line="360" w:lineRule="atLeast"/>
        <w:ind w:left="-210"/>
        <w:rPr>
          <w:rFonts w:ascii="Times New Roman" w:eastAsia="Times New Roman" w:hAnsi="Times New Roman" w:cs="Times New Roman"/>
          <w:i/>
          <w:color w:val="333333"/>
          <w:sz w:val="28"/>
          <w:szCs w:val="28"/>
          <w:lang w:val="en"/>
        </w:rPr>
      </w:pPr>
      <w:r w:rsidRPr="00E74EE2">
        <w:rPr>
          <w:rFonts w:ascii="Times New Roman" w:eastAsia="Times New Roman" w:hAnsi="Times New Roman" w:cs="Times New Roman"/>
          <w:i/>
          <w:color w:val="333333"/>
          <w:sz w:val="28"/>
          <w:szCs w:val="28"/>
          <w:lang w:val="en"/>
        </w:rPr>
        <w:t xml:space="preserve">37% less likely to be convicted of an offence </w:t>
      </w:r>
    </w:p>
    <w:p w:rsidR="002622D7" w:rsidRPr="00E74EE2" w:rsidRDefault="002622D7" w:rsidP="002622D7">
      <w:pPr>
        <w:numPr>
          <w:ilvl w:val="0"/>
          <w:numId w:val="27"/>
        </w:numPr>
        <w:shd w:val="clear" w:color="auto" w:fill="FFFFFF"/>
        <w:spacing w:before="100" w:beforeAutospacing="1" w:after="100" w:afterAutospacing="1" w:line="360" w:lineRule="atLeast"/>
        <w:ind w:left="-210"/>
        <w:rPr>
          <w:rFonts w:ascii="Times New Roman" w:eastAsia="Times New Roman" w:hAnsi="Times New Roman" w:cs="Times New Roman"/>
          <w:i/>
          <w:color w:val="333333"/>
          <w:sz w:val="28"/>
          <w:szCs w:val="28"/>
          <w:lang w:val="en"/>
        </w:rPr>
      </w:pPr>
      <w:r w:rsidRPr="00E74EE2">
        <w:rPr>
          <w:rFonts w:ascii="Times New Roman" w:eastAsia="Times New Roman" w:hAnsi="Times New Roman" w:cs="Times New Roman"/>
          <w:i/>
          <w:color w:val="333333"/>
          <w:sz w:val="28"/>
          <w:szCs w:val="28"/>
          <w:lang w:val="en"/>
        </w:rPr>
        <w:t xml:space="preserve">65% less likely to be convicted of an offence against a person </w:t>
      </w:r>
    </w:p>
    <w:p w:rsidR="002622D7" w:rsidRPr="00E74EE2" w:rsidRDefault="002622D7" w:rsidP="002622D7">
      <w:pPr>
        <w:numPr>
          <w:ilvl w:val="0"/>
          <w:numId w:val="27"/>
        </w:numPr>
        <w:shd w:val="clear" w:color="auto" w:fill="FFFFFF"/>
        <w:spacing w:before="100" w:beforeAutospacing="1" w:after="100" w:afterAutospacing="1" w:line="360" w:lineRule="atLeast"/>
        <w:ind w:left="-210"/>
        <w:rPr>
          <w:rFonts w:ascii="Times New Roman" w:eastAsia="Times New Roman" w:hAnsi="Times New Roman" w:cs="Times New Roman"/>
          <w:i/>
          <w:color w:val="333333"/>
          <w:sz w:val="28"/>
          <w:szCs w:val="28"/>
          <w:lang w:val="en"/>
        </w:rPr>
      </w:pPr>
      <w:r w:rsidRPr="00E74EE2">
        <w:rPr>
          <w:rFonts w:ascii="Times New Roman" w:eastAsia="Times New Roman" w:hAnsi="Times New Roman" w:cs="Times New Roman"/>
          <w:i/>
          <w:color w:val="333333"/>
          <w:sz w:val="28"/>
          <w:szCs w:val="28"/>
          <w:lang w:val="en"/>
        </w:rPr>
        <w:t xml:space="preserve">35% less likely to be convicted of a property offence </w:t>
      </w:r>
    </w:p>
    <w:p w:rsidR="002622D7" w:rsidRPr="00E74EE2" w:rsidRDefault="002622D7" w:rsidP="002622D7">
      <w:pPr>
        <w:numPr>
          <w:ilvl w:val="0"/>
          <w:numId w:val="27"/>
        </w:numPr>
        <w:shd w:val="clear" w:color="auto" w:fill="FFFFFF"/>
        <w:spacing w:before="100" w:beforeAutospacing="1" w:after="100" w:afterAutospacing="1" w:line="360" w:lineRule="atLeast"/>
        <w:ind w:left="-210"/>
        <w:rPr>
          <w:rFonts w:ascii="Times New Roman" w:eastAsia="Times New Roman" w:hAnsi="Times New Roman" w:cs="Times New Roman"/>
          <w:i/>
          <w:color w:val="333333"/>
          <w:sz w:val="28"/>
          <w:szCs w:val="28"/>
          <w:lang w:val="en"/>
        </w:rPr>
      </w:pPr>
      <w:r w:rsidRPr="00E74EE2">
        <w:rPr>
          <w:rFonts w:ascii="Times New Roman" w:eastAsia="Times New Roman" w:hAnsi="Times New Roman" w:cs="Times New Roman"/>
          <w:i/>
          <w:color w:val="333333"/>
          <w:sz w:val="28"/>
          <w:szCs w:val="28"/>
          <w:lang w:val="en"/>
        </w:rPr>
        <w:t>58% less likely to be</w:t>
      </w:r>
      <w:r w:rsidR="007B452D">
        <w:rPr>
          <w:rFonts w:ascii="Times New Roman" w:eastAsia="Times New Roman" w:hAnsi="Times New Roman" w:cs="Times New Roman"/>
          <w:i/>
          <w:color w:val="333333"/>
          <w:sz w:val="28"/>
          <w:szCs w:val="28"/>
          <w:lang w:val="en"/>
        </w:rPr>
        <w:t xml:space="preserve"> reconvicted of a drug offence.</w:t>
      </w:r>
    </w:p>
    <w:p w:rsidR="00F3450C" w:rsidRDefault="00557E65" w:rsidP="00F3450C">
      <w:pPr>
        <w:shd w:val="clear" w:color="auto" w:fill="FFFFFF"/>
        <w:spacing w:before="100" w:beforeAutospacing="1" w:after="100" w:afterAutospacing="1" w:line="360" w:lineRule="atLeast"/>
        <w:ind w:left="-210"/>
        <w:rPr>
          <w:rFonts w:ascii="Times New Roman" w:hAnsi="Times New Roman" w:cs="Times New Roman"/>
          <w:b/>
          <w:sz w:val="28"/>
          <w:szCs w:val="28"/>
        </w:rPr>
      </w:pPr>
      <w:r>
        <w:rPr>
          <w:rFonts w:ascii="Times New Roman" w:hAnsi="Times New Roman" w:cs="Times New Roman"/>
          <w:b/>
          <w:sz w:val="28"/>
          <w:szCs w:val="28"/>
        </w:rPr>
        <w:lastRenderedPageBreak/>
        <w:t>6</w:t>
      </w:r>
      <w:r w:rsidR="00DB75F7">
        <w:rPr>
          <w:rFonts w:ascii="Times New Roman" w:hAnsi="Times New Roman" w:cs="Times New Roman"/>
          <w:b/>
          <w:sz w:val="28"/>
          <w:szCs w:val="28"/>
        </w:rPr>
        <w:t>.3.3</w:t>
      </w:r>
      <w:r w:rsidR="002622D7" w:rsidRPr="00E74EE2">
        <w:rPr>
          <w:rFonts w:ascii="Times New Roman" w:hAnsi="Times New Roman" w:cs="Times New Roman"/>
          <w:b/>
          <w:sz w:val="28"/>
          <w:szCs w:val="28"/>
        </w:rPr>
        <w:t xml:space="preserve"> Comparison with Hong Kong’s justice system’s response to drugs </w:t>
      </w:r>
    </w:p>
    <w:p w:rsidR="008702B5" w:rsidRDefault="002622D7" w:rsidP="008702B5">
      <w:pPr>
        <w:shd w:val="clear" w:color="auto" w:fill="FFFFFF"/>
        <w:spacing w:before="100" w:beforeAutospacing="1" w:after="100" w:afterAutospacing="1" w:line="360" w:lineRule="atLeast"/>
        <w:ind w:left="-210"/>
        <w:rPr>
          <w:rFonts w:ascii="Times New Roman" w:hAnsi="Times New Roman" w:cs="Times New Roman"/>
          <w:sz w:val="28"/>
          <w:szCs w:val="28"/>
        </w:rPr>
      </w:pPr>
      <w:r w:rsidRPr="00E74EE2">
        <w:rPr>
          <w:rFonts w:ascii="Times New Roman" w:hAnsi="Times New Roman" w:cs="Times New Roman"/>
          <w:sz w:val="28"/>
          <w:szCs w:val="28"/>
        </w:rPr>
        <w:t>Procedurally, in Hong Kong, drug offenders are broadly treated in the same manner as all other offenders until the sentencing process. Generally</w:t>
      </w:r>
      <w:r w:rsidR="00B93243">
        <w:rPr>
          <w:rFonts w:ascii="Times New Roman" w:hAnsi="Times New Roman" w:cs="Times New Roman"/>
          <w:sz w:val="28"/>
          <w:szCs w:val="28"/>
        </w:rPr>
        <w:t>,</w:t>
      </w:r>
      <w:r w:rsidRPr="00E74EE2">
        <w:rPr>
          <w:rFonts w:ascii="Times New Roman" w:hAnsi="Times New Roman" w:cs="Times New Roman"/>
          <w:sz w:val="28"/>
          <w:szCs w:val="28"/>
        </w:rPr>
        <w:t xml:space="preserve"> then, it is a fairly</w:t>
      </w:r>
      <w:r w:rsidR="005C067B">
        <w:rPr>
          <w:rFonts w:ascii="Times New Roman" w:hAnsi="Times New Roman" w:cs="Times New Roman"/>
          <w:sz w:val="28"/>
          <w:szCs w:val="28"/>
        </w:rPr>
        <w:t xml:space="preserve"> </w:t>
      </w:r>
      <w:r w:rsidRPr="00E74EE2">
        <w:rPr>
          <w:rFonts w:ascii="Times New Roman" w:hAnsi="Times New Roman" w:cs="Times New Roman"/>
          <w:sz w:val="28"/>
          <w:szCs w:val="28"/>
        </w:rPr>
        <w:t>conventional sentencing model that concentrates on deterrence or a limited form of rehabilitation. Essentially, the court’s role is limited to outsourcing the problem to other entities such as probation officers and custodial facilities to deal with the problem. The role of the judge is</w:t>
      </w:r>
      <w:r w:rsidR="00B93243">
        <w:rPr>
          <w:rFonts w:ascii="Times New Roman" w:hAnsi="Times New Roman" w:cs="Times New Roman"/>
          <w:sz w:val="28"/>
          <w:szCs w:val="28"/>
        </w:rPr>
        <w:t xml:space="preserve"> a</w:t>
      </w:r>
      <w:r w:rsidRPr="00E74EE2">
        <w:rPr>
          <w:rFonts w:ascii="Times New Roman" w:hAnsi="Times New Roman" w:cs="Times New Roman"/>
          <w:sz w:val="28"/>
          <w:szCs w:val="28"/>
        </w:rPr>
        <w:t xml:space="preserve"> minimalist</w:t>
      </w:r>
      <w:r w:rsidR="00B93243">
        <w:rPr>
          <w:rFonts w:ascii="Times New Roman" w:hAnsi="Times New Roman" w:cs="Times New Roman"/>
          <w:sz w:val="28"/>
          <w:szCs w:val="28"/>
        </w:rPr>
        <w:t xml:space="preserve"> one</w:t>
      </w:r>
      <w:r w:rsidRPr="00E74EE2">
        <w:rPr>
          <w:rFonts w:ascii="Times New Roman" w:hAnsi="Times New Roman" w:cs="Times New Roman"/>
          <w:sz w:val="28"/>
          <w:szCs w:val="28"/>
        </w:rPr>
        <w:t xml:space="preserve">. He or she is a somewhat remote and purely disciplinary figure. Interactions between the judge and the defendant are usually restricted to a few words here or there when the sentence is handed down. There is certainly nothing in the way of a comprehensive attempt at ongoing mentoring or giving of rewards by the judiciary in Hong Kong, as happens in the drug courts in overseas jurisdictions. The prosecution and the </w:t>
      </w:r>
      <w:proofErr w:type="spellStart"/>
      <w:r w:rsidRPr="00E74EE2">
        <w:rPr>
          <w:rFonts w:ascii="Times New Roman" w:hAnsi="Times New Roman" w:cs="Times New Roman"/>
          <w:sz w:val="28"/>
          <w:szCs w:val="28"/>
        </w:rPr>
        <w:t>defence</w:t>
      </w:r>
      <w:proofErr w:type="spellEnd"/>
      <w:r w:rsidRPr="00E74EE2">
        <w:rPr>
          <w:rFonts w:ascii="Times New Roman" w:hAnsi="Times New Roman" w:cs="Times New Roman"/>
          <w:sz w:val="28"/>
          <w:szCs w:val="28"/>
        </w:rPr>
        <w:t xml:space="preserve"> adopt a more adversarial attitude toward each other. There is some degree of interaction between the bench and the probation service</w:t>
      </w:r>
      <w:r w:rsidR="00DF7F8D">
        <w:rPr>
          <w:rFonts w:ascii="Times New Roman" w:hAnsi="Times New Roman" w:cs="Times New Roman"/>
          <w:sz w:val="28"/>
          <w:szCs w:val="28"/>
        </w:rPr>
        <w:t>,</w:t>
      </w:r>
      <w:r w:rsidRPr="00E74EE2">
        <w:rPr>
          <w:rFonts w:ascii="Times New Roman" w:hAnsi="Times New Roman" w:cs="Times New Roman"/>
          <w:sz w:val="28"/>
          <w:szCs w:val="28"/>
        </w:rPr>
        <w:t xml:space="preserve"> but it is limited to the bench acting on reports from the Probation Service as far as sentencing is concerned, or, as noted below, referral to that body for ongoing supervision.</w:t>
      </w:r>
      <w:r w:rsidR="007B452D">
        <w:rPr>
          <w:rFonts w:ascii="Times New Roman" w:hAnsi="Times New Roman" w:cs="Times New Roman"/>
          <w:sz w:val="28"/>
          <w:szCs w:val="28"/>
        </w:rPr>
        <w:t xml:space="preserve"> </w:t>
      </w:r>
      <w:r w:rsidRPr="00E74EE2">
        <w:rPr>
          <w:rFonts w:ascii="Times New Roman" w:hAnsi="Times New Roman" w:cs="Times New Roman"/>
          <w:sz w:val="28"/>
          <w:szCs w:val="28"/>
        </w:rPr>
        <w:t xml:space="preserve">Hong Kong utilizes a more conventional model of sentencing such as custodial sentences or non-custodial sentences such as probation. </w:t>
      </w:r>
    </w:p>
    <w:p w:rsidR="002622D7" w:rsidRPr="008702B5" w:rsidRDefault="008702B5" w:rsidP="008702B5">
      <w:pPr>
        <w:shd w:val="clear" w:color="auto" w:fill="FFFFFF"/>
        <w:spacing w:before="100" w:beforeAutospacing="1" w:after="100" w:afterAutospacing="1" w:line="360" w:lineRule="atLeast"/>
        <w:ind w:left="-210"/>
        <w:rPr>
          <w:rFonts w:ascii="Times New Roman" w:hAnsi="Times New Roman" w:cs="Times New Roman"/>
          <w:sz w:val="28"/>
          <w:szCs w:val="28"/>
        </w:rPr>
      </w:pPr>
      <w:r>
        <w:rPr>
          <w:rFonts w:ascii="Times New Roman" w:hAnsi="Times New Roman" w:cs="Times New Roman"/>
          <w:sz w:val="28"/>
          <w:szCs w:val="28"/>
        </w:rPr>
        <w:t>However, Hong Kong courts can employ a</w:t>
      </w:r>
      <w:r w:rsidR="002622D7" w:rsidRPr="00E74EE2">
        <w:rPr>
          <w:rFonts w:ascii="Times New Roman" w:hAnsi="Times New Roman" w:cs="Times New Roman"/>
          <w:sz w:val="28"/>
          <w:szCs w:val="28"/>
        </w:rPr>
        <w:t xml:space="preserve"> </w:t>
      </w:r>
      <w:r w:rsidR="007B452D">
        <w:rPr>
          <w:rFonts w:ascii="Times New Roman" w:hAnsi="Times New Roman" w:cs="Times New Roman"/>
          <w:sz w:val="28"/>
          <w:szCs w:val="28"/>
        </w:rPr>
        <w:t>less</w:t>
      </w:r>
      <w:r w:rsidR="002622D7" w:rsidRPr="00E74EE2">
        <w:rPr>
          <w:rFonts w:ascii="Times New Roman" w:hAnsi="Times New Roman" w:cs="Times New Roman"/>
          <w:sz w:val="28"/>
          <w:szCs w:val="28"/>
        </w:rPr>
        <w:t>-conventional</w:t>
      </w:r>
      <w:r>
        <w:rPr>
          <w:rFonts w:ascii="Times New Roman" w:hAnsi="Times New Roman" w:cs="Times New Roman"/>
          <w:sz w:val="28"/>
          <w:szCs w:val="28"/>
        </w:rPr>
        <w:t xml:space="preserve"> sentencing </w:t>
      </w:r>
      <w:r w:rsidR="002622D7" w:rsidRPr="00E74EE2">
        <w:rPr>
          <w:rFonts w:ascii="Times New Roman" w:hAnsi="Times New Roman" w:cs="Times New Roman"/>
          <w:sz w:val="28"/>
          <w:szCs w:val="28"/>
        </w:rPr>
        <w:t>option</w:t>
      </w:r>
      <w:r>
        <w:rPr>
          <w:rFonts w:ascii="Times New Roman" w:hAnsi="Times New Roman" w:cs="Times New Roman"/>
          <w:sz w:val="28"/>
          <w:szCs w:val="28"/>
        </w:rPr>
        <w:t xml:space="preserve"> than probation or general custodial sentences, being d</w:t>
      </w:r>
      <w:r w:rsidR="002622D7" w:rsidRPr="008702B5">
        <w:rPr>
          <w:rFonts w:ascii="Times New Roman" w:hAnsi="Times New Roman"/>
          <w:sz w:val="28"/>
          <w:szCs w:val="28"/>
        </w:rPr>
        <w:t xml:space="preserve">etention orders in Drug Addiction Treatment </w:t>
      </w:r>
      <w:proofErr w:type="spellStart"/>
      <w:r w:rsidR="002622D7" w:rsidRPr="008702B5">
        <w:rPr>
          <w:rFonts w:ascii="Times New Roman" w:hAnsi="Times New Roman"/>
          <w:sz w:val="28"/>
          <w:szCs w:val="28"/>
        </w:rPr>
        <w:t>Centres</w:t>
      </w:r>
      <w:proofErr w:type="spellEnd"/>
      <w:r w:rsidR="002622D7" w:rsidRPr="008702B5">
        <w:rPr>
          <w:rFonts w:ascii="Times New Roman" w:hAnsi="Times New Roman"/>
          <w:sz w:val="28"/>
          <w:szCs w:val="28"/>
        </w:rPr>
        <w:t xml:space="preserve"> (‘DATCs’).</w:t>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Section 4 of the Drug Addiction T</w:t>
      </w:r>
      <w:r w:rsidR="007B452D">
        <w:rPr>
          <w:rFonts w:ascii="Times New Roman" w:hAnsi="Times New Roman" w:cs="Times New Roman"/>
          <w:sz w:val="28"/>
          <w:szCs w:val="28"/>
        </w:rPr>
        <w:t>reatment Centers Ordinance (Cap.</w:t>
      </w:r>
      <w:r w:rsidRPr="00E74EE2">
        <w:rPr>
          <w:rFonts w:ascii="Times New Roman" w:hAnsi="Times New Roman" w:cs="Times New Roman"/>
          <w:sz w:val="28"/>
          <w:szCs w:val="28"/>
        </w:rPr>
        <w:t>244) states:</w:t>
      </w:r>
    </w:p>
    <w:p w:rsidR="002622D7" w:rsidRPr="00E74EE2" w:rsidRDefault="002622D7" w:rsidP="002622D7">
      <w:pPr>
        <w:pStyle w:val="ListParagraph"/>
        <w:numPr>
          <w:ilvl w:val="0"/>
          <w:numId w:val="29"/>
        </w:numPr>
        <w:rPr>
          <w:rFonts w:ascii="Times New Roman" w:hAnsi="Times New Roman"/>
          <w:sz w:val="28"/>
          <w:szCs w:val="28"/>
        </w:rPr>
      </w:pPr>
      <w:r w:rsidRPr="00E74EE2">
        <w:rPr>
          <w:rFonts w:ascii="Times New Roman" w:hAnsi="Times New Roman"/>
          <w:i/>
          <w:sz w:val="28"/>
          <w:szCs w:val="28"/>
        </w:rPr>
        <w:t xml:space="preserve">Where a person is found guilty of a </w:t>
      </w:r>
      <w:hyperlink r:id="rId8" w:anchor="relevant_offence" w:history="1">
        <w:r w:rsidRPr="00E74EE2">
          <w:rPr>
            <w:rStyle w:val="Hyperlink"/>
            <w:rFonts w:ascii="Times New Roman" w:hAnsi="Times New Roman"/>
            <w:i/>
            <w:color w:val="auto"/>
            <w:sz w:val="28"/>
            <w:szCs w:val="28"/>
            <w:u w:val="none"/>
          </w:rPr>
          <w:t>relevant offence</w:t>
        </w:r>
      </w:hyperlink>
      <w:r w:rsidRPr="00E74EE2">
        <w:rPr>
          <w:rFonts w:ascii="Times New Roman" w:hAnsi="Times New Roman"/>
          <w:i/>
          <w:sz w:val="28"/>
          <w:szCs w:val="28"/>
        </w:rPr>
        <w:t xml:space="preserve"> and the court is satisfied that in the circumstances of the case and having regard to his character and previous conduct it is in his interest and the public interest that he should undergo a period of cure and rehabilitation in an </w:t>
      </w:r>
      <w:hyperlink r:id="rId9" w:anchor="addiction_treatment_centre" w:history="1">
        <w:r w:rsidRPr="00E74EE2">
          <w:rPr>
            <w:rStyle w:val="Hyperlink"/>
            <w:rFonts w:ascii="Times New Roman" w:hAnsi="Times New Roman"/>
            <w:i/>
            <w:color w:val="auto"/>
            <w:sz w:val="28"/>
            <w:szCs w:val="28"/>
            <w:u w:val="none"/>
          </w:rPr>
          <w:t xml:space="preserve">addiction treatment </w:t>
        </w:r>
        <w:proofErr w:type="spellStart"/>
        <w:r w:rsidRPr="00E74EE2">
          <w:rPr>
            <w:rStyle w:val="Hyperlink"/>
            <w:rFonts w:ascii="Times New Roman" w:hAnsi="Times New Roman"/>
            <w:i/>
            <w:color w:val="auto"/>
            <w:sz w:val="28"/>
            <w:szCs w:val="28"/>
            <w:u w:val="none"/>
          </w:rPr>
          <w:t>centre</w:t>
        </w:r>
        <w:proofErr w:type="spellEnd"/>
      </w:hyperlink>
      <w:r w:rsidRPr="00E74EE2">
        <w:rPr>
          <w:rFonts w:ascii="Times New Roman" w:hAnsi="Times New Roman"/>
          <w:i/>
          <w:sz w:val="28"/>
          <w:szCs w:val="28"/>
        </w:rPr>
        <w:t xml:space="preserve">, the court may, in lieu of imposing any other sentence, order that such person be detained in an </w:t>
      </w:r>
      <w:hyperlink r:id="rId10" w:anchor="addiction_treatment_centre" w:history="1">
        <w:r w:rsidRPr="00E74EE2">
          <w:rPr>
            <w:rStyle w:val="Hyperlink"/>
            <w:rFonts w:ascii="Times New Roman" w:hAnsi="Times New Roman"/>
            <w:i/>
            <w:color w:val="auto"/>
            <w:sz w:val="28"/>
            <w:szCs w:val="28"/>
            <w:u w:val="none"/>
          </w:rPr>
          <w:t xml:space="preserve">addiction treatment </w:t>
        </w:r>
        <w:proofErr w:type="spellStart"/>
        <w:r w:rsidRPr="00E74EE2">
          <w:rPr>
            <w:rStyle w:val="Hyperlink"/>
            <w:rFonts w:ascii="Times New Roman" w:hAnsi="Times New Roman"/>
            <w:i/>
            <w:color w:val="auto"/>
            <w:sz w:val="28"/>
            <w:szCs w:val="28"/>
            <w:u w:val="none"/>
          </w:rPr>
          <w:t>centre</w:t>
        </w:r>
        <w:proofErr w:type="spellEnd"/>
      </w:hyperlink>
      <w:r w:rsidRPr="00E74EE2">
        <w:rPr>
          <w:rFonts w:ascii="Times New Roman" w:hAnsi="Times New Roman"/>
          <w:i/>
          <w:sz w:val="28"/>
          <w:szCs w:val="28"/>
        </w:rPr>
        <w:t>.</w:t>
      </w:r>
      <w:r w:rsidRPr="00E74EE2">
        <w:rPr>
          <w:rFonts w:ascii="Times New Roman" w:hAnsi="Times New Roman"/>
          <w:i/>
          <w:sz w:val="28"/>
          <w:szCs w:val="28"/>
        </w:rPr>
        <w:br/>
        <w:t xml:space="preserve">(2) A person in respect of whom a </w:t>
      </w:r>
      <w:hyperlink r:id="rId11" w:anchor="detention_order" w:history="1">
        <w:r w:rsidRPr="00E74EE2">
          <w:rPr>
            <w:rStyle w:val="Hyperlink"/>
            <w:rFonts w:ascii="Times New Roman" w:hAnsi="Times New Roman"/>
            <w:i/>
            <w:color w:val="auto"/>
            <w:sz w:val="28"/>
            <w:szCs w:val="28"/>
            <w:u w:val="none"/>
          </w:rPr>
          <w:t>detention order</w:t>
        </w:r>
      </w:hyperlink>
      <w:r w:rsidRPr="00E74EE2">
        <w:rPr>
          <w:rFonts w:ascii="Times New Roman" w:hAnsi="Times New Roman"/>
          <w:i/>
          <w:sz w:val="28"/>
          <w:szCs w:val="28"/>
        </w:rPr>
        <w:t xml:space="preserve"> is made shall be detained in an </w:t>
      </w:r>
      <w:hyperlink r:id="rId12" w:anchor="addiction_treatment_centre" w:history="1">
        <w:r w:rsidRPr="00E74EE2">
          <w:rPr>
            <w:rStyle w:val="Hyperlink"/>
            <w:rFonts w:ascii="Times New Roman" w:hAnsi="Times New Roman"/>
            <w:i/>
            <w:color w:val="auto"/>
            <w:sz w:val="28"/>
            <w:szCs w:val="28"/>
            <w:u w:val="none"/>
          </w:rPr>
          <w:t xml:space="preserve">addiction treatment </w:t>
        </w:r>
        <w:proofErr w:type="spellStart"/>
        <w:r w:rsidRPr="00E74EE2">
          <w:rPr>
            <w:rStyle w:val="Hyperlink"/>
            <w:rFonts w:ascii="Times New Roman" w:hAnsi="Times New Roman"/>
            <w:i/>
            <w:color w:val="auto"/>
            <w:sz w:val="28"/>
            <w:szCs w:val="28"/>
            <w:u w:val="none"/>
          </w:rPr>
          <w:t>centre</w:t>
        </w:r>
        <w:proofErr w:type="spellEnd"/>
      </w:hyperlink>
      <w:r w:rsidRPr="00E74EE2">
        <w:rPr>
          <w:rFonts w:ascii="Times New Roman" w:hAnsi="Times New Roman"/>
          <w:i/>
          <w:sz w:val="28"/>
          <w:szCs w:val="28"/>
        </w:rPr>
        <w:t xml:space="preserve"> for such period, not less than 2 months and not more than 12 months from the date of such order, as the </w:t>
      </w:r>
      <w:hyperlink r:id="rId13" w:anchor="commissioner" w:history="1">
        <w:r w:rsidRPr="00E74EE2">
          <w:rPr>
            <w:rStyle w:val="Hyperlink"/>
            <w:rFonts w:ascii="Times New Roman" w:hAnsi="Times New Roman"/>
            <w:i/>
            <w:color w:val="auto"/>
            <w:sz w:val="28"/>
            <w:szCs w:val="28"/>
            <w:u w:val="none"/>
          </w:rPr>
          <w:t>Commissioner</w:t>
        </w:r>
      </w:hyperlink>
      <w:r w:rsidRPr="00E74EE2">
        <w:rPr>
          <w:rFonts w:ascii="Times New Roman" w:hAnsi="Times New Roman"/>
          <w:i/>
          <w:sz w:val="28"/>
          <w:szCs w:val="28"/>
        </w:rPr>
        <w:t xml:space="preserve"> may determine, having regard to the health and progress made by such </w:t>
      </w:r>
      <w:r w:rsidRPr="00E74EE2">
        <w:rPr>
          <w:rFonts w:ascii="Times New Roman" w:hAnsi="Times New Roman"/>
          <w:i/>
          <w:sz w:val="28"/>
          <w:szCs w:val="28"/>
        </w:rPr>
        <w:lastRenderedPageBreak/>
        <w:t xml:space="preserve">person and the likelihood of his remaining free from addiction to any </w:t>
      </w:r>
      <w:hyperlink r:id="rId14" w:anchor="dangerous_drug" w:history="1">
        <w:r w:rsidRPr="00E74EE2">
          <w:rPr>
            <w:rStyle w:val="Hyperlink"/>
            <w:rFonts w:ascii="Times New Roman" w:hAnsi="Times New Roman"/>
            <w:i/>
            <w:color w:val="auto"/>
            <w:sz w:val="28"/>
            <w:szCs w:val="28"/>
            <w:u w:val="none"/>
          </w:rPr>
          <w:t>dangerous drug</w:t>
        </w:r>
      </w:hyperlink>
      <w:r w:rsidRPr="00E74EE2">
        <w:rPr>
          <w:rFonts w:ascii="Times New Roman" w:hAnsi="Times New Roman"/>
          <w:i/>
          <w:sz w:val="28"/>
          <w:szCs w:val="28"/>
        </w:rPr>
        <w:t xml:space="preserve"> on his release, and shall then be released. </w:t>
      </w:r>
      <w:r w:rsidRPr="00E74EE2">
        <w:rPr>
          <w:rFonts w:ascii="Times New Roman" w:hAnsi="Times New Roman"/>
          <w:i/>
          <w:sz w:val="28"/>
          <w:szCs w:val="28"/>
        </w:rPr>
        <w:br/>
        <w:t xml:space="preserve">(3) Before a </w:t>
      </w:r>
      <w:hyperlink r:id="rId15" w:anchor="detention_order" w:history="1">
        <w:r w:rsidRPr="00E74EE2">
          <w:rPr>
            <w:rStyle w:val="Hyperlink"/>
            <w:rFonts w:ascii="Times New Roman" w:hAnsi="Times New Roman"/>
            <w:i/>
            <w:color w:val="auto"/>
            <w:sz w:val="28"/>
            <w:szCs w:val="28"/>
            <w:u w:val="none"/>
          </w:rPr>
          <w:t>detention order</w:t>
        </w:r>
      </w:hyperlink>
      <w:r w:rsidRPr="00E74EE2">
        <w:rPr>
          <w:rFonts w:ascii="Times New Roman" w:hAnsi="Times New Roman"/>
          <w:i/>
          <w:sz w:val="28"/>
          <w:szCs w:val="28"/>
        </w:rPr>
        <w:t xml:space="preserve"> is made in respect of any person, the court shall consider a report of the </w:t>
      </w:r>
      <w:hyperlink r:id="rId16" w:anchor="commissioner" w:history="1">
        <w:r w:rsidRPr="00E74EE2">
          <w:rPr>
            <w:rStyle w:val="Hyperlink"/>
            <w:rFonts w:ascii="Times New Roman" w:hAnsi="Times New Roman"/>
            <w:i/>
            <w:color w:val="auto"/>
            <w:sz w:val="28"/>
            <w:szCs w:val="28"/>
            <w:u w:val="none"/>
          </w:rPr>
          <w:t>Commissioner</w:t>
        </w:r>
      </w:hyperlink>
      <w:r w:rsidRPr="00E74EE2">
        <w:rPr>
          <w:rFonts w:ascii="Times New Roman" w:hAnsi="Times New Roman"/>
          <w:i/>
          <w:sz w:val="28"/>
          <w:szCs w:val="28"/>
        </w:rPr>
        <w:t xml:space="preserve"> on the suitability of such person for cure and rehabilitation and on the availability of places at </w:t>
      </w:r>
      <w:hyperlink r:id="rId17" w:anchor="addiction_treatment_centre" w:history="1">
        <w:r w:rsidRPr="00E74EE2">
          <w:rPr>
            <w:rStyle w:val="Hyperlink"/>
            <w:rFonts w:ascii="Times New Roman" w:hAnsi="Times New Roman"/>
            <w:i/>
            <w:color w:val="auto"/>
            <w:sz w:val="28"/>
            <w:szCs w:val="28"/>
            <w:u w:val="none"/>
          </w:rPr>
          <w:t xml:space="preserve">addiction treatment </w:t>
        </w:r>
        <w:proofErr w:type="spellStart"/>
        <w:r w:rsidRPr="00E74EE2">
          <w:rPr>
            <w:rStyle w:val="Hyperlink"/>
            <w:rFonts w:ascii="Times New Roman" w:hAnsi="Times New Roman"/>
            <w:i/>
            <w:color w:val="auto"/>
            <w:sz w:val="28"/>
            <w:szCs w:val="28"/>
            <w:u w:val="none"/>
          </w:rPr>
          <w:t>centres</w:t>
        </w:r>
        <w:proofErr w:type="spellEnd"/>
      </w:hyperlink>
      <w:r w:rsidRPr="00E74EE2">
        <w:rPr>
          <w:rFonts w:ascii="Times New Roman" w:hAnsi="Times New Roman"/>
          <w:i/>
          <w:sz w:val="28"/>
          <w:szCs w:val="28"/>
        </w:rPr>
        <w:t xml:space="preserve">, and if the court has not received such a report it shall, after such person has been found guilty, remand him in the custody of the </w:t>
      </w:r>
      <w:hyperlink r:id="rId18" w:anchor="commissioner" w:history="1">
        <w:r w:rsidRPr="00E74EE2">
          <w:rPr>
            <w:rStyle w:val="Hyperlink"/>
            <w:rFonts w:ascii="Times New Roman" w:hAnsi="Times New Roman"/>
            <w:i/>
            <w:color w:val="auto"/>
            <w:sz w:val="28"/>
            <w:szCs w:val="28"/>
            <w:u w:val="none"/>
          </w:rPr>
          <w:t>Commissioner</w:t>
        </w:r>
      </w:hyperlink>
      <w:r w:rsidRPr="00E74EE2">
        <w:rPr>
          <w:rFonts w:ascii="Times New Roman" w:hAnsi="Times New Roman"/>
          <w:i/>
          <w:sz w:val="28"/>
          <w:szCs w:val="28"/>
        </w:rPr>
        <w:t xml:space="preserve"> for such period, not exceeding 3 weeks, as the court thinks necessary to enable such a report to be made.</w:t>
      </w:r>
      <w:r w:rsidRPr="00E74EE2">
        <w:rPr>
          <w:rFonts w:ascii="Times New Roman" w:hAnsi="Times New Roman"/>
          <w:i/>
          <w:sz w:val="28"/>
          <w:szCs w:val="28"/>
        </w:rPr>
        <w:br/>
        <w:t xml:space="preserve">(4) When a court makes a </w:t>
      </w:r>
      <w:hyperlink r:id="rId19" w:anchor="detention_order" w:history="1">
        <w:r w:rsidRPr="00E74EE2">
          <w:rPr>
            <w:rStyle w:val="Hyperlink"/>
            <w:rFonts w:ascii="Times New Roman" w:hAnsi="Times New Roman"/>
            <w:i/>
            <w:color w:val="auto"/>
            <w:sz w:val="28"/>
            <w:szCs w:val="28"/>
            <w:u w:val="none"/>
          </w:rPr>
          <w:t>detention order</w:t>
        </w:r>
      </w:hyperlink>
      <w:r w:rsidRPr="00E74EE2">
        <w:rPr>
          <w:rFonts w:ascii="Times New Roman" w:hAnsi="Times New Roman"/>
          <w:i/>
          <w:sz w:val="28"/>
          <w:szCs w:val="28"/>
        </w:rPr>
        <w:t>, no conviction shall be recorded against the person in respect of whom the order is made unless, in the opinion of the court, the circumstances of the offence so warrant and the court orders accordingly.</w:t>
      </w:r>
      <w:r w:rsidRPr="00E74EE2">
        <w:rPr>
          <w:rFonts w:ascii="Times New Roman" w:hAnsi="Times New Roman"/>
          <w:sz w:val="28"/>
          <w:szCs w:val="28"/>
        </w:rPr>
        <w:t xml:space="preserve"> </w:t>
      </w:r>
      <w:r w:rsidRPr="00E74EE2">
        <w:rPr>
          <w:rFonts w:ascii="Times New Roman" w:hAnsi="Times New Roman"/>
          <w:sz w:val="28"/>
          <w:szCs w:val="28"/>
        </w:rPr>
        <w:br/>
      </w:r>
      <w:r w:rsidRPr="00E74EE2">
        <w:rPr>
          <w:rFonts w:ascii="Times New Roman" w:hAnsi="Times New Roman"/>
          <w:i/>
          <w:sz w:val="28"/>
          <w:szCs w:val="28"/>
        </w:rPr>
        <w:t xml:space="preserve">(5) The </w:t>
      </w:r>
      <w:hyperlink r:id="rId20" w:anchor="commissioner" w:history="1">
        <w:r w:rsidRPr="00E74EE2">
          <w:rPr>
            <w:rStyle w:val="Hyperlink"/>
            <w:rFonts w:ascii="Times New Roman" w:hAnsi="Times New Roman"/>
            <w:i/>
            <w:color w:val="auto"/>
            <w:sz w:val="28"/>
            <w:szCs w:val="28"/>
            <w:u w:val="none"/>
          </w:rPr>
          <w:t>Commissioner</w:t>
        </w:r>
      </w:hyperlink>
      <w:r w:rsidRPr="00E74EE2">
        <w:rPr>
          <w:rFonts w:ascii="Times New Roman" w:hAnsi="Times New Roman"/>
          <w:i/>
          <w:sz w:val="28"/>
          <w:szCs w:val="28"/>
        </w:rPr>
        <w:t xml:space="preserve"> shall, in his report under subsection (3), inform the court whether or not a </w:t>
      </w:r>
      <w:hyperlink r:id="rId21" w:anchor="detention_order" w:history="1">
        <w:r w:rsidRPr="00E74EE2">
          <w:rPr>
            <w:rStyle w:val="Hyperlink"/>
            <w:rFonts w:ascii="Times New Roman" w:hAnsi="Times New Roman"/>
            <w:i/>
            <w:color w:val="auto"/>
            <w:sz w:val="28"/>
            <w:szCs w:val="28"/>
            <w:u w:val="none"/>
          </w:rPr>
          <w:t>detention order</w:t>
        </w:r>
      </w:hyperlink>
      <w:r w:rsidRPr="00E74EE2">
        <w:rPr>
          <w:rFonts w:ascii="Times New Roman" w:hAnsi="Times New Roman"/>
          <w:i/>
          <w:sz w:val="28"/>
          <w:szCs w:val="28"/>
        </w:rPr>
        <w:t xml:space="preserve"> has previously been made in respect of the person to whom the report relates.</w:t>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Those released from DATCs may be subject to a supervision order for up to 12 months. The supervision orders may include medical supervision and residing at a</w:t>
      </w:r>
      <w:r w:rsidR="005C067B">
        <w:rPr>
          <w:rFonts w:ascii="Times New Roman" w:hAnsi="Times New Roman" w:cs="Times New Roman"/>
          <w:sz w:val="28"/>
          <w:szCs w:val="28"/>
        </w:rPr>
        <w:t xml:space="preserve"> </w:t>
      </w:r>
      <w:r w:rsidRPr="00E74EE2">
        <w:rPr>
          <w:rFonts w:ascii="Times New Roman" w:hAnsi="Times New Roman" w:cs="Times New Roman"/>
          <w:sz w:val="28"/>
          <w:szCs w:val="28"/>
        </w:rPr>
        <w:t>particular address: s.5 Drug Addiction Treatment Centers Ordinance. Breach of a supervision order may lead to a recall order, leading to the arrest of the person affected and his placement in a DATC for a period of up to 12 months from the date of the initial order or 4 mo</w:t>
      </w:r>
      <w:r w:rsidR="00BF0745">
        <w:rPr>
          <w:rFonts w:ascii="Times New Roman" w:hAnsi="Times New Roman" w:cs="Times New Roman"/>
          <w:sz w:val="28"/>
          <w:szCs w:val="28"/>
        </w:rPr>
        <w:t>nths from the date of the recall</w:t>
      </w:r>
      <w:r w:rsidRPr="00E74EE2">
        <w:rPr>
          <w:rFonts w:ascii="Times New Roman" w:hAnsi="Times New Roman" w:cs="Times New Roman"/>
          <w:sz w:val="28"/>
          <w:szCs w:val="28"/>
        </w:rPr>
        <w:t xml:space="preserve"> order: s.6 Drug Addiction Treatment Centers Ordinance.</w:t>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Detention orders in DATCs are regarded as compulsory treatment. Here, the person confined has no choice as to whether</w:t>
      </w:r>
      <w:r w:rsidR="00BF0745">
        <w:rPr>
          <w:rFonts w:ascii="Times New Roman" w:hAnsi="Times New Roman" w:cs="Times New Roman"/>
          <w:sz w:val="28"/>
          <w:szCs w:val="28"/>
        </w:rPr>
        <w:t xml:space="preserve"> or not</w:t>
      </w:r>
      <w:r w:rsidRPr="00E74EE2">
        <w:rPr>
          <w:rFonts w:ascii="Times New Roman" w:hAnsi="Times New Roman" w:cs="Times New Roman"/>
          <w:sz w:val="28"/>
          <w:szCs w:val="28"/>
        </w:rPr>
        <w:t xml:space="preserve"> he or she wishes to participate in the DATC ‘program’. This is to be contrasted with drug courts, which are usually described as ‘quasi- compulsory’ treatment’.</w:t>
      </w:r>
      <w:r w:rsidRPr="00E74EE2">
        <w:rPr>
          <w:rStyle w:val="FootnoteReference"/>
          <w:rFonts w:ascii="Times New Roman" w:hAnsi="Times New Roman"/>
          <w:sz w:val="28"/>
          <w:szCs w:val="28"/>
        </w:rPr>
        <w:footnoteReference w:id="24"/>
      </w:r>
    </w:p>
    <w:p w:rsidR="002622D7" w:rsidRPr="00E74EE2" w:rsidRDefault="00557E65" w:rsidP="002622D7">
      <w:pPr>
        <w:rPr>
          <w:rFonts w:ascii="Times New Roman" w:hAnsi="Times New Roman" w:cs="Times New Roman"/>
          <w:sz w:val="28"/>
          <w:szCs w:val="28"/>
          <w:u w:val="single"/>
        </w:rPr>
      </w:pPr>
      <w:r>
        <w:rPr>
          <w:rFonts w:ascii="Times New Roman" w:hAnsi="Times New Roman" w:cs="Times New Roman"/>
          <w:b/>
          <w:sz w:val="28"/>
          <w:szCs w:val="28"/>
        </w:rPr>
        <w:t>6</w:t>
      </w:r>
      <w:r w:rsidR="00DB75F7">
        <w:rPr>
          <w:rFonts w:ascii="Times New Roman" w:hAnsi="Times New Roman" w:cs="Times New Roman"/>
          <w:b/>
          <w:sz w:val="28"/>
          <w:szCs w:val="28"/>
        </w:rPr>
        <w:t>.3.4</w:t>
      </w:r>
      <w:r w:rsidR="002622D7" w:rsidRPr="00E74EE2">
        <w:rPr>
          <w:rFonts w:ascii="Times New Roman" w:hAnsi="Times New Roman" w:cs="Times New Roman"/>
          <w:sz w:val="28"/>
          <w:szCs w:val="28"/>
        </w:rPr>
        <w:t xml:space="preserve"> </w:t>
      </w:r>
      <w:r w:rsidR="002622D7" w:rsidRPr="00E74EE2">
        <w:rPr>
          <w:rFonts w:ascii="Times New Roman" w:hAnsi="Times New Roman" w:cs="Times New Roman"/>
          <w:b/>
          <w:sz w:val="28"/>
          <w:szCs w:val="28"/>
        </w:rPr>
        <w:t>Reasons not to introduce drug courts</w:t>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 xml:space="preserve">Views vary on the desirability of introducing drug courts, at least as a ‘one size fits all’ remedy. It has been argued that they may draw people into expensive, time </w:t>
      </w:r>
      <w:r w:rsidRPr="00E74EE2">
        <w:rPr>
          <w:rFonts w:ascii="Times New Roman" w:hAnsi="Times New Roman" w:cs="Times New Roman"/>
          <w:sz w:val="28"/>
          <w:szCs w:val="28"/>
        </w:rPr>
        <w:lastRenderedPageBreak/>
        <w:t>consuming treatment who do not have serious drug problems but do not include those who do and who may benefit most. Once in such a program, breaking the rules may lead to prison time.</w:t>
      </w:r>
      <w:r w:rsidRPr="00E74EE2">
        <w:rPr>
          <w:rStyle w:val="FootnoteReference"/>
          <w:rFonts w:ascii="Times New Roman" w:hAnsi="Times New Roman"/>
          <w:sz w:val="28"/>
          <w:szCs w:val="28"/>
        </w:rPr>
        <w:footnoteReference w:id="25"/>
      </w:r>
      <w:r w:rsidRPr="00E74EE2">
        <w:rPr>
          <w:rFonts w:ascii="Times New Roman" w:hAnsi="Times New Roman" w:cs="Times New Roman"/>
          <w:sz w:val="28"/>
          <w:szCs w:val="28"/>
        </w:rPr>
        <w:t xml:space="preserve"> Some people, such as addicts who have been struggling with their problem and want to get over it, are more responsive to quasi-compulsory drug treatment than others.</w:t>
      </w:r>
      <w:r w:rsidRPr="00E74EE2">
        <w:rPr>
          <w:rStyle w:val="FootnoteReference"/>
          <w:rFonts w:ascii="Times New Roman" w:hAnsi="Times New Roman"/>
          <w:sz w:val="28"/>
          <w:szCs w:val="28"/>
        </w:rPr>
        <w:footnoteReference w:id="26"/>
      </w:r>
      <w:r w:rsidR="00BF0745">
        <w:rPr>
          <w:rFonts w:ascii="Times New Roman" w:hAnsi="Times New Roman" w:cs="Times New Roman"/>
          <w:sz w:val="28"/>
          <w:szCs w:val="28"/>
        </w:rPr>
        <w:t xml:space="preserve"> </w:t>
      </w:r>
      <w:r w:rsidRPr="00E74EE2">
        <w:rPr>
          <w:rFonts w:ascii="Times New Roman" w:hAnsi="Times New Roman" w:cs="Times New Roman"/>
          <w:sz w:val="28"/>
          <w:szCs w:val="28"/>
        </w:rPr>
        <w:t>It tends not to work as effectively with younger offenders who have not hit ‘rock bottom’ or with psychiatrically ill offenders.</w:t>
      </w:r>
      <w:r w:rsidRPr="00E74EE2">
        <w:rPr>
          <w:rStyle w:val="FootnoteReference"/>
          <w:rFonts w:ascii="Times New Roman" w:hAnsi="Times New Roman"/>
          <w:sz w:val="28"/>
          <w:szCs w:val="28"/>
        </w:rPr>
        <w:footnoteReference w:id="27"/>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It has been suggested that drug court judges impose their own views on what type of treatment should be offered</w:t>
      </w:r>
      <w:r w:rsidR="005C067B">
        <w:rPr>
          <w:rFonts w:ascii="Times New Roman" w:hAnsi="Times New Roman" w:cs="Times New Roman"/>
          <w:sz w:val="28"/>
          <w:szCs w:val="28"/>
        </w:rPr>
        <w:t>,</w:t>
      </w:r>
      <w:r w:rsidRPr="00E74EE2">
        <w:rPr>
          <w:rFonts w:ascii="Times New Roman" w:hAnsi="Times New Roman" w:cs="Times New Roman"/>
          <w:sz w:val="28"/>
          <w:szCs w:val="28"/>
        </w:rPr>
        <w:t xml:space="preserve"> rather than those of medical professionals which can lead to adverse health outcomes. For instance, fostering unrealistic goals such a</w:t>
      </w:r>
      <w:r w:rsidR="00E74EE2">
        <w:rPr>
          <w:rFonts w:ascii="Times New Roman" w:hAnsi="Times New Roman" w:cs="Times New Roman"/>
          <w:sz w:val="28"/>
          <w:szCs w:val="28"/>
        </w:rPr>
        <w:t xml:space="preserve">s total abstinence; </w:t>
      </w:r>
      <w:r w:rsidR="00BF0745">
        <w:rPr>
          <w:rFonts w:ascii="Times New Roman" w:hAnsi="Times New Roman" w:cs="Times New Roman"/>
          <w:sz w:val="28"/>
          <w:szCs w:val="28"/>
        </w:rPr>
        <w:t xml:space="preserve">as, </w:t>
      </w:r>
      <w:r w:rsidR="00E74EE2">
        <w:rPr>
          <w:rFonts w:ascii="Times New Roman" w:hAnsi="Times New Roman" w:cs="Times New Roman"/>
          <w:sz w:val="28"/>
          <w:szCs w:val="28"/>
        </w:rPr>
        <w:t>when this</w:t>
      </w:r>
      <w:r w:rsidRPr="00E74EE2">
        <w:rPr>
          <w:rFonts w:ascii="Times New Roman" w:hAnsi="Times New Roman" w:cs="Times New Roman"/>
          <w:sz w:val="28"/>
          <w:szCs w:val="28"/>
        </w:rPr>
        <w:t xml:space="preserve"> fails, </w:t>
      </w:r>
      <w:r w:rsidR="00BF0745">
        <w:rPr>
          <w:rFonts w:ascii="Times New Roman" w:hAnsi="Times New Roman" w:cs="Times New Roman"/>
          <w:sz w:val="28"/>
          <w:szCs w:val="28"/>
        </w:rPr>
        <w:t xml:space="preserve">it </w:t>
      </w:r>
      <w:r w:rsidRPr="00E74EE2">
        <w:rPr>
          <w:rFonts w:ascii="Times New Roman" w:hAnsi="Times New Roman" w:cs="Times New Roman"/>
          <w:sz w:val="28"/>
          <w:szCs w:val="28"/>
        </w:rPr>
        <w:t>can lead to overdoses. In this regard, low level offenders in Seattle are simply directed to health professionals instead, a program which has shown initial success.</w:t>
      </w:r>
      <w:r w:rsidRPr="00E74EE2">
        <w:rPr>
          <w:rStyle w:val="FootnoteReference"/>
          <w:rFonts w:ascii="Times New Roman" w:hAnsi="Times New Roman"/>
          <w:sz w:val="28"/>
          <w:szCs w:val="28"/>
        </w:rPr>
        <w:footnoteReference w:id="28"/>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A meta-analysis by Mitchell et al found that drug courts specializing in treatment</w:t>
      </w:r>
      <w:r w:rsidR="00FC4625">
        <w:rPr>
          <w:rFonts w:ascii="Times New Roman" w:hAnsi="Times New Roman" w:cs="Times New Roman"/>
          <w:sz w:val="28"/>
          <w:szCs w:val="28"/>
        </w:rPr>
        <w:t xml:space="preserve"> of juvenile offenders were not particularly</w:t>
      </w:r>
      <w:r w:rsidRPr="00E74EE2">
        <w:rPr>
          <w:rFonts w:ascii="Times New Roman" w:hAnsi="Times New Roman" w:cs="Times New Roman"/>
          <w:sz w:val="28"/>
          <w:szCs w:val="28"/>
        </w:rPr>
        <w:t xml:space="preserve"> successful in reducing drug related recidivism.</w:t>
      </w:r>
      <w:r w:rsidRPr="00E74EE2">
        <w:rPr>
          <w:rStyle w:val="FootnoteReference"/>
          <w:rFonts w:ascii="Times New Roman" w:hAnsi="Times New Roman"/>
          <w:sz w:val="28"/>
          <w:szCs w:val="28"/>
        </w:rPr>
        <w:footnoteReference w:id="29"/>
      </w:r>
      <w:r w:rsidRPr="00E74EE2">
        <w:rPr>
          <w:rFonts w:ascii="Times New Roman" w:hAnsi="Times New Roman" w:cs="Times New Roman"/>
          <w:sz w:val="28"/>
          <w:szCs w:val="28"/>
        </w:rPr>
        <w:t xml:space="preserve"> In fact, the authors found that there was no statistically significant variation in levels of recidivism between those juvenile offenders who received treatment under juvenile drug court programs and those who did not (for instance those </w:t>
      </w:r>
      <w:r w:rsidR="00BF0745">
        <w:rPr>
          <w:rFonts w:ascii="Times New Roman" w:hAnsi="Times New Roman" w:cs="Times New Roman"/>
          <w:sz w:val="28"/>
          <w:szCs w:val="28"/>
        </w:rPr>
        <w:t>receiving standard probation).</w:t>
      </w:r>
      <w:r w:rsidRPr="00E74EE2">
        <w:rPr>
          <w:rStyle w:val="FootnoteReference"/>
          <w:rFonts w:ascii="Times New Roman" w:hAnsi="Times New Roman"/>
          <w:sz w:val="28"/>
          <w:szCs w:val="28"/>
        </w:rPr>
        <w:footnoteReference w:id="30"/>
      </w:r>
      <w:r w:rsidRPr="00E74EE2">
        <w:rPr>
          <w:rFonts w:ascii="Times New Roman" w:hAnsi="Times New Roman" w:cs="Times New Roman"/>
          <w:sz w:val="28"/>
          <w:szCs w:val="28"/>
        </w:rPr>
        <w:t xml:space="preserve"> </w:t>
      </w:r>
    </w:p>
    <w:p w:rsidR="002622D7" w:rsidRPr="00E74EE2" w:rsidRDefault="00557E65" w:rsidP="002622D7">
      <w:pPr>
        <w:rPr>
          <w:rFonts w:ascii="Times New Roman" w:hAnsi="Times New Roman" w:cs="Times New Roman"/>
          <w:sz w:val="28"/>
          <w:szCs w:val="28"/>
          <w:u w:val="single"/>
        </w:rPr>
      </w:pPr>
      <w:r>
        <w:rPr>
          <w:rFonts w:ascii="Times New Roman" w:hAnsi="Times New Roman" w:cs="Times New Roman"/>
          <w:b/>
          <w:sz w:val="28"/>
          <w:szCs w:val="28"/>
        </w:rPr>
        <w:t>6</w:t>
      </w:r>
      <w:r w:rsidR="00DB75F7">
        <w:rPr>
          <w:rFonts w:ascii="Times New Roman" w:hAnsi="Times New Roman" w:cs="Times New Roman"/>
          <w:b/>
          <w:sz w:val="28"/>
          <w:szCs w:val="28"/>
        </w:rPr>
        <w:t>.3.5</w:t>
      </w:r>
      <w:r w:rsidR="002622D7" w:rsidRPr="00E74EE2">
        <w:rPr>
          <w:rFonts w:ascii="Times New Roman" w:hAnsi="Times New Roman" w:cs="Times New Roman"/>
          <w:sz w:val="28"/>
          <w:szCs w:val="28"/>
        </w:rPr>
        <w:t xml:space="preserve"> </w:t>
      </w:r>
      <w:r w:rsidR="002622D7" w:rsidRPr="00E74EE2">
        <w:rPr>
          <w:rFonts w:ascii="Times New Roman" w:hAnsi="Times New Roman" w:cs="Times New Roman"/>
          <w:b/>
          <w:sz w:val="28"/>
          <w:szCs w:val="28"/>
        </w:rPr>
        <w:t>Reasons to introduce drug courts</w:t>
      </w:r>
    </w:p>
    <w:p w:rsidR="00BF0745" w:rsidRDefault="00BF0745" w:rsidP="002622D7">
      <w:pPr>
        <w:rPr>
          <w:rFonts w:ascii="Times New Roman" w:hAnsi="Times New Roman" w:cs="Times New Roman"/>
          <w:sz w:val="28"/>
          <w:szCs w:val="28"/>
        </w:rPr>
      </w:pPr>
      <w:r>
        <w:rPr>
          <w:rFonts w:ascii="Times New Roman" w:hAnsi="Times New Roman" w:cs="Times New Roman"/>
          <w:sz w:val="28"/>
          <w:szCs w:val="28"/>
        </w:rPr>
        <w:t xml:space="preserve">In contrast to their findings about juveniles, Mitchel et al found </w:t>
      </w:r>
      <w:r w:rsidRPr="00E74EE2">
        <w:rPr>
          <w:rFonts w:ascii="Times New Roman" w:hAnsi="Times New Roman" w:cs="Times New Roman"/>
          <w:sz w:val="28"/>
          <w:szCs w:val="28"/>
        </w:rPr>
        <w:t xml:space="preserve">that adult drug courts are effective in reducing drug related recidivism.  </w:t>
      </w:r>
      <w:r>
        <w:rPr>
          <w:rFonts w:ascii="Times New Roman" w:hAnsi="Times New Roman" w:cs="Times New Roman"/>
          <w:sz w:val="28"/>
          <w:szCs w:val="28"/>
        </w:rPr>
        <w:t>In this regard, they discovered that</w:t>
      </w:r>
      <w:r w:rsidRPr="00E74EE2">
        <w:rPr>
          <w:rFonts w:ascii="Times New Roman" w:hAnsi="Times New Roman" w:cs="Times New Roman"/>
          <w:sz w:val="28"/>
          <w:szCs w:val="28"/>
        </w:rPr>
        <w:t xml:space="preserve"> non-participant drug court groups reoffend at a rate of about 50%; the adult drug court group reoffends at a rate of about 37.6% and the juvenile drug court group at about 42.2%. The authors surmised that the reasons for the lower </w:t>
      </w:r>
      <w:r w:rsidRPr="00E74EE2">
        <w:rPr>
          <w:rFonts w:ascii="Times New Roman" w:hAnsi="Times New Roman" w:cs="Times New Roman"/>
          <w:sz w:val="28"/>
          <w:szCs w:val="28"/>
        </w:rPr>
        <w:lastRenderedPageBreak/>
        <w:t>success rate for juvenile drug court participants may be due to differences (as compared to the adult drug courts) in the way these are run; higher risk offenders are included, the period of the program is not as long,</w:t>
      </w:r>
      <w:r w:rsidR="00B93243">
        <w:rPr>
          <w:rFonts w:ascii="Times New Roman" w:hAnsi="Times New Roman" w:cs="Times New Roman"/>
          <w:sz w:val="28"/>
          <w:szCs w:val="28"/>
        </w:rPr>
        <w:t xml:space="preserve"> and</w:t>
      </w:r>
      <w:r w:rsidRPr="00E74EE2">
        <w:rPr>
          <w:rFonts w:ascii="Times New Roman" w:hAnsi="Times New Roman" w:cs="Times New Roman"/>
          <w:sz w:val="28"/>
          <w:szCs w:val="28"/>
        </w:rPr>
        <w:t xml:space="preserve"> the interaction between the offender and the court is less. These suppositions are logical, but not, as the authors concede, strongly evidence</w:t>
      </w:r>
      <w:r w:rsidR="00B93243">
        <w:rPr>
          <w:rFonts w:ascii="Times New Roman" w:hAnsi="Times New Roman" w:cs="Times New Roman"/>
          <w:sz w:val="28"/>
          <w:szCs w:val="28"/>
        </w:rPr>
        <w:t>-</w:t>
      </w:r>
      <w:r w:rsidRPr="00E74EE2">
        <w:rPr>
          <w:rFonts w:ascii="Times New Roman" w:hAnsi="Times New Roman" w:cs="Times New Roman"/>
          <w:sz w:val="28"/>
          <w:szCs w:val="28"/>
        </w:rPr>
        <w:t>based</w:t>
      </w:r>
      <w:r>
        <w:rPr>
          <w:rFonts w:ascii="Times New Roman" w:hAnsi="Times New Roman" w:cs="Times New Roman"/>
          <w:sz w:val="28"/>
          <w:szCs w:val="28"/>
        </w:rPr>
        <w:t>.</w:t>
      </w:r>
      <w:r>
        <w:rPr>
          <w:rStyle w:val="FootnoteReference"/>
          <w:rFonts w:ascii="Times New Roman" w:hAnsi="Times New Roman"/>
          <w:sz w:val="28"/>
          <w:szCs w:val="28"/>
        </w:rPr>
        <w:footnoteReference w:id="31"/>
      </w:r>
    </w:p>
    <w:p w:rsidR="002622D7" w:rsidRPr="00E74EE2" w:rsidRDefault="005A59ED" w:rsidP="002622D7">
      <w:pPr>
        <w:rPr>
          <w:rFonts w:ascii="Times New Roman" w:hAnsi="Times New Roman" w:cs="Times New Roman"/>
          <w:sz w:val="28"/>
          <w:szCs w:val="28"/>
        </w:rPr>
      </w:pPr>
      <w:r>
        <w:rPr>
          <w:rFonts w:ascii="Times New Roman" w:hAnsi="Times New Roman" w:cs="Times New Roman"/>
          <w:sz w:val="28"/>
          <w:szCs w:val="28"/>
        </w:rPr>
        <w:t>Also, it</w:t>
      </w:r>
      <w:r w:rsidR="002622D7" w:rsidRPr="00E74EE2">
        <w:rPr>
          <w:rFonts w:ascii="Times New Roman" w:hAnsi="Times New Roman" w:cs="Times New Roman"/>
          <w:sz w:val="28"/>
          <w:szCs w:val="28"/>
        </w:rPr>
        <w:t xml:space="preserve"> is believed that drug users with anti-social behavioral disorders or those with higher levels of addictions tend to benefit more from this stricter supervision.  Those with anti-social behavioral disorders comprise only 3-4% of the populace</w:t>
      </w:r>
      <w:r w:rsidR="005C067B">
        <w:rPr>
          <w:rFonts w:ascii="Times New Roman" w:hAnsi="Times New Roman" w:cs="Times New Roman"/>
          <w:sz w:val="28"/>
          <w:szCs w:val="28"/>
        </w:rPr>
        <w:t>,</w:t>
      </w:r>
      <w:r w:rsidR="002622D7" w:rsidRPr="00E74EE2">
        <w:rPr>
          <w:rFonts w:ascii="Times New Roman" w:hAnsi="Times New Roman" w:cs="Times New Roman"/>
          <w:sz w:val="28"/>
          <w:szCs w:val="28"/>
        </w:rPr>
        <w:t xml:space="preserve"> but one study has found that they comprise 40-50% of drug abusers. Although research in this area is still in its relative infancy, there is some evidence to suggest that the reinforcement aspects of court mandated treatment may influence those with anti-social personality disorders in staying longer in treatment (and thus increase their likelihood of success). In this regard, such persons tend to have low motivational levels and a high tendency toward frustration.</w:t>
      </w:r>
      <w:r w:rsidR="002622D7" w:rsidRPr="00E74EE2">
        <w:rPr>
          <w:rStyle w:val="FootnoteReference"/>
          <w:rFonts w:ascii="Times New Roman" w:hAnsi="Times New Roman"/>
          <w:sz w:val="28"/>
          <w:szCs w:val="28"/>
        </w:rPr>
        <w:footnoteReference w:id="32"/>
      </w:r>
      <w:r w:rsidR="002622D7" w:rsidRPr="00E74EE2">
        <w:rPr>
          <w:rFonts w:ascii="Times New Roman" w:hAnsi="Times New Roman" w:cs="Times New Roman"/>
          <w:sz w:val="28"/>
          <w:szCs w:val="28"/>
        </w:rPr>
        <w:t xml:space="preserve"> Whatever the reasons, those with anti-social personality disorders more successfully complete drug court programs if there is increased judicial intervention.</w:t>
      </w:r>
      <w:r w:rsidR="002622D7" w:rsidRPr="00E74EE2">
        <w:rPr>
          <w:rStyle w:val="FootnoteReference"/>
          <w:rFonts w:ascii="Times New Roman" w:hAnsi="Times New Roman"/>
          <w:sz w:val="28"/>
          <w:szCs w:val="28"/>
        </w:rPr>
        <w:footnoteReference w:id="33"/>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t>DATCs have high rates of recidivism compared to other types of custodial facilities. The DATC’s rate of recidivism (non-conviction and arrest free within 12 months</w:t>
      </w:r>
      <w:r w:rsidR="00BB64E3">
        <w:rPr>
          <w:rFonts w:ascii="Times New Roman" w:hAnsi="Times New Roman" w:cs="Times New Roman"/>
          <w:sz w:val="28"/>
          <w:szCs w:val="28"/>
        </w:rPr>
        <w:t xml:space="preserve"> of discharge) was 53.4% in 2017</w:t>
      </w:r>
      <w:r w:rsidRPr="00E74EE2">
        <w:rPr>
          <w:rFonts w:ascii="Times New Roman" w:hAnsi="Times New Roman" w:cs="Times New Roman"/>
          <w:sz w:val="28"/>
          <w:szCs w:val="28"/>
        </w:rPr>
        <w:t>. This can be compared with non-conviction rates for the</w:t>
      </w:r>
      <w:r w:rsidR="00BB64E3">
        <w:rPr>
          <w:rFonts w:ascii="Times New Roman" w:hAnsi="Times New Roman" w:cs="Times New Roman"/>
          <w:sz w:val="28"/>
          <w:szCs w:val="28"/>
        </w:rPr>
        <w:t xml:space="preserve"> following institutions for 2017</w:t>
      </w:r>
      <w:r w:rsidRPr="00E74EE2">
        <w:rPr>
          <w:rFonts w:ascii="Times New Roman" w:hAnsi="Times New Roman" w:cs="Times New Roman"/>
          <w:sz w:val="28"/>
          <w:szCs w:val="28"/>
        </w:rPr>
        <w:t>:</w:t>
      </w:r>
      <w:r w:rsidRPr="00E74EE2">
        <w:rPr>
          <w:rStyle w:val="FootnoteReference"/>
          <w:rFonts w:ascii="Times New Roman" w:hAnsi="Times New Roman"/>
          <w:sz w:val="28"/>
          <w:szCs w:val="28"/>
        </w:rPr>
        <w:footnoteReference w:id="34"/>
      </w:r>
    </w:p>
    <w:p w:rsidR="002622D7" w:rsidRPr="00E74EE2" w:rsidRDefault="00BB64E3" w:rsidP="002622D7">
      <w:pPr>
        <w:pStyle w:val="ListParagraph"/>
        <w:numPr>
          <w:ilvl w:val="0"/>
          <w:numId w:val="24"/>
        </w:numPr>
        <w:rPr>
          <w:rFonts w:ascii="Times New Roman" w:hAnsi="Times New Roman"/>
          <w:sz w:val="28"/>
          <w:szCs w:val="28"/>
        </w:rPr>
      </w:pPr>
      <w:r>
        <w:rPr>
          <w:rFonts w:ascii="Times New Roman" w:hAnsi="Times New Roman"/>
          <w:sz w:val="28"/>
          <w:szCs w:val="28"/>
        </w:rPr>
        <w:t xml:space="preserve">Detention </w:t>
      </w:r>
      <w:proofErr w:type="spellStart"/>
      <w:r>
        <w:rPr>
          <w:rFonts w:ascii="Times New Roman" w:hAnsi="Times New Roman"/>
          <w:sz w:val="28"/>
          <w:szCs w:val="28"/>
        </w:rPr>
        <w:t>Centres</w:t>
      </w:r>
      <w:proofErr w:type="spellEnd"/>
      <w:r>
        <w:rPr>
          <w:rFonts w:ascii="Times New Roman" w:hAnsi="Times New Roman"/>
          <w:sz w:val="28"/>
          <w:szCs w:val="28"/>
        </w:rPr>
        <w:t xml:space="preserve"> – 94.1</w:t>
      </w:r>
      <w:r w:rsidR="002622D7" w:rsidRPr="00E74EE2">
        <w:rPr>
          <w:rFonts w:ascii="Times New Roman" w:hAnsi="Times New Roman"/>
          <w:sz w:val="28"/>
          <w:szCs w:val="28"/>
        </w:rPr>
        <w:t>%</w:t>
      </w:r>
    </w:p>
    <w:p w:rsidR="002622D7" w:rsidRPr="00E74EE2" w:rsidRDefault="002622D7" w:rsidP="002622D7">
      <w:pPr>
        <w:pStyle w:val="ListParagraph"/>
        <w:numPr>
          <w:ilvl w:val="0"/>
          <w:numId w:val="24"/>
        </w:numPr>
        <w:rPr>
          <w:rFonts w:ascii="Times New Roman" w:hAnsi="Times New Roman"/>
          <w:sz w:val="28"/>
          <w:szCs w:val="28"/>
        </w:rPr>
      </w:pPr>
      <w:r w:rsidRPr="00E74EE2">
        <w:rPr>
          <w:rFonts w:ascii="Times New Roman" w:hAnsi="Times New Roman"/>
          <w:sz w:val="28"/>
          <w:szCs w:val="28"/>
        </w:rPr>
        <w:t xml:space="preserve">Rehabilitation </w:t>
      </w:r>
      <w:proofErr w:type="spellStart"/>
      <w:r w:rsidRPr="00E74EE2">
        <w:rPr>
          <w:rFonts w:ascii="Times New Roman" w:hAnsi="Times New Roman"/>
          <w:sz w:val="28"/>
          <w:szCs w:val="28"/>
        </w:rPr>
        <w:t>Centres</w:t>
      </w:r>
      <w:proofErr w:type="spellEnd"/>
      <w:r w:rsidR="00252F7E" w:rsidRPr="00E74EE2">
        <w:rPr>
          <w:rFonts w:ascii="Times New Roman" w:hAnsi="Times New Roman"/>
          <w:sz w:val="28"/>
          <w:szCs w:val="28"/>
        </w:rPr>
        <w:t xml:space="preserve"> -</w:t>
      </w:r>
      <w:r w:rsidR="00BB64E3">
        <w:rPr>
          <w:rFonts w:ascii="Times New Roman" w:hAnsi="Times New Roman"/>
          <w:sz w:val="28"/>
          <w:szCs w:val="28"/>
        </w:rPr>
        <w:t xml:space="preserve"> 94</w:t>
      </w:r>
      <w:r w:rsidRPr="00E74EE2">
        <w:rPr>
          <w:rFonts w:ascii="Times New Roman" w:hAnsi="Times New Roman"/>
          <w:sz w:val="28"/>
          <w:szCs w:val="28"/>
        </w:rPr>
        <w:t>.2%</w:t>
      </w:r>
    </w:p>
    <w:p w:rsidR="002622D7" w:rsidRPr="00E74EE2" w:rsidRDefault="00BB64E3" w:rsidP="002622D7">
      <w:pPr>
        <w:pStyle w:val="ListParagraph"/>
        <w:numPr>
          <w:ilvl w:val="0"/>
          <w:numId w:val="24"/>
        </w:numPr>
        <w:rPr>
          <w:rFonts w:ascii="Times New Roman" w:hAnsi="Times New Roman"/>
          <w:sz w:val="28"/>
          <w:szCs w:val="28"/>
        </w:rPr>
      </w:pPr>
      <w:r>
        <w:rPr>
          <w:rFonts w:ascii="Times New Roman" w:hAnsi="Times New Roman"/>
          <w:sz w:val="28"/>
          <w:szCs w:val="28"/>
        </w:rPr>
        <w:t xml:space="preserve">Training </w:t>
      </w:r>
      <w:proofErr w:type="spellStart"/>
      <w:r>
        <w:rPr>
          <w:rFonts w:ascii="Times New Roman" w:hAnsi="Times New Roman"/>
          <w:sz w:val="28"/>
          <w:szCs w:val="28"/>
        </w:rPr>
        <w:t>Centre</w:t>
      </w:r>
      <w:r w:rsidR="009E4345">
        <w:rPr>
          <w:rFonts w:ascii="Times New Roman" w:hAnsi="Times New Roman"/>
          <w:sz w:val="28"/>
          <w:szCs w:val="28"/>
        </w:rPr>
        <w:t>s</w:t>
      </w:r>
      <w:proofErr w:type="spellEnd"/>
      <w:r>
        <w:rPr>
          <w:rFonts w:ascii="Times New Roman" w:hAnsi="Times New Roman"/>
          <w:sz w:val="28"/>
          <w:szCs w:val="28"/>
        </w:rPr>
        <w:t xml:space="preserve"> – 77.8</w:t>
      </w:r>
      <w:r w:rsidR="002622D7" w:rsidRPr="00E74EE2">
        <w:rPr>
          <w:rFonts w:ascii="Times New Roman" w:hAnsi="Times New Roman"/>
          <w:sz w:val="28"/>
          <w:szCs w:val="28"/>
        </w:rPr>
        <w:t>%</w:t>
      </w:r>
      <w:r w:rsidR="00252F7E" w:rsidRPr="00E74EE2">
        <w:rPr>
          <w:rFonts w:ascii="Times New Roman" w:hAnsi="Times New Roman"/>
          <w:sz w:val="28"/>
          <w:szCs w:val="28"/>
        </w:rPr>
        <w:t>.</w:t>
      </w:r>
    </w:p>
    <w:p w:rsidR="002622D7" w:rsidRPr="00E74EE2" w:rsidRDefault="002622D7" w:rsidP="002622D7">
      <w:pPr>
        <w:rPr>
          <w:rFonts w:ascii="Times New Roman" w:hAnsi="Times New Roman" w:cs="Times New Roman"/>
          <w:sz w:val="28"/>
          <w:szCs w:val="28"/>
        </w:rPr>
      </w:pPr>
      <w:r w:rsidRPr="00E74EE2">
        <w:rPr>
          <w:rFonts w:ascii="Times New Roman" w:hAnsi="Times New Roman" w:cs="Times New Roman"/>
          <w:sz w:val="28"/>
          <w:szCs w:val="28"/>
        </w:rPr>
        <w:lastRenderedPageBreak/>
        <w:t>The view was expressed by the Audit Commission of the Government of the HKSAR that the follow up counsellin</w:t>
      </w:r>
      <w:r w:rsidR="00252F7E" w:rsidRPr="00E74EE2">
        <w:rPr>
          <w:rFonts w:ascii="Times New Roman" w:hAnsi="Times New Roman" w:cs="Times New Roman"/>
          <w:sz w:val="28"/>
          <w:szCs w:val="28"/>
        </w:rPr>
        <w:t>g after release from DATCs needed</w:t>
      </w:r>
      <w:r w:rsidR="007D11B0" w:rsidRPr="00E74EE2">
        <w:rPr>
          <w:rFonts w:ascii="Times New Roman" w:hAnsi="Times New Roman" w:cs="Times New Roman"/>
          <w:sz w:val="28"/>
          <w:szCs w:val="28"/>
        </w:rPr>
        <w:t xml:space="preserve"> to be improved.</w:t>
      </w:r>
      <w:r w:rsidRPr="00E74EE2">
        <w:rPr>
          <w:rStyle w:val="FootnoteReference"/>
          <w:rFonts w:ascii="Times New Roman" w:hAnsi="Times New Roman"/>
          <w:sz w:val="28"/>
          <w:szCs w:val="28"/>
        </w:rPr>
        <w:footnoteReference w:id="35"/>
      </w:r>
      <w:r w:rsidR="007D11B0" w:rsidRPr="00E74EE2">
        <w:rPr>
          <w:rFonts w:ascii="Times New Roman" w:hAnsi="Times New Roman" w:cs="Times New Roman"/>
          <w:sz w:val="28"/>
          <w:szCs w:val="28"/>
        </w:rPr>
        <w:t xml:space="preserve"> O</w:t>
      </w:r>
      <w:r w:rsidRPr="00E74EE2">
        <w:rPr>
          <w:rFonts w:ascii="Times New Roman" w:hAnsi="Times New Roman" w:cs="Times New Roman"/>
          <w:sz w:val="28"/>
          <w:szCs w:val="28"/>
        </w:rPr>
        <w:t>f course, intense monitoring is a signature feature of drug courts.</w:t>
      </w:r>
    </w:p>
    <w:p w:rsidR="00252F7E" w:rsidRPr="00E74EE2" w:rsidRDefault="00252F7E" w:rsidP="002622D7">
      <w:pPr>
        <w:rPr>
          <w:rFonts w:ascii="Times New Roman" w:hAnsi="Times New Roman" w:cs="Times New Roman"/>
          <w:sz w:val="28"/>
          <w:szCs w:val="28"/>
        </w:rPr>
      </w:pPr>
      <w:r w:rsidRPr="00E74EE2">
        <w:rPr>
          <w:rFonts w:ascii="Times New Roman" w:hAnsi="Times New Roman" w:cs="Times New Roman"/>
          <w:sz w:val="28"/>
          <w:szCs w:val="28"/>
        </w:rPr>
        <w:t>Therefore, the success of DATCs in preventing recidivism is open to question. Certainly, there is certainly nothing like the integrated system of drugs courts and the more detailed menu of orders which they have at their disposal.</w:t>
      </w:r>
    </w:p>
    <w:p w:rsidR="002622D7" w:rsidRPr="00E74EE2" w:rsidRDefault="002622D7" w:rsidP="002622D7">
      <w:pPr>
        <w:rPr>
          <w:rFonts w:ascii="Times New Roman" w:hAnsi="Times New Roman" w:cs="Times New Roman"/>
          <w:sz w:val="28"/>
          <w:szCs w:val="28"/>
          <w:lang w:val="en"/>
        </w:rPr>
      </w:pPr>
      <w:r w:rsidRPr="00E74EE2">
        <w:rPr>
          <w:rFonts w:ascii="Times New Roman" w:hAnsi="Times New Roman" w:cs="Times New Roman"/>
          <w:sz w:val="28"/>
          <w:szCs w:val="28"/>
          <w:lang w:val="en"/>
        </w:rPr>
        <w:t>The statistics shown above demonstrate relatively conclusively that drug courts in NSW and the US</w:t>
      </w:r>
      <w:r w:rsidR="00FC4625">
        <w:rPr>
          <w:rFonts w:ascii="Times New Roman" w:hAnsi="Times New Roman" w:cs="Times New Roman"/>
          <w:sz w:val="28"/>
          <w:szCs w:val="28"/>
          <w:lang w:val="en"/>
        </w:rPr>
        <w:t>A</w:t>
      </w:r>
      <w:r w:rsidRPr="00E74EE2">
        <w:rPr>
          <w:rFonts w:ascii="Times New Roman" w:hAnsi="Times New Roman" w:cs="Times New Roman"/>
          <w:sz w:val="28"/>
          <w:szCs w:val="28"/>
          <w:lang w:val="en"/>
        </w:rPr>
        <w:t xml:space="preserve"> in general</w:t>
      </w:r>
      <w:r w:rsidR="00FC4625">
        <w:rPr>
          <w:rFonts w:ascii="Times New Roman" w:hAnsi="Times New Roman" w:cs="Times New Roman"/>
          <w:sz w:val="28"/>
          <w:szCs w:val="28"/>
          <w:lang w:val="en"/>
        </w:rPr>
        <w:t xml:space="preserve"> (at least amongst adults)</w:t>
      </w:r>
      <w:r w:rsidRPr="00E74EE2">
        <w:rPr>
          <w:rFonts w:ascii="Times New Roman" w:hAnsi="Times New Roman" w:cs="Times New Roman"/>
          <w:sz w:val="28"/>
          <w:szCs w:val="28"/>
          <w:lang w:val="en"/>
        </w:rPr>
        <w:t>, including the specific studies referred to above in Baltimore and Florida, appear to:</w:t>
      </w:r>
    </w:p>
    <w:p w:rsidR="003717CF" w:rsidRPr="00E74EE2" w:rsidRDefault="003717CF" w:rsidP="002622D7">
      <w:pPr>
        <w:pStyle w:val="ListParagraph"/>
        <w:numPr>
          <w:ilvl w:val="0"/>
          <w:numId w:val="32"/>
        </w:numPr>
        <w:rPr>
          <w:rFonts w:ascii="Times New Roman" w:hAnsi="Times New Roman"/>
          <w:sz w:val="28"/>
          <w:szCs w:val="28"/>
          <w:lang w:val="en"/>
        </w:rPr>
      </w:pPr>
      <w:r w:rsidRPr="00E74EE2">
        <w:rPr>
          <w:rFonts w:ascii="Times New Roman" w:hAnsi="Times New Roman"/>
          <w:sz w:val="28"/>
          <w:szCs w:val="28"/>
          <w:lang w:val="en"/>
        </w:rPr>
        <w:t>R</w:t>
      </w:r>
      <w:r w:rsidR="002622D7" w:rsidRPr="00E74EE2">
        <w:rPr>
          <w:rFonts w:ascii="Times New Roman" w:hAnsi="Times New Roman"/>
          <w:sz w:val="28"/>
          <w:szCs w:val="28"/>
          <w:lang w:val="en"/>
        </w:rPr>
        <w:t>educe crime</w:t>
      </w:r>
      <w:r w:rsidRPr="00E74EE2">
        <w:rPr>
          <w:rFonts w:ascii="Times New Roman" w:hAnsi="Times New Roman"/>
          <w:sz w:val="28"/>
          <w:szCs w:val="28"/>
          <w:lang w:val="en"/>
        </w:rPr>
        <w:t>.</w:t>
      </w:r>
    </w:p>
    <w:p w:rsidR="003717CF" w:rsidRPr="00E74EE2" w:rsidRDefault="003717CF" w:rsidP="002622D7">
      <w:pPr>
        <w:pStyle w:val="ListParagraph"/>
        <w:numPr>
          <w:ilvl w:val="0"/>
          <w:numId w:val="32"/>
        </w:numPr>
        <w:rPr>
          <w:rFonts w:ascii="Times New Roman" w:hAnsi="Times New Roman"/>
          <w:sz w:val="28"/>
          <w:szCs w:val="28"/>
          <w:lang w:val="en"/>
        </w:rPr>
      </w:pPr>
      <w:r w:rsidRPr="00E74EE2">
        <w:rPr>
          <w:rFonts w:ascii="Times New Roman" w:hAnsi="Times New Roman"/>
          <w:sz w:val="28"/>
          <w:szCs w:val="28"/>
          <w:lang w:val="en"/>
        </w:rPr>
        <w:t>P</w:t>
      </w:r>
      <w:r w:rsidR="002622D7" w:rsidRPr="00E74EE2">
        <w:rPr>
          <w:rFonts w:ascii="Times New Roman" w:hAnsi="Times New Roman"/>
          <w:sz w:val="28"/>
          <w:szCs w:val="28"/>
          <w:lang w:val="en"/>
        </w:rPr>
        <w:t>rovide</w:t>
      </w:r>
      <w:r w:rsidRPr="00E74EE2">
        <w:rPr>
          <w:rFonts w:ascii="Times New Roman" w:hAnsi="Times New Roman"/>
          <w:sz w:val="28"/>
          <w:szCs w:val="28"/>
          <w:lang w:val="en"/>
        </w:rPr>
        <w:t>s</w:t>
      </w:r>
      <w:r w:rsidR="002622D7" w:rsidRPr="00E74EE2">
        <w:rPr>
          <w:rFonts w:ascii="Times New Roman" w:hAnsi="Times New Roman"/>
          <w:sz w:val="28"/>
          <w:szCs w:val="28"/>
          <w:lang w:val="en"/>
        </w:rPr>
        <w:t xml:space="preserve"> better treatment outcomes</w:t>
      </w:r>
      <w:r w:rsidR="005A59ED">
        <w:rPr>
          <w:rFonts w:ascii="Times New Roman" w:hAnsi="Times New Roman"/>
          <w:sz w:val="28"/>
          <w:szCs w:val="28"/>
          <w:lang w:val="en"/>
        </w:rPr>
        <w:t>.</w:t>
      </w:r>
    </w:p>
    <w:p w:rsidR="002622D7" w:rsidRPr="00E74EE2" w:rsidRDefault="003717CF" w:rsidP="002622D7">
      <w:pPr>
        <w:pStyle w:val="ListParagraph"/>
        <w:numPr>
          <w:ilvl w:val="0"/>
          <w:numId w:val="32"/>
        </w:numPr>
        <w:rPr>
          <w:rFonts w:ascii="Times New Roman" w:hAnsi="Times New Roman"/>
          <w:sz w:val="28"/>
          <w:szCs w:val="28"/>
          <w:lang w:val="en"/>
        </w:rPr>
      </w:pPr>
      <w:r w:rsidRPr="00E74EE2">
        <w:rPr>
          <w:rFonts w:ascii="Times New Roman" w:hAnsi="Times New Roman"/>
          <w:sz w:val="28"/>
          <w:szCs w:val="28"/>
          <w:lang w:val="en"/>
        </w:rPr>
        <w:t>P</w:t>
      </w:r>
      <w:r w:rsidR="002622D7" w:rsidRPr="00E74EE2">
        <w:rPr>
          <w:rFonts w:ascii="Times New Roman" w:hAnsi="Times New Roman"/>
          <w:sz w:val="28"/>
          <w:szCs w:val="28"/>
          <w:lang w:val="en"/>
        </w:rPr>
        <w:t>roduce better cost benefits overall.</w:t>
      </w:r>
    </w:p>
    <w:p w:rsidR="00FC4625" w:rsidRPr="00FC4625" w:rsidRDefault="002622D7" w:rsidP="009F49D1">
      <w:pPr>
        <w:rPr>
          <w:rFonts w:ascii="Times New Roman" w:hAnsi="Times New Roman" w:cs="Times New Roman"/>
          <w:sz w:val="28"/>
          <w:szCs w:val="28"/>
          <w:lang w:val="en"/>
        </w:rPr>
      </w:pPr>
      <w:r w:rsidRPr="00E74EE2">
        <w:rPr>
          <w:rFonts w:ascii="Times New Roman" w:hAnsi="Times New Roman" w:cs="Times New Roman"/>
          <w:sz w:val="28"/>
          <w:szCs w:val="28"/>
          <w:lang w:val="en"/>
        </w:rPr>
        <w:t>It also appears that existing procedures in drug courts can be improved to increase success rates. For instance, implementing greater judicial supervision.</w:t>
      </w:r>
      <w:r w:rsidRPr="00E74EE2">
        <w:rPr>
          <w:rStyle w:val="FootnoteReference"/>
          <w:rFonts w:ascii="Times New Roman" w:hAnsi="Times New Roman"/>
          <w:sz w:val="28"/>
          <w:szCs w:val="28"/>
          <w:lang w:val="en"/>
        </w:rPr>
        <w:footnoteReference w:id="36"/>
      </w:r>
    </w:p>
    <w:p w:rsidR="009F49D1" w:rsidRPr="00E74EE2" w:rsidRDefault="00DB75F7" w:rsidP="009F49D1">
      <w:pPr>
        <w:rPr>
          <w:rFonts w:ascii="Times New Roman" w:hAnsi="Times New Roman" w:cs="Times New Roman"/>
          <w:b/>
          <w:sz w:val="28"/>
          <w:szCs w:val="28"/>
        </w:rPr>
      </w:pPr>
      <w:r>
        <w:rPr>
          <w:rFonts w:ascii="Times New Roman" w:hAnsi="Times New Roman" w:cs="Times New Roman"/>
          <w:b/>
          <w:sz w:val="28"/>
          <w:szCs w:val="28"/>
        </w:rPr>
        <w:t>6.4</w:t>
      </w:r>
      <w:r w:rsidR="009F49D1" w:rsidRPr="00E74EE2">
        <w:rPr>
          <w:rFonts w:ascii="Times New Roman" w:hAnsi="Times New Roman" w:cs="Times New Roman"/>
          <w:b/>
          <w:sz w:val="28"/>
          <w:szCs w:val="28"/>
        </w:rPr>
        <w:t xml:space="preserve"> Hong Kong </w:t>
      </w:r>
      <w:r>
        <w:rPr>
          <w:rFonts w:ascii="Times New Roman" w:hAnsi="Times New Roman" w:cs="Times New Roman"/>
          <w:b/>
          <w:sz w:val="28"/>
          <w:szCs w:val="28"/>
        </w:rPr>
        <w:t>–</w:t>
      </w:r>
      <w:r w:rsidR="009F49D1" w:rsidRPr="00E74EE2">
        <w:rPr>
          <w:rFonts w:ascii="Times New Roman" w:hAnsi="Times New Roman" w:cs="Times New Roman"/>
          <w:b/>
          <w:sz w:val="28"/>
          <w:szCs w:val="28"/>
        </w:rPr>
        <w:t xml:space="preserve"> </w:t>
      </w:r>
      <w:r>
        <w:rPr>
          <w:rFonts w:ascii="Times New Roman" w:hAnsi="Times New Roman" w:cs="Times New Roman"/>
          <w:b/>
          <w:sz w:val="28"/>
          <w:szCs w:val="28"/>
        </w:rPr>
        <w:t>drug seizures</w:t>
      </w:r>
    </w:p>
    <w:p w:rsidR="007E32E8"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Annual major drug seizures</w:t>
      </w:r>
      <w:r w:rsidR="00002CBE" w:rsidRPr="00E74EE2">
        <w:rPr>
          <w:rFonts w:ascii="Times New Roman" w:hAnsi="Times New Roman" w:cs="Times New Roman"/>
          <w:sz w:val="28"/>
          <w:szCs w:val="28"/>
        </w:rPr>
        <w:t xml:space="preserve"> of some commonly used drugs </w:t>
      </w:r>
      <w:r w:rsidRPr="00E74EE2">
        <w:rPr>
          <w:rFonts w:ascii="Times New Roman" w:hAnsi="Times New Roman" w:cs="Times New Roman"/>
          <w:sz w:val="28"/>
          <w:szCs w:val="28"/>
        </w:rPr>
        <w:t>by both the Hong Kong Police Force and the Customs and Excise Department have</w:t>
      </w:r>
      <w:r w:rsidR="00F6077E" w:rsidRPr="00E74EE2">
        <w:rPr>
          <w:rFonts w:ascii="Times New Roman" w:hAnsi="Times New Roman" w:cs="Times New Roman"/>
          <w:sz w:val="28"/>
          <w:szCs w:val="28"/>
        </w:rPr>
        <w:t xml:space="preserve"> been recorded fro</w:t>
      </w:r>
      <w:r w:rsidR="00737B07" w:rsidRPr="00E74EE2">
        <w:rPr>
          <w:rFonts w:ascii="Times New Roman" w:hAnsi="Times New Roman" w:cs="Times New Roman"/>
          <w:sz w:val="28"/>
          <w:szCs w:val="28"/>
        </w:rPr>
        <w:t>m 2011</w:t>
      </w:r>
      <w:r w:rsidR="000F5E02" w:rsidRPr="00E74EE2">
        <w:rPr>
          <w:rFonts w:ascii="Times New Roman" w:hAnsi="Times New Roman" w:cs="Times New Roman"/>
          <w:sz w:val="28"/>
          <w:szCs w:val="28"/>
        </w:rPr>
        <w:t xml:space="preserve"> to 20</w:t>
      </w:r>
      <w:r w:rsidR="00960D32">
        <w:rPr>
          <w:rFonts w:ascii="Times New Roman" w:hAnsi="Times New Roman" w:cs="Times New Roman"/>
          <w:sz w:val="28"/>
          <w:szCs w:val="28"/>
        </w:rPr>
        <w:t>21</w:t>
      </w:r>
      <w:r w:rsidRPr="00E74EE2">
        <w:rPr>
          <w:rFonts w:ascii="Times New Roman" w:hAnsi="Times New Roman" w:cs="Times New Roman"/>
          <w:sz w:val="28"/>
          <w:szCs w:val="28"/>
        </w:rPr>
        <w:t xml:space="preserve"> as follows.</w:t>
      </w:r>
      <w:r w:rsidR="00002CBE" w:rsidRPr="00E74EE2">
        <w:rPr>
          <w:rStyle w:val="FootnoteReference"/>
          <w:rFonts w:ascii="Times New Roman" w:hAnsi="Times New Roman"/>
          <w:sz w:val="28"/>
          <w:szCs w:val="28"/>
        </w:rPr>
        <w:footnoteReference w:id="37"/>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 xml:space="preserve">                                            </w:t>
      </w:r>
      <w:r w:rsidR="000508A5" w:rsidRPr="00E74EE2">
        <w:rPr>
          <w:rFonts w:ascii="Times New Roman" w:hAnsi="Times New Roman" w:cs="Times New Roman"/>
          <w:sz w:val="28"/>
          <w:szCs w:val="28"/>
        </w:rPr>
        <w:t xml:space="preserve">  2011</w:t>
      </w:r>
      <w:r w:rsidRPr="00E74EE2">
        <w:rPr>
          <w:rFonts w:ascii="Times New Roman" w:hAnsi="Times New Roman" w:cs="Times New Roman"/>
          <w:sz w:val="28"/>
          <w:szCs w:val="28"/>
        </w:rPr>
        <w:t xml:space="preserve">           </w:t>
      </w:r>
      <w:r w:rsidR="000F5E02" w:rsidRPr="00E74EE2">
        <w:rPr>
          <w:rFonts w:ascii="Times New Roman" w:hAnsi="Times New Roman" w:cs="Times New Roman"/>
          <w:sz w:val="28"/>
          <w:szCs w:val="28"/>
        </w:rPr>
        <w:t>20</w:t>
      </w:r>
      <w:r w:rsidR="005C067B">
        <w:rPr>
          <w:rFonts w:ascii="Times New Roman" w:hAnsi="Times New Roman" w:cs="Times New Roman"/>
          <w:sz w:val="28"/>
          <w:szCs w:val="28"/>
        </w:rPr>
        <w:t>2</w:t>
      </w:r>
      <w:r w:rsidR="00DF7F8D">
        <w:rPr>
          <w:rFonts w:ascii="Times New Roman" w:hAnsi="Times New Roman" w:cs="Times New Roman"/>
          <w:sz w:val="28"/>
          <w:szCs w:val="28"/>
        </w:rPr>
        <w:t>1</w:t>
      </w:r>
    </w:p>
    <w:p w:rsidR="009F49D1" w:rsidRPr="00E74EE2" w:rsidRDefault="000508A5" w:rsidP="009F49D1">
      <w:pPr>
        <w:rPr>
          <w:rFonts w:ascii="Times New Roman" w:hAnsi="Times New Roman" w:cs="Times New Roman"/>
          <w:sz w:val="28"/>
          <w:szCs w:val="28"/>
        </w:rPr>
      </w:pPr>
      <w:r w:rsidRPr="00E74EE2">
        <w:rPr>
          <w:rFonts w:ascii="Times New Roman" w:hAnsi="Times New Roman" w:cs="Times New Roman"/>
          <w:sz w:val="28"/>
          <w:szCs w:val="28"/>
        </w:rPr>
        <w:t>Ice (kg</w:t>
      </w:r>
      <w:r w:rsidR="00F6077E" w:rsidRPr="00E74EE2">
        <w:rPr>
          <w:rFonts w:ascii="Times New Roman" w:hAnsi="Times New Roman" w:cs="Times New Roman"/>
          <w:sz w:val="28"/>
          <w:szCs w:val="28"/>
        </w:rPr>
        <w:t>)</w:t>
      </w:r>
      <w:r w:rsidR="009F49D1" w:rsidRPr="00E74EE2">
        <w:rPr>
          <w:rFonts w:ascii="Times New Roman" w:hAnsi="Times New Roman" w:cs="Times New Roman"/>
          <w:sz w:val="28"/>
          <w:szCs w:val="28"/>
        </w:rPr>
        <w:t xml:space="preserve">  </w:t>
      </w:r>
      <w:r w:rsidR="000F5E02" w:rsidRPr="00E74EE2">
        <w:rPr>
          <w:rFonts w:ascii="Times New Roman" w:hAnsi="Times New Roman" w:cs="Times New Roman"/>
          <w:sz w:val="28"/>
          <w:szCs w:val="28"/>
        </w:rPr>
        <w:t xml:space="preserve">       </w:t>
      </w:r>
      <w:r w:rsidRPr="00E74EE2">
        <w:rPr>
          <w:rFonts w:ascii="Times New Roman" w:hAnsi="Times New Roman" w:cs="Times New Roman"/>
          <w:sz w:val="28"/>
          <w:szCs w:val="28"/>
        </w:rPr>
        <w:t xml:space="preserve">                         39</w:t>
      </w:r>
      <w:r w:rsidR="009F49D1" w:rsidRPr="00E74EE2">
        <w:rPr>
          <w:rFonts w:ascii="Times New Roman" w:hAnsi="Times New Roman" w:cs="Times New Roman"/>
          <w:sz w:val="28"/>
          <w:szCs w:val="28"/>
        </w:rPr>
        <w:t xml:space="preserve">            </w:t>
      </w:r>
      <w:r w:rsidR="00703174" w:rsidRPr="00E74EE2">
        <w:rPr>
          <w:rFonts w:ascii="Times New Roman" w:hAnsi="Times New Roman" w:cs="Times New Roman"/>
          <w:sz w:val="28"/>
          <w:szCs w:val="28"/>
        </w:rPr>
        <w:t xml:space="preserve"> </w:t>
      </w:r>
      <w:r w:rsidRPr="00E74EE2">
        <w:rPr>
          <w:rFonts w:ascii="Times New Roman" w:hAnsi="Times New Roman" w:cs="Times New Roman"/>
          <w:sz w:val="28"/>
          <w:szCs w:val="28"/>
        </w:rPr>
        <w:t xml:space="preserve">   </w:t>
      </w:r>
      <w:r w:rsidR="005C067B">
        <w:rPr>
          <w:rFonts w:ascii="Times New Roman" w:hAnsi="Times New Roman" w:cs="Times New Roman"/>
          <w:sz w:val="28"/>
          <w:szCs w:val="28"/>
        </w:rPr>
        <w:t>1</w:t>
      </w:r>
      <w:r w:rsidR="00DF7F8D">
        <w:rPr>
          <w:rFonts w:ascii="Times New Roman" w:hAnsi="Times New Roman" w:cs="Times New Roman"/>
          <w:sz w:val="28"/>
          <w:szCs w:val="28"/>
        </w:rPr>
        <w:t>794</w:t>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 xml:space="preserve">Ketamine </w:t>
      </w:r>
      <w:r w:rsidR="000508A5" w:rsidRPr="00E74EE2">
        <w:rPr>
          <w:rFonts w:ascii="Times New Roman" w:hAnsi="Times New Roman" w:cs="Times New Roman"/>
          <w:sz w:val="28"/>
          <w:szCs w:val="28"/>
        </w:rPr>
        <w:t>(kg</w:t>
      </w:r>
      <w:r w:rsidR="00F6077E" w:rsidRPr="00E74EE2">
        <w:rPr>
          <w:rFonts w:ascii="Times New Roman" w:hAnsi="Times New Roman" w:cs="Times New Roman"/>
          <w:sz w:val="28"/>
          <w:szCs w:val="28"/>
        </w:rPr>
        <w:t>)</w:t>
      </w:r>
      <w:r w:rsidRPr="00E74EE2">
        <w:rPr>
          <w:rFonts w:ascii="Times New Roman" w:hAnsi="Times New Roman" w:cs="Times New Roman"/>
          <w:sz w:val="28"/>
          <w:szCs w:val="28"/>
        </w:rPr>
        <w:t xml:space="preserve">                       </w:t>
      </w:r>
      <w:r w:rsidR="000508A5" w:rsidRPr="00E74EE2">
        <w:rPr>
          <w:rFonts w:ascii="Times New Roman" w:hAnsi="Times New Roman" w:cs="Times New Roman"/>
          <w:sz w:val="28"/>
          <w:szCs w:val="28"/>
        </w:rPr>
        <w:t>276</w:t>
      </w:r>
      <w:r w:rsidRPr="00E74EE2">
        <w:rPr>
          <w:rFonts w:ascii="Times New Roman" w:hAnsi="Times New Roman" w:cs="Times New Roman"/>
          <w:sz w:val="28"/>
          <w:szCs w:val="28"/>
        </w:rPr>
        <w:t xml:space="preserve">            </w:t>
      </w:r>
      <w:r w:rsidR="000508A5" w:rsidRPr="00E74EE2">
        <w:rPr>
          <w:rFonts w:ascii="Times New Roman" w:hAnsi="Times New Roman" w:cs="Times New Roman"/>
          <w:sz w:val="28"/>
          <w:szCs w:val="28"/>
        </w:rPr>
        <w:t xml:space="preserve">  </w:t>
      </w:r>
      <w:r w:rsidR="00DF7F8D">
        <w:rPr>
          <w:rFonts w:ascii="Times New Roman" w:hAnsi="Times New Roman" w:cs="Times New Roman"/>
          <w:sz w:val="28"/>
          <w:szCs w:val="28"/>
        </w:rPr>
        <w:t>3296</w:t>
      </w:r>
    </w:p>
    <w:p w:rsidR="000508A5" w:rsidRPr="00E74EE2" w:rsidRDefault="000508A5" w:rsidP="009F49D1">
      <w:pPr>
        <w:rPr>
          <w:rFonts w:ascii="Times New Roman" w:hAnsi="Times New Roman" w:cs="Times New Roman"/>
          <w:sz w:val="28"/>
          <w:szCs w:val="28"/>
        </w:rPr>
      </w:pPr>
      <w:r w:rsidRPr="00E74EE2">
        <w:rPr>
          <w:rFonts w:ascii="Times New Roman" w:hAnsi="Times New Roman" w:cs="Times New Roman"/>
          <w:sz w:val="28"/>
          <w:szCs w:val="28"/>
        </w:rPr>
        <w:t xml:space="preserve">Cannabis (kg)                        46                </w:t>
      </w:r>
      <w:r w:rsidR="00DF7F8D">
        <w:rPr>
          <w:rFonts w:ascii="Times New Roman" w:hAnsi="Times New Roman" w:cs="Times New Roman"/>
          <w:sz w:val="28"/>
          <w:szCs w:val="28"/>
        </w:rPr>
        <w:t>2088</w:t>
      </w:r>
      <w:r w:rsidRPr="00E74EE2">
        <w:rPr>
          <w:rFonts w:ascii="Times New Roman" w:hAnsi="Times New Roman" w:cs="Times New Roman"/>
          <w:sz w:val="28"/>
          <w:szCs w:val="28"/>
        </w:rPr>
        <w:t xml:space="preserve">    </w:t>
      </w:r>
    </w:p>
    <w:p w:rsidR="000508A5" w:rsidRPr="00E74EE2" w:rsidRDefault="000508A5" w:rsidP="000508A5">
      <w:pPr>
        <w:rPr>
          <w:rFonts w:ascii="Times New Roman" w:hAnsi="Times New Roman" w:cs="Times New Roman"/>
          <w:sz w:val="28"/>
          <w:szCs w:val="28"/>
        </w:rPr>
      </w:pPr>
      <w:r w:rsidRPr="00E74EE2">
        <w:rPr>
          <w:rFonts w:ascii="Times New Roman" w:hAnsi="Times New Roman" w:cs="Times New Roman"/>
          <w:sz w:val="28"/>
          <w:szCs w:val="28"/>
        </w:rPr>
        <w:t xml:space="preserve">Heroin (kg)                           169               </w:t>
      </w:r>
      <w:r w:rsidR="00DF7F8D">
        <w:rPr>
          <w:rFonts w:ascii="Times New Roman" w:hAnsi="Times New Roman" w:cs="Times New Roman"/>
          <w:sz w:val="28"/>
          <w:szCs w:val="28"/>
        </w:rPr>
        <w:t>554</w:t>
      </w:r>
    </w:p>
    <w:p w:rsidR="000508A5" w:rsidRPr="00E74EE2" w:rsidRDefault="000508A5" w:rsidP="000508A5">
      <w:pPr>
        <w:rPr>
          <w:rFonts w:ascii="Times New Roman" w:hAnsi="Times New Roman" w:cs="Times New Roman"/>
          <w:sz w:val="28"/>
          <w:szCs w:val="28"/>
        </w:rPr>
      </w:pPr>
      <w:r w:rsidRPr="00E74EE2">
        <w:rPr>
          <w:rFonts w:ascii="Times New Roman" w:hAnsi="Times New Roman" w:cs="Times New Roman"/>
          <w:sz w:val="28"/>
          <w:szCs w:val="28"/>
        </w:rPr>
        <w:t xml:space="preserve">Cocaine (kg)                         776               </w:t>
      </w:r>
      <w:r w:rsidR="00DF7F8D">
        <w:rPr>
          <w:rFonts w:ascii="Times New Roman" w:hAnsi="Times New Roman" w:cs="Times New Roman"/>
          <w:sz w:val="28"/>
          <w:szCs w:val="28"/>
        </w:rPr>
        <w:t>2895</w:t>
      </w:r>
    </w:p>
    <w:p w:rsidR="005A59ED" w:rsidRDefault="009F49D1" w:rsidP="009F49D1">
      <w:pPr>
        <w:rPr>
          <w:rFonts w:ascii="Times New Roman" w:hAnsi="Times New Roman" w:cs="Times New Roman"/>
          <w:sz w:val="28"/>
          <w:szCs w:val="28"/>
        </w:rPr>
      </w:pPr>
      <w:r w:rsidRPr="00E74EE2">
        <w:rPr>
          <w:rFonts w:ascii="Times New Roman" w:hAnsi="Times New Roman" w:cs="Times New Roman"/>
          <w:sz w:val="28"/>
          <w:szCs w:val="28"/>
        </w:rPr>
        <w:lastRenderedPageBreak/>
        <w:t>It can be seen from t</w:t>
      </w:r>
      <w:r w:rsidR="00252F7E" w:rsidRPr="00E74EE2">
        <w:rPr>
          <w:rFonts w:ascii="Times New Roman" w:hAnsi="Times New Roman" w:cs="Times New Roman"/>
          <w:sz w:val="28"/>
          <w:szCs w:val="28"/>
        </w:rPr>
        <w:t>hese figures that seizures of</w:t>
      </w:r>
      <w:r w:rsidR="003A1400">
        <w:rPr>
          <w:rFonts w:ascii="Times New Roman" w:hAnsi="Times New Roman" w:cs="Times New Roman"/>
          <w:sz w:val="28"/>
          <w:szCs w:val="28"/>
        </w:rPr>
        <w:t xml:space="preserve"> </w:t>
      </w:r>
      <w:r w:rsidR="00DF7F8D">
        <w:rPr>
          <w:rFonts w:ascii="Times New Roman" w:hAnsi="Times New Roman" w:cs="Times New Roman"/>
          <w:sz w:val="28"/>
          <w:szCs w:val="28"/>
        </w:rPr>
        <w:t xml:space="preserve">these drugs </w:t>
      </w:r>
      <w:r w:rsidR="00F6077E" w:rsidRPr="00E74EE2">
        <w:rPr>
          <w:rFonts w:ascii="Times New Roman" w:hAnsi="Times New Roman" w:cs="Times New Roman"/>
          <w:sz w:val="28"/>
          <w:szCs w:val="28"/>
        </w:rPr>
        <w:t>have increased significantly</w:t>
      </w:r>
      <w:r w:rsidRPr="00E74EE2">
        <w:rPr>
          <w:rFonts w:ascii="Times New Roman" w:hAnsi="Times New Roman" w:cs="Times New Roman"/>
          <w:sz w:val="28"/>
          <w:szCs w:val="28"/>
        </w:rPr>
        <w:t xml:space="preserve"> over this period</w:t>
      </w:r>
      <w:r w:rsidR="00DF7F8D">
        <w:rPr>
          <w:rFonts w:ascii="Times New Roman" w:hAnsi="Times New Roman" w:cs="Times New Roman"/>
          <w:sz w:val="28"/>
          <w:szCs w:val="28"/>
        </w:rPr>
        <w:t xml:space="preserve">. </w:t>
      </w:r>
      <w:r w:rsidRPr="00E74EE2">
        <w:rPr>
          <w:rFonts w:ascii="Times New Roman" w:hAnsi="Times New Roman" w:cs="Times New Roman"/>
          <w:sz w:val="28"/>
          <w:szCs w:val="28"/>
        </w:rPr>
        <w:t>It</w:t>
      </w:r>
      <w:r w:rsidR="00DF7F8D">
        <w:rPr>
          <w:rFonts w:ascii="Times New Roman" w:hAnsi="Times New Roman" w:cs="Times New Roman"/>
          <w:sz w:val="28"/>
          <w:szCs w:val="28"/>
        </w:rPr>
        <w:t xml:space="preserve"> is not known if </w:t>
      </w:r>
      <w:r w:rsidRPr="00E74EE2">
        <w:rPr>
          <w:rFonts w:ascii="Times New Roman" w:hAnsi="Times New Roman" w:cs="Times New Roman"/>
          <w:sz w:val="28"/>
          <w:szCs w:val="28"/>
        </w:rPr>
        <w:t>these changes in patterns of seizures are reflective of differences in the level of importation associated with differing levels of demand, rather than overall changes in the effectiveness of policing</w:t>
      </w:r>
      <w:r w:rsidR="00DF7F8D">
        <w:rPr>
          <w:rFonts w:ascii="Times New Roman" w:hAnsi="Times New Roman" w:cs="Times New Roman"/>
          <w:sz w:val="28"/>
          <w:szCs w:val="28"/>
        </w:rPr>
        <w:t xml:space="preserve">. </w:t>
      </w:r>
      <w:r w:rsidR="004A1E72">
        <w:rPr>
          <w:rFonts w:ascii="Times New Roman" w:hAnsi="Times New Roman" w:cs="Times New Roman"/>
          <w:sz w:val="28"/>
          <w:szCs w:val="28"/>
        </w:rPr>
        <w:t>T</w:t>
      </w:r>
      <w:r w:rsidRPr="00E74EE2">
        <w:rPr>
          <w:rFonts w:ascii="Times New Roman" w:hAnsi="Times New Roman" w:cs="Times New Roman"/>
          <w:sz w:val="28"/>
          <w:szCs w:val="28"/>
        </w:rPr>
        <w:t>he rate of serious</w:t>
      </w:r>
      <w:r w:rsidR="004A1E72">
        <w:rPr>
          <w:rFonts w:ascii="Times New Roman" w:hAnsi="Times New Roman" w:cs="Times New Roman"/>
          <w:sz w:val="28"/>
          <w:szCs w:val="28"/>
        </w:rPr>
        <w:t xml:space="preserve"> reported</w:t>
      </w:r>
      <w:r w:rsidRPr="00E74EE2">
        <w:rPr>
          <w:rFonts w:ascii="Times New Roman" w:hAnsi="Times New Roman" w:cs="Times New Roman"/>
          <w:sz w:val="28"/>
          <w:szCs w:val="28"/>
        </w:rPr>
        <w:t xml:space="preserve"> drug offences</w:t>
      </w:r>
      <w:r w:rsidR="000508A5" w:rsidRPr="00E74EE2">
        <w:rPr>
          <w:rFonts w:ascii="Times New Roman" w:hAnsi="Times New Roman" w:cs="Times New Roman"/>
          <w:sz w:val="28"/>
          <w:szCs w:val="28"/>
        </w:rPr>
        <w:t xml:space="preserve"> </w:t>
      </w:r>
      <w:r w:rsidR="00AE24F5">
        <w:rPr>
          <w:rFonts w:ascii="Times New Roman" w:hAnsi="Times New Roman" w:cs="Times New Roman"/>
          <w:sz w:val="28"/>
          <w:szCs w:val="28"/>
        </w:rPr>
        <w:t>rose</w:t>
      </w:r>
      <w:r w:rsidR="002210D8">
        <w:rPr>
          <w:rFonts w:ascii="Times New Roman" w:hAnsi="Times New Roman" w:cs="Times New Roman"/>
          <w:sz w:val="28"/>
          <w:szCs w:val="28"/>
        </w:rPr>
        <w:t xml:space="preserve"> </w:t>
      </w:r>
      <w:r w:rsidR="00F6077E" w:rsidRPr="00E74EE2">
        <w:rPr>
          <w:rFonts w:ascii="Times New Roman" w:hAnsi="Times New Roman" w:cs="Times New Roman"/>
          <w:sz w:val="28"/>
          <w:szCs w:val="28"/>
        </w:rPr>
        <w:t>f</w:t>
      </w:r>
      <w:r w:rsidR="000508A5" w:rsidRPr="00E74EE2">
        <w:rPr>
          <w:rFonts w:ascii="Times New Roman" w:hAnsi="Times New Roman" w:cs="Times New Roman"/>
          <w:sz w:val="28"/>
          <w:szCs w:val="28"/>
        </w:rPr>
        <w:t xml:space="preserve">rom </w:t>
      </w:r>
      <w:r w:rsidR="00DF7F8D">
        <w:rPr>
          <w:rFonts w:ascii="Times New Roman" w:hAnsi="Times New Roman" w:cs="Times New Roman"/>
          <w:sz w:val="28"/>
          <w:szCs w:val="28"/>
        </w:rPr>
        <w:t>1149</w:t>
      </w:r>
      <w:r w:rsidR="000508A5" w:rsidRPr="00E74EE2">
        <w:rPr>
          <w:rFonts w:ascii="Times New Roman" w:hAnsi="Times New Roman" w:cs="Times New Roman"/>
          <w:sz w:val="28"/>
          <w:szCs w:val="28"/>
        </w:rPr>
        <w:t xml:space="preserve"> in 20</w:t>
      </w:r>
      <w:r w:rsidR="00DF7F8D">
        <w:rPr>
          <w:rFonts w:ascii="Times New Roman" w:hAnsi="Times New Roman" w:cs="Times New Roman"/>
          <w:sz w:val="28"/>
          <w:szCs w:val="28"/>
        </w:rPr>
        <w:t>20</w:t>
      </w:r>
      <w:r w:rsidR="004A1E72">
        <w:rPr>
          <w:rFonts w:ascii="Times New Roman" w:hAnsi="Times New Roman" w:cs="Times New Roman"/>
          <w:sz w:val="28"/>
          <w:szCs w:val="28"/>
        </w:rPr>
        <w:t xml:space="preserve"> to </w:t>
      </w:r>
      <w:r w:rsidR="002210D8">
        <w:rPr>
          <w:rFonts w:ascii="Times New Roman" w:hAnsi="Times New Roman" w:cs="Times New Roman"/>
          <w:sz w:val="28"/>
          <w:szCs w:val="28"/>
        </w:rPr>
        <w:t>1</w:t>
      </w:r>
      <w:r w:rsidR="00DF7F8D">
        <w:rPr>
          <w:rFonts w:ascii="Times New Roman" w:hAnsi="Times New Roman" w:cs="Times New Roman"/>
          <w:sz w:val="28"/>
          <w:szCs w:val="28"/>
        </w:rPr>
        <w:t>570</w:t>
      </w:r>
      <w:r w:rsidR="004A1E72">
        <w:rPr>
          <w:rFonts w:ascii="Times New Roman" w:hAnsi="Times New Roman" w:cs="Times New Roman"/>
          <w:sz w:val="28"/>
          <w:szCs w:val="28"/>
        </w:rPr>
        <w:t xml:space="preserve"> in 20</w:t>
      </w:r>
      <w:r w:rsidR="002210D8">
        <w:rPr>
          <w:rFonts w:ascii="Times New Roman" w:hAnsi="Times New Roman" w:cs="Times New Roman"/>
          <w:sz w:val="28"/>
          <w:szCs w:val="28"/>
        </w:rPr>
        <w:t>2</w:t>
      </w:r>
      <w:r w:rsidR="00DF7F8D">
        <w:rPr>
          <w:rFonts w:ascii="Times New Roman" w:hAnsi="Times New Roman" w:cs="Times New Roman"/>
          <w:sz w:val="28"/>
          <w:szCs w:val="28"/>
        </w:rPr>
        <w:t>1</w:t>
      </w:r>
      <w:r w:rsidR="002448DA" w:rsidRPr="00E74EE2">
        <w:rPr>
          <w:rFonts w:ascii="Times New Roman" w:hAnsi="Times New Roman" w:cs="Times New Roman"/>
          <w:sz w:val="28"/>
          <w:szCs w:val="28"/>
        </w:rPr>
        <w:t>.</w:t>
      </w:r>
      <w:r w:rsidR="002448DA" w:rsidRPr="00E74EE2">
        <w:rPr>
          <w:rStyle w:val="FootnoteReference"/>
          <w:rFonts w:ascii="Times New Roman" w:hAnsi="Times New Roman"/>
          <w:sz w:val="28"/>
          <w:szCs w:val="28"/>
        </w:rPr>
        <w:footnoteReference w:id="38"/>
      </w:r>
      <w:r w:rsidR="002448DA" w:rsidRPr="00E74EE2">
        <w:rPr>
          <w:rFonts w:ascii="Times New Roman" w:hAnsi="Times New Roman" w:cs="Times New Roman"/>
          <w:sz w:val="28"/>
          <w:szCs w:val="28"/>
        </w:rPr>
        <w:t xml:space="preserve"> </w:t>
      </w:r>
      <w:r w:rsidR="00737B07" w:rsidRPr="00E74EE2">
        <w:rPr>
          <w:rFonts w:ascii="Times New Roman" w:hAnsi="Times New Roman" w:cs="Times New Roman"/>
          <w:sz w:val="28"/>
          <w:szCs w:val="28"/>
        </w:rPr>
        <w:t>T</w:t>
      </w:r>
      <w:r w:rsidRPr="00E74EE2">
        <w:rPr>
          <w:rFonts w:ascii="Times New Roman" w:hAnsi="Times New Roman" w:cs="Times New Roman"/>
          <w:sz w:val="28"/>
          <w:szCs w:val="28"/>
        </w:rPr>
        <w:t>he overall crime rate a</w:t>
      </w:r>
      <w:r w:rsidR="00F6077E" w:rsidRPr="00E74EE2">
        <w:rPr>
          <w:rFonts w:ascii="Times New Roman" w:hAnsi="Times New Roman" w:cs="Times New Roman"/>
          <w:sz w:val="28"/>
          <w:szCs w:val="28"/>
        </w:rPr>
        <w:t>lso</w:t>
      </w:r>
      <w:r w:rsidRPr="00E74EE2">
        <w:rPr>
          <w:rFonts w:ascii="Times New Roman" w:hAnsi="Times New Roman" w:cs="Times New Roman"/>
          <w:sz w:val="28"/>
          <w:szCs w:val="28"/>
        </w:rPr>
        <w:t xml:space="preserve"> </w:t>
      </w:r>
      <w:r w:rsidR="002210D8">
        <w:rPr>
          <w:rFonts w:ascii="Times New Roman" w:hAnsi="Times New Roman" w:cs="Times New Roman"/>
          <w:sz w:val="28"/>
          <w:szCs w:val="28"/>
        </w:rPr>
        <w:t>r</w:t>
      </w:r>
      <w:r w:rsidR="00AE24F5">
        <w:rPr>
          <w:rFonts w:ascii="Times New Roman" w:hAnsi="Times New Roman" w:cs="Times New Roman"/>
          <w:sz w:val="28"/>
          <w:szCs w:val="28"/>
        </w:rPr>
        <w:t>ose</w:t>
      </w:r>
      <w:r w:rsidR="002210D8">
        <w:rPr>
          <w:rFonts w:ascii="Times New Roman" w:hAnsi="Times New Roman" w:cs="Times New Roman"/>
          <w:sz w:val="28"/>
          <w:szCs w:val="28"/>
        </w:rPr>
        <w:t xml:space="preserve"> </w:t>
      </w:r>
      <w:r w:rsidR="000508A5" w:rsidRPr="00E74EE2">
        <w:rPr>
          <w:rFonts w:ascii="Times New Roman" w:hAnsi="Times New Roman" w:cs="Times New Roman"/>
          <w:sz w:val="28"/>
          <w:szCs w:val="28"/>
        </w:rPr>
        <w:t xml:space="preserve">from </w:t>
      </w:r>
      <w:r w:rsidR="00DF7F8D">
        <w:rPr>
          <w:rFonts w:ascii="Times New Roman" w:hAnsi="Times New Roman" w:cs="Times New Roman"/>
          <w:sz w:val="28"/>
          <w:szCs w:val="28"/>
        </w:rPr>
        <w:t>63,232</w:t>
      </w:r>
      <w:r w:rsidR="002210D8">
        <w:rPr>
          <w:rFonts w:ascii="Times New Roman" w:hAnsi="Times New Roman" w:cs="Times New Roman"/>
          <w:sz w:val="28"/>
          <w:szCs w:val="28"/>
        </w:rPr>
        <w:t xml:space="preserve"> </w:t>
      </w:r>
      <w:r w:rsidR="000508A5" w:rsidRPr="00E74EE2">
        <w:rPr>
          <w:rFonts w:ascii="Times New Roman" w:hAnsi="Times New Roman" w:cs="Times New Roman"/>
          <w:sz w:val="28"/>
          <w:szCs w:val="28"/>
        </w:rPr>
        <w:t>in 20</w:t>
      </w:r>
      <w:r w:rsidR="00DF7F8D">
        <w:rPr>
          <w:rFonts w:ascii="Times New Roman" w:hAnsi="Times New Roman" w:cs="Times New Roman"/>
          <w:sz w:val="28"/>
          <w:szCs w:val="28"/>
        </w:rPr>
        <w:t>20</w:t>
      </w:r>
      <w:r w:rsidR="00F6077E" w:rsidRPr="00E74EE2">
        <w:rPr>
          <w:rFonts w:ascii="Times New Roman" w:hAnsi="Times New Roman" w:cs="Times New Roman"/>
          <w:sz w:val="28"/>
          <w:szCs w:val="28"/>
        </w:rPr>
        <w:t xml:space="preserve"> to </w:t>
      </w:r>
      <w:r w:rsidR="002210D8">
        <w:rPr>
          <w:rFonts w:ascii="Times New Roman" w:hAnsi="Times New Roman" w:cs="Times New Roman"/>
          <w:sz w:val="28"/>
          <w:szCs w:val="28"/>
        </w:rPr>
        <w:t>6</w:t>
      </w:r>
      <w:r w:rsidR="00DF7F8D">
        <w:rPr>
          <w:rFonts w:ascii="Times New Roman" w:hAnsi="Times New Roman" w:cs="Times New Roman"/>
          <w:sz w:val="28"/>
          <w:szCs w:val="28"/>
        </w:rPr>
        <w:t>4,428</w:t>
      </w:r>
      <w:r w:rsidR="00002CBE" w:rsidRPr="00E74EE2">
        <w:rPr>
          <w:rFonts w:ascii="Times New Roman" w:hAnsi="Times New Roman" w:cs="Times New Roman"/>
          <w:sz w:val="28"/>
          <w:szCs w:val="28"/>
        </w:rPr>
        <w:t xml:space="preserve"> i</w:t>
      </w:r>
      <w:r w:rsidR="00F6077E" w:rsidRPr="00E74EE2">
        <w:rPr>
          <w:rFonts w:ascii="Times New Roman" w:hAnsi="Times New Roman" w:cs="Times New Roman"/>
          <w:sz w:val="28"/>
          <w:szCs w:val="28"/>
        </w:rPr>
        <w:t>n 20</w:t>
      </w:r>
      <w:r w:rsidR="002210D8">
        <w:rPr>
          <w:rFonts w:ascii="Times New Roman" w:hAnsi="Times New Roman" w:cs="Times New Roman"/>
          <w:sz w:val="28"/>
          <w:szCs w:val="28"/>
        </w:rPr>
        <w:t>2</w:t>
      </w:r>
      <w:r w:rsidR="00DF7F8D">
        <w:rPr>
          <w:rFonts w:ascii="Times New Roman" w:hAnsi="Times New Roman" w:cs="Times New Roman"/>
          <w:sz w:val="28"/>
          <w:szCs w:val="28"/>
        </w:rPr>
        <w:t>1</w:t>
      </w:r>
      <w:r w:rsidRPr="00E74EE2">
        <w:rPr>
          <w:rFonts w:ascii="Times New Roman" w:hAnsi="Times New Roman" w:cs="Times New Roman"/>
          <w:sz w:val="28"/>
          <w:szCs w:val="28"/>
        </w:rPr>
        <w:t>.</w:t>
      </w:r>
      <w:r w:rsidR="002448DA" w:rsidRPr="00E74EE2">
        <w:rPr>
          <w:rStyle w:val="FootnoteReference"/>
          <w:rFonts w:ascii="Times New Roman" w:hAnsi="Times New Roman"/>
          <w:sz w:val="28"/>
          <w:szCs w:val="28"/>
        </w:rPr>
        <w:footnoteReference w:id="39"/>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 xml:space="preserve">Use of some drugs by newly reported drug abusers under 21 in HK </w:t>
      </w:r>
      <w:r w:rsidR="008F5AF6">
        <w:rPr>
          <w:rFonts w:ascii="Times New Roman" w:hAnsi="Times New Roman" w:cs="Times New Roman"/>
          <w:sz w:val="28"/>
          <w:szCs w:val="28"/>
        </w:rPr>
        <w:t>between 20</w:t>
      </w:r>
      <w:r w:rsidR="00786DEE">
        <w:rPr>
          <w:rFonts w:ascii="Times New Roman" w:hAnsi="Times New Roman" w:cs="Times New Roman"/>
          <w:sz w:val="28"/>
          <w:szCs w:val="28"/>
        </w:rPr>
        <w:t>19</w:t>
      </w:r>
      <w:r w:rsidR="008F5AF6">
        <w:rPr>
          <w:rFonts w:ascii="Times New Roman" w:hAnsi="Times New Roman" w:cs="Times New Roman"/>
          <w:sz w:val="28"/>
          <w:szCs w:val="28"/>
        </w:rPr>
        <w:t xml:space="preserve"> and 20</w:t>
      </w:r>
      <w:r w:rsidR="00786DEE">
        <w:rPr>
          <w:rFonts w:ascii="Times New Roman" w:hAnsi="Times New Roman" w:cs="Times New Roman"/>
          <w:sz w:val="28"/>
          <w:szCs w:val="28"/>
        </w:rPr>
        <w:t>20</w:t>
      </w:r>
      <w:r w:rsidR="00E302E5" w:rsidRPr="00E74EE2">
        <w:rPr>
          <w:rFonts w:ascii="Times New Roman" w:hAnsi="Times New Roman" w:cs="Times New Roman"/>
          <w:sz w:val="28"/>
          <w:szCs w:val="28"/>
        </w:rPr>
        <w:t xml:space="preserve"> (latest full figures available</w:t>
      </w:r>
      <w:r w:rsidR="002210D8">
        <w:rPr>
          <w:rFonts w:ascii="Times New Roman" w:hAnsi="Times New Roman" w:cs="Times New Roman"/>
          <w:sz w:val="28"/>
          <w:szCs w:val="28"/>
        </w:rPr>
        <w:t xml:space="preserve"> -</w:t>
      </w:r>
      <w:r w:rsidR="002210D8" w:rsidRPr="002210D8">
        <w:rPr>
          <w:rFonts w:ascii="Times New Roman" w:hAnsi="Times New Roman" w:cs="Times New Roman"/>
          <w:sz w:val="28"/>
          <w:szCs w:val="28"/>
        </w:rPr>
        <w:t xml:space="preserve"> </w:t>
      </w:r>
      <w:r w:rsidR="002210D8">
        <w:rPr>
          <w:rFonts w:ascii="Times New Roman" w:hAnsi="Times New Roman" w:cs="Times New Roman"/>
          <w:sz w:val="28"/>
          <w:szCs w:val="28"/>
        </w:rPr>
        <w:t xml:space="preserve">although the figures are based on those </w:t>
      </w:r>
      <w:r w:rsidR="002210D8" w:rsidRPr="008B1C3F">
        <w:rPr>
          <w:rFonts w:ascii="Times New Roman" w:hAnsi="Times New Roman" w:cs="Times New Roman"/>
          <w:sz w:val="28"/>
          <w:szCs w:val="28"/>
          <w:u w:val="single"/>
        </w:rPr>
        <w:t>reported</w:t>
      </w:r>
      <w:r w:rsidR="002210D8">
        <w:rPr>
          <w:rFonts w:ascii="Times New Roman" w:hAnsi="Times New Roman" w:cs="Times New Roman"/>
          <w:sz w:val="28"/>
          <w:szCs w:val="28"/>
        </w:rPr>
        <w:t xml:space="preserve"> to the Central Registry of Drug Abuse</w:t>
      </w:r>
      <w:r w:rsidR="00E302E5" w:rsidRPr="00E74EE2">
        <w:rPr>
          <w:rFonts w:ascii="Times New Roman" w:hAnsi="Times New Roman" w:cs="Times New Roman"/>
          <w:sz w:val="28"/>
          <w:szCs w:val="28"/>
        </w:rPr>
        <w:t>)</w:t>
      </w:r>
      <w:r w:rsidR="00737B07" w:rsidRPr="00E74EE2">
        <w:rPr>
          <w:rFonts w:ascii="Times New Roman" w:hAnsi="Times New Roman" w:cs="Times New Roman"/>
          <w:sz w:val="28"/>
          <w:szCs w:val="28"/>
        </w:rPr>
        <w:t xml:space="preserve"> w</w:t>
      </w:r>
      <w:r w:rsidR="00AE24F5">
        <w:rPr>
          <w:rFonts w:ascii="Times New Roman" w:hAnsi="Times New Roman" w:cs="Times New Roman"/>
          <w:sz w:val="28"/>
          <w:szCs w:val="28"/>
        </w:rPr>
        <w:t>ere</w:t>
      </w:r>
      <w:r w:rsidRPr="00E74EE2">
        <w:rPr>
          <w:rFonts w:ascii="Times New Roman" w:hAnsi="Times New Roman" w:cs="Times New Roman"/>
          <w:sz w:val="28"/>
          <w:szCs w:val="28"/>
        </w:rPr>
        <w:t>:</w:t>
      </w:r>
      <w:r w:rsidR="00E302E5" w:rsidRPr="00E74EE2">
        <w:rPr>
          <w:rStyle w:val="FootnoteReference"/>
          <w:rFonts w:ascii="Times New Roman" w:hAnsi="Times New Roman"/>
          <w:sz w:val="28"/>
          <w:szCs w:val="28"/>
        </w:rPr>
        <w:footnoteReference w:id="40"/>
      </w:r>
      <w:r w:rsidRPr="00E74EE2">
        <w:rPr>
          <w:rFonts w:ascii="Times New Roman" w:hAnsi="Times New Roman" w:cs="Times New Roman"/>
          <w:sz w:val="28"/>
          <w:szCs w:val="28"/>
        </w:rPr>
        <w:t xml:space="preserve"> </w:t>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 xml:space="preserve">                              </w:t>
      </w:r>
      <w:r w:rsidR="002210D8">
        <w:rPr>
          <w:rFonts w:ascii="Times New Roman" w:hAnsi="Times New Roman" w:cs="Times New Roman"/>
          <w:sz w:val="28"/>
          <w:szCs w:val="28"/>
        </w:rPr>
        <w:t>2019</w:t>
      </w:r>
      <w:r w:rsidR="00A87C2B">
        <w:rPr>
          <w:rFonts w:ascii="Times New Roman" w:hAnsi="Times New Roman" w:cs="Times New Roman"/>
          <w:sz w:val="28"/>
          <w:szCs w:val="28"/>
        </w:rPr>
        <w:t xml:space="preserve">   </w:t>
      </w:r>
      <w:r w:rsidR="0015035F">
        <w:rPr>
          <w:rFonts w:ascii="Times New Roman" w:hAnsi="Times New Roman" w:cs="Times New Roman"/>
          <w:sz w:val="28"/>
          <w:szCs w:val="28"/>
        </w:rPr>
        <w:t xml:space="preserve"> </w:t>
      </w:r>
      <w:bookmarkStart w:id="0" w:name="_GoBack"/>
      <w:bookmarkEnd w:id="0"/>
      <w:r w:rsidR="00A87C2B">
        <w:rPr>
          <w:rFonts w:ascii="Times New Roman" w:hAnsi="Times New Roman" w:cs="Times New Roman"/>
          <w:sz w:val="28"/>
          <w:szCs w:val="28"/>
        </w:rPr>
        <w:t>2020</w:t>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 xml:space="preserve">Ketamine </w:t>
      </w:r>
      <w:r w:rsidR="000508A5" w:rsidRPr="00E74EE2">
        <w:rPr>
          <w:rFonts w:ascii="Times New Roman" w:hAnsi="Times New Roman" w:cs="Times New Roman"/>
          <w:sz w:val="28"/>
          <w:szCs w:val="28"/>
        </w:rPr>
        <w:t xml:space="preserve">          </w:t>
      </w:r>
      <w:r w:rsidR="00B061AB" w:rsidRPr="00E74EE2">
        <w:rPr>
          <w:rFonts w:ascii="Times New Roman" w:hAnsi="Times New Roman" w:cs="Times New Roman"/>
          <w:sz w:val="28"/>
          <w:szCs w:val="28"/>
        </w:rPr>
        <w:t xml:space="preserve">   </w:t>
      </w:r>
      <w:r w:rsidR="000508A5" w:rsidRPr="00E74EE2">
        <w:rPr>
          <w:rFonts w:ascii="Times New Roman" w:hAnsi="Times New Roman" w:cs="Times New Roman"/>
          <w:sz w:val="28"/>
          <w:szCs w:val="28"/>
        </w:rPr>
        <w:t xml:space="preserve">  </w:t>
      </w:r>
      <w:r w:rsidR="002210D8">
        <w:rPr>
          <w:rFonts w:ascii="Times New Roman" w:hAnsi="Times New Roman" w:cs="Times New Roman"/>
          <w:sz w:val="28"/>
          <w:szCs w:val="28"/>
        </w:rPr>
        <w:t>3</w:t>
      </w:r>
      <w:r w:rsidR="00630160">
        <w:rPr>
          <w:rFonts w:ascii="Times New Roman" w:hAnsi="Times New Roman" w:cs="Times New Roman"/>
          <w:sz w:val="28"/>
          <w:szCs w:val="28"/>
        </w:rPr>
        <w:t>7         68</w:t>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 xml:space="preserve">Ice </w:t>
      </w:r>
      <w:r w:rsidR="00E302E5" w:rsidRPr="00E74EE2">
        <w:rPr>
          <w:rFonts w:ascii="Times New Roman" w:hAnsi="Times New Roman" w:cs="Times New Roman"/>
          <w:sz w:val="28"/>
          <w:szCs w:val="28"/>
        </w:rPr>
        <w:t xml:space="preserve">                      </w:t>
      </w:r>
      <w:r w:rsidR="00B061AB" w:rsidRPr="00E74EE2">
        <w:rPr>
          <w:rFonts w:ascii="Times New Roman" w:hAnsi="Times New Roman" w:cs="Times New Roman"/>
          <w:sz w:val="28"/>
          <w:szCs w:val="28"/>
        </w:rPr>
        <w:t xml:space="preserve">  </w:t>
      </w:r>
      <w:r w:rsidR="00E302E5" w:rsidRPr="00E74EE2">
        <w:rPr>
          <w:rFonts w:ascii="Times New Roman" w:hAnsi="Times New Roman" w:cs="Times New Roman"/>
          <w:sz w:val="28"/>
          <w:szCs w:val="28"/>
        </w:rPr>
        <w:t xml:space="preserve"> </w:t>
      </w:r>
      <w:r w:rsidR="002210D8">
        <w:rPr>
          <w:rFonts w:ascii="Times New Roman" w:hAnsi="Times New Roman" w:cs="Times New Roman"/>
          <w:sz w:val="28"/>
          <w:szCs w:val="28"/>
        </w:rPr>
        <w:t xml:space="preserve"> </w:t>
      </w:r>
      <w:r w:rsidR="00630160">
        <w:rPr>
          <w:rFonts w:ascii="Times New Roman" w:hAnsi="Times New Roman" w:cs="Times New Roman"/>
          <w:sz w:val="28"/>
          <w:szCs w:val="28"/>
        </w:rPr>
        <w:t>53         28</w:t>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 xml:space="preserve">Heroin          </w:t>
      </w:r>
      <w:r w:rsidR="00B061AB" w:rsidRPr="00E74EE2">
        <w:rPr>
          <w:rFonts w:ascii="Times New Roman" w:hAnsi="Times New Roman" w:cs="Times New Roman"/>
          <w:sz w:val="28"/>
          <w:szCs w:val="28"/>
        </w:rPr>
        <w:t xml:space="preserve">         </w:t>
      </w:r>
      <w:r w:rsidRPr="00E74EE2">
        <w:rPr>
          <w:rFonts w:ascii="Times New Roman" w:hAnsi="Times New Roman" w:cs="Times New Roman"/>
          <w:sz w:val="28"/>
          <w:szCs w:val="28"/>
        </w:rPr>
        <w:t xml:space="preserve"> </w:t>
      </w:r>
      <w:r w:rsidR="00630160">
        <w:rPr>
          <w:rFonts w:ascii="Times New Roman" w:hAnsi="Times New Roman" w:cs="Times New Roman"/>
          <w:sz w:val="28"/>
          <w:szCs w:val="28"/>
        </w:rPr>
        <w:t>10          less than 6 reported</w:t>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Cocaine</w:t>
      </w:r>
      <w:r w:rsidR="00697F99" w:rsidRPr="00E74EE2">
        <w:rPr>
          <w:rFonts w:ascii="Times New Roman" w:hAnsi="Times New Roman" w:cs="Times New Roman"/>
          <w:sz w:val="28"/>
          <w:szCs w:val="28"/>
        </w:rPr>
        <w:t xml:space="preserve">                </w:t>
      </w:r>
      <w:r w:rsidRPr="00E74EE2">
        <w:rPr>
          <w:rFonts w:ascii="Times New Roman" w:hAnsi="Times New Roman" w:cs="Times New Roman"/>
          <w:sz w:val="28"/>
          <w:szCs w:val="28"/>
        </w:rPr>
        <w:t xml:space="preserve"> </w:t>
      </w:r>
      <w:r w:rsidR="002210D8">
        <w:rPr>
          <w:rFonts w:ascii="Times New Roman" w:hAnsi="Times New Roman" w:cs="Times New Roman"/>
          <w:sz w:val="28"/>
          <w:szCs w:val="28"/>
        </w:rPr>
        <w:t>1</w:t>
      </w:r>
      <w:r w:rsidR="00630160">
        <w:rPr>
          <w:rFonts w:ascii="Times New Roman" w:hAnsi="Times New Roman" w:cs="Times New Roman"/>
          <w:sz w:val="28"/>
          <w:szCs w:val="28"/>
        </w:rPr>
        <w:t>50         129</w:t>
      </w:r>
    </w:p>
    <w:p w:rsidR="00697F99" w:rsidRPr="00E74EE2" w:rsidRDefault="00697F99" w:rsidP="009F49D1">
      <w:pPr>
        <w:rPr>
          <w:rFonts w:ascii="Times New Roman" w:hAnsi="Times New Roman" w:cs="Times New Roman"/>
          <w:sz w:val="28"/>
          <w:szCs w:val="28"/>
        </w:rPr>
      </w:pPr>
      <w:r w:rsidRPr="00E74EE2">
        <w:rPr>
          <w:rFonts w:ascii="Times New Roman" w:hAnsi="Times New Roman" w:cs="Times New Roman"/>
          <w:sz w:val="28"/>
          <w:szCs w:val="28"/>
        </w:rPr>
        <w:t xml:space="preserve">Cannabis             </w:t>
      </w:r>
      <w:r w:rsidR="00252F7E" w:rsidRPr="00E74EE2">
        <w:rPr>
          <w:rFonts w:ascii="Times New Roman" w:hAnsi="Times New Roman" w:cs="Times New Roman"/>
          <w:sz w:val="28"/>
          <w:szCs w:val="28"/>
        </w:rPr>
        <w:t xml:space="preserve"> </w:t>
      </w:r>
      <w:r w:rsidRPr="00E74EE2">
        <w:rPr>
          <w:rFonts w:ascii="Times New Roman" w:hAnsi="Times New Roman" w:cs="Times New Roman"/>
          <w:sz w:val="28"/>
          <w:szCs w:val="28"/>
        </w:rPr>
        <w:t xml:space="preserve"> </w:t>
      </w:r>
      <w:r w:rsidR="002210D8">
        <w:rPr>
          <w:rFonts w:ascii="Times New Roman" w:hAnsi="Times New Roman" w:cs="Times New Roman"/>
          <w:sz w:val="28"/>
          <w:szCs w:val="28"/>
        </w:rPr>
        <w:t>19</w:t>
      </w:r>
      <w:r w:rsidR="00630160">
        <w:rPr>
          <w:rFonts w:ascii="Times New Roman" w:hAnsi="Times New Roman" w:cs="Times New Roman"/>
          <w:sz w:val="28"/>
          <w:szCs w:val="28"/>
        </w:rPr>
        <w:t>6         209</w:t>
      </w:r>
    </w:p>
    <w:p w:rsidR="002210D8" w:rsidRDefault="00902447" w:rsidP="009F49D1">
      <w:pPr>
        <w:rPr>
          <w:rFonts w:ascii="Times New Roman" w:hAnsi="Times New Roman" w:cs="Times New Roman"/>
          <w:sz w:val="28"/>
          <w:szCs w:val="28"/>
        </w:rPr>
      </w:pPr>
      <w:r>
        <w:rPr>
          <w:rFonts w:ascii="Times New Roman" w:hAnsi="Times New Roman" w:cs="Times New Roman"/>
          <w:sz w:val="28"/>
          <w:szCs w:val="28"/>
        </w:rPr>
        <w:t>T</w:t>
      </w:r>
      <w:r w:rsidR="00B061AB" w:rsidRPr="00E74EE2">
        <w:rPr>
          <w:rFonts w:ascii="Times New Roman" w:hAnsi="Times New Roman" w:cs="Times New Roman"/>
          <w:sz w:val="28"/>
          <w:szCs w:val="28"/>
        </w:rPr>
        <w:t>hese figures</w:t>
      </w:r>
      <w:r>
        <w:rPr>
          <w:rFonts w:ascii="Times New Roman" w:hAnsi="Times New Roman" w:cs="Times New Roman"/>
          <w:sz w:val="28"/>
          <w:szCs w:val="28"/>
        </w:rPr>
        <w:t xml:space="preserve"> provide one form of indication that</w:t>
      </w:r>
      <w:r w:rsidR="00B061AB" w:rsidRPr="00E74EE2">
        <w:rPr>
          <w:rFonts w:ascii="Times New Roman" w:hAnsi="Times New Roman" w:cs="Times New Roman"/>
          <w:sz w:val="28"/>
          <w:szCs w:val="28"/>
        </w:rPr>
        <w:t>,</w:t>
      </w:r>
      <w:r w:rsidR="008F5AF6">
        <w:rPr>
          <w:rFonts w:ascii="Times New Roman" w:hAnsi="Times New Roman" w:cs="Times New Roman"/>
          <w:sz w:val="28"/>
          <w:szCs w:val="28"/>
        </w:rPr>
        <w:t xml:space="preserve"> with the exception of </w:t>
      </w:r>
      <w:r w:rsidR="002210D8">
        <w:rPr>
          <w:rFonts w:ascii="Times New Roman" w:hAnsi="Times New Roman" w:cs="Times New Roman"/>
          <w:sz w:val="28"/>
          <w:szCs w:val="28"/>
        </w:rPr>
        <w:t>ketamine</w:t>
      </w:r>
      <w:r w:rsidR="008F5AF6">
        <w:rPr>
          <w:rFonts w:ascii="Times New Roman" w:hAnsi="Times New Roman" w:cs="Times New Roman"/>
          <w:sz w:val="28"/>
          <w:szCs w:val="28"/>
        </w:rPr>
        <w:t xml:space="preserve"> and cannabis,</w:t>
      </w:r>
      <w:r w:rsidR="00B061AB" w:rsidRPr="00E74EE2">
        <w:rPr>
          <w:rFonts w:ascii="Times New Roman" w:hAnsi="Times New Roman" w:cs="Times New Roman"/>
          <w:sz w:val="28"/>
          <w:szCs w:val="28"/>
        </w:rPr>
        <w:t xml:space="preserve"> drug use across a number of major drug categories </w:t>
      </w:r>
      <w:r w:rsidR="00630160">
        <w:rPr>
          <w:rFonts w:ascii="Times New Roman" w:hAnsi="Times New Roman" w:cs="Times New Roman"/>
          <w:sz w:val="28"/>
          <w:szCs w:val="28"/>
        </w:rPr>
        <w:t>was</w:t>
      </w:r>
      <w:r w:rsidR="00B061AB" w:rsidRPr="00E74EE2">
        <w:rPr>
          <w:rFonts w:ascii="Times New Roman" w:hAnsi="Times New Roman" w:cs="Times New Roman"/>
          <w:sz w:val="28"/>
          <w:szCs w:val="28"/>
        </w:rPr>
        <w:t xml:space="preserve"> on a downward trajectory</w:t>
      </w:r>
      <w:r w:rsidR="002210D8">
        <w:rPr>
          <w:rFonts w:ascii="Times New Roman" w:hAnsi="Times New Roman" w:cs="Times New Roman"/>
          <w:sz w:val="28"/>
          <w:szCs w:val="28"/>
        </w:rPr>
        <w:t>.</w:t>
      </w:r>
    </w:p>
    <w:p w:rsidR="00CB67A9" w:rsidRPr="00E74EE2" w:rsidRDefault="00DC0943" w:rsidP="009F49D1">
      <w:pPr>
        <w:rPr>
          <w:rFonts w:ascii="Times New Roman" w:hAnsi="Times New Roman" w:cs="Times New Roman"/>
          <w:bCs/>
          <w:sz w:val="28"/>
          <w:szCs w:val="28"/>
        </w:rPr>
      </w:pPr>
      <w:r w:rsidRPr="00E74EE2">
        <w:rPr>
          <w:rFonts w:ascii="Times New Roman" w:hAnsi="Times New Roman" w:cs="Times New Roman"/>
          <w:bCs/>
          <w:sz w:val="28"/>
          <w:szCs w:val="28"/>
        </w:rPr>
        <w:t>More males than females consume drugs according to statistics relating to all reported persons</w:t>
      </w:r>
      <w:r w:rsidR="002210D8">
        <w:rPr>
          <w:rFonts w:ascii="Times New Roman" w:hAnsi="Times New Roman" w:cs="Times New Roman"/>
          <w:bCs/>
          <w:sz w:val="28"/>
          <w:szCs w:val="28"/>
        </w:rPr>
        <w:t xml:space="preserve"> of all ages</w:t>
      </w:r>
      <w:r w:rsidRPr="00E74EE2">
        <w:rPr>
          <w:rFonts w:ascii="Times New Roman" w:hAnsi="Times New Roman" w:cs="Times New Roman"/>
          <w:bCs/>
          <w:sz w:val="28"/>
          <w:szCs w:val="28"/>
        </w:rPr>
        <w:t xml:space="preserve"> for drug abuse.</w:t>
      </w:r>
      <w:r w:rsidR="00CB67A9" w:rsidRPr="00E74EE2">
        <w:rPr>
          <w:rStyle w:val="FootnoteReference"/>
          <w:rFonts w:ascii="Times New Roman" w:hAnsi="Times New Roman"/>
          <w:bCs/>
          <w:sz w:val="28"/>
          <w:szCs w:val="28"/>
        </w:rPr>
        <w:footnoteReference w:id="41"/>
      </w:r>
    </w:p>
    <w:p w:rsidR="009F49D1" w:rsidRPr="00E74EE2" w:rsidRDefault="00B96546" w:rsidP="009F49D1">
      <w:pPr>
        <w:rPr>
          <w:rFonts w:ascii="Times New Roman" w:hAnsi="Times New Roman" w:cs="Times New Roman"/>
          <w:sz w:val="28"/>
          <w:szCs w:val="28"/>
        </w:rPr>
      </w:pPr>
      <w:r w:rsidRPr="00E74EE2">
        <w:rPr>
          <w:rFonts w:ascii="Times New Roman" w:hAnsi="Times New Roman" w:cs="Times New Roman"/>
          <w:sz w:val="28"/>
          <w:szCs w:val="28"/>
        </w:rPr>
        <w:t xml:space="preserve">                     </w:t>
      </w:r>
      <w:r w:rsidR="008F5AF6">
        <w:rPr>
          <w:rFonts w:ascii="Times New Roman" w:hAnsi="Times New Roman" w:cs="Times New Roman"/>
          <w:sz w:val="28"/>
          <w:szCs w:val="28"/>
        </w:rPr>
        <w:t>201</w:t>
      </w:r>
      <w:r w:rsidR="00630160">
        <w:rPr>
          <w:rFonts w:ascii="Times New Roman" w:hAnsi="Times New Roman" w:cs="Times New Roman"/>
          <w:sz w:val="28"/>
          <w:szCs w:val="28"/>
        </w:rPr>
        <w:t>9</w:t>
      </w:r>
      <w:r w:rsidRPr="00E74EE2">
        <w:rPr>
          <w:rFonts w:ascii="Times New Roman" w:hAnsi="Times New Roman" w:cs="Times New Roman"/>
          <w:sz w:val="28"/>
          <w:szCs w:val="28"/>
        </w:rPr>
        <w:t xml:space="preserve">                       </w:t>
      </w:r>
      <w:r w:rsidR="008F5AF6">
        <w:rPr>
          <w:rFonts w:ascii="Times New Roman" w:hAnsi="Times New Roman" w:cs="Times New Roman"/>
          <w:sz w:val="28"/>
          <w:szCs w:val="28"/>
        </w:rPr>
        <w:t>20</w:t>
      </w:r>
      <w:r w:rsidR="00630160">
        <w:rPr>
          <w:rFonts w:ascii="Times New Roman" w:hAnsi="Times New Roman" w:cs="Times New Roman"/>
          <w:sz w:val="28"/>
          <w:szCs w:val="28"/>
        </w:rPr>
        <w:t>20</w:t>
      </w:r>
    </w:p>
    <w:p w:rsidR="009F49D1" w:rsidRPr="00E74EE2" w:rsidRDefault="00DC0943" w:rsidP="009F49D1">
      <w:pPr>
        <w:rPr>
          <w:rFonts w:ascii="Times New Roman" w:hAnsi="Times New Roman" w:cs="Times New Roman"/>
          <w:sz w:val="28"/>
          <w:szCs w:val="28"/>
        </w:rPr>
      </w:pPr>
      <w:r w:rsidRPr="00E74EE2">
        <w:rPr>
          <w:rFonts w:ascii="Times New Roman" w:hAnsi="Times New Roman" w:cs="Times New Roman"/>
          <w:sz w:val="28"/>
          <w:szCs w:val="28"/>
        </w:rPr>
        <w:t xml:space="preserve">Female        </w:t>
      </w:r>
      <w:r w:rsidR="00CB67A9" w:rsidRPr="00E74EE2">
        <w:rPr>
          <w:rFonts w:ascii="Times New Roman" w:hAnsi="Times New Roman" w:cs="Times New Roman"/>
          <w:sz w:val="28"/>
          <w:szCs w:val="28"/>
        </w:rPr>
        <w:t xml:space="preserve"> </w:t>
      </w:r>
      <w:r w:rsidR="00C00616">
        <w:rPr>
          <w:rFonts w:ascii="Times New Roman" w:hAnsi="Times New Roman" w:cs="Times New Roman"/>
          <w:sz w:val="28"/>
          <w:szCs w:val="28"/>
        </w:rPr>
        <w:t>1</w:t>
      </w:r>
      <w:r w:rsidR="00630160">
        <w:rPr>
          <w:rFonts w:ascii="Times New Roman" w:hAnsi="Times New Roman" w:cs="Times New Roman"/>
          <w:sz w:val="28"/>
          <w:szCs w:val="28"/>
        </w:rPr>
        <w:t>170</w:t>
      </w:r>
      <w:r w:rsidR="00CB67A9" w:rsidRPr="00E74EE2">
        <w:rPr>
          <w:rFonts w:ascii="Times New Roman" w:hAnsi="Times New Roman" w:cs="Times New Roman"/>
          <w:sz w:val="28"/>
          <w:szCs w:val="28"/>
        </w:rPr>
        <w:t xml:space="preserve"> </w:t>
      </w:r>
      <w:r w:rsidR="00B96546" w:rsidRPr="00E74EE2">
        <w:rPr>
          <w:rFonts w:ascii="Times New Roman" w:hAnsi="Times New Roman" w:cs="Times New Roman"/>
          <w:sz w:val="28"/>
          <w:szCs w:val="28"/>
        </w:rPr>
        <w:t xml:space="preserve">                     </w:t>
      </w:r>
      <w:r w:rsidR="00C00616">
        <w:rPr>
          <w:rFonts w:ascii="Times New Roman" w:hAnsi="Times New Roman" w:cs="Times New Roman"/>
          <w:sz w:val="28"/>
          <w:szCs w:val="28"/>
        </w:rPr>
        <w:t xml:space="preserve"> </w:t>
      </w:r>
      <w:r w:rsidR="002210D8">
        <w:rPr>
          <w:rFonts w:ascii="Times New Roman" w:hAnsi="Times New Roman" w:cs="Times New Roman"/>
          <w:sz w:val="28"/>
          <w:szCs w:val="28"/>
        </w:rPr>
        <w:t>11</w:t>
      </w:r>
      <w:r w:rsidR="00630160">
        <w:rPr>
          <w:rFonts w:ascii="Times New Roman" w:hAnsi="Times New Roman" w:cs="Times New Roman"/>
          <w:sz w:val="28"/>
          <w:szCs w:val="28"/>
        </w:rPr>
        <w:t>58</w:t>
      </w:r>
      <w:r w:rsidR="00C00616">
        <w:rPr>
          <w:rFonts w:ascii="Times New Roman" w:hAnsi="Times New Roman" w:cs="Times New Roman"/>
          <w:sz w:val="28"/>
          <w:szCs w:val="28"/>
        </w:rPr>
        <w:t xml:space="preserve">  </w:t>
      </w:r>
    </w:p>
    <w:p w:rsidR="00902447" w:rsidRPr="00E74EE2" w:rsidRDefault="00DC0943" w:rsidP="009F49D1">
      <w:pPr>
        <w:rPr>
          <w:rFonts w:ascii="Times New Roman" w:hAnsi="Times New Roman" w:cs="Times New Roman"/>
          <w:sz w:val="28"/>
          <w:szCs w:val="28"/>
        </w:rPr>
      </w:pPr>
      <w:r w:rsidRPr="00E74EE2">
        <w:rPr>
          <w:rFonts w:ascii="Times New Roman" w:hAnsi="Times New Roman" w:cs="Times New Roman"/>
          <w:sz w:val="28"/>
          <w:szCs w:val="28"/>
        </w:rPr>
        <w:lastRenderedPageBreak/>
        <w:t xml:space="preserve">Male             </w:t>
      </w:r>
      <w:r w:rsidR="00630160">
        <w:rPr>
          <w:rFonts w:ascii="Times New Roman" w:hAnsi="Times New Roman" w:cs="Times New Roman"/>
          <w:sz w:val="28"/>
          <w:szCs w:val="28"/>
        </w:rPr>
        <w:t>4602</w:t>
      </w:r>
      <w:r w:rsidR="002F792C" w:rsidRPr="00E74EE2">
        <w:rPr>
          <w:rFonts w:ascii="Times New Roman" w:hAnsi="Times New Roman" w:cs="Times New Roman"/>
          <w:sz w:val="28"/>
          <w:szCs w:val="28"/>
        </w:rPr>
        <w:t xml:space="preserve">       </w:t>
      </w:r>
      <w:r w:rsidR="00B96546" w:rsidRPr="00E74EE2">
        <w:rPr>
          <w:rFonts w:ascii="Times New Roman" w:hAnsi="Times New Roman" w:cs="Times New Roman"/>
          <w:sz w:val="28"/>
          <w:szCs w:val="28"/>
        </w:rPr>
        <w:t xml:space="preserve">               </w:t>
      </w:r>
      <w:r w:rsidR="00C00616">
        <w:rPr>
          <w:rFonts w:ascii="Times New Roman" w:hAnsi="Times New Roman" w:cs="Times New Roman"/>
          <w:sz w:val="28"/>
          <w:szCs w:val="28"/>
        </w:rPr>
        <w:t xml:space="preserve"> </w:t>
      </w:r>
      <w:r w:rsidR="002210D8">
        <w:rPr>
          <w:rFonts w:ascii="Times New Roman" w:hAnsi="Times New Roman" w:cs="Times New Roman"/>
          <w:sz w:val="28"/>
          <w:szCs w:val="28"/>
        </w:rPr>
        <w:t>44</w:t>
      </w:r>
      <w:r w:rsidR="00630160">
        <w:rPr>
          <w:rFonts w:ascii="Times New Roman" w:hAnsi="Times New Roman" w:cs="Times New Roman"/>
          <w:sz w:val="28"/>
          <w:szCs w:val="28"/>
        </w:rPr>
        <w:t>11</w:t>
      </w:r>
    </w:p>
    <w:p w:rsidR="009F49D1" w:rsidRPr="00E74EE2" w:rsidRDefault="00557E65" w:rsidP="009F49D1">
      <w:pPr>
        <w:rPr>
          <w:rFonts w:ascii="Times New Roman" w:hAnsi="Times New Roman" w:cs="Times New Roman"/>
          <w:b/>
          <w:sz w:val="28"/>
          <w:szCs w:val="28"/>
        </w:rPr>
      </w:pPr>
      <w:r>
        <w:rPr>
          <w:rFonts w:ascii="Times New Roman" w:hAnsi="Times New Roman" w:cs="Times New Roman"/>
          <w:b/>
          <w:sz w:val="28"/>
          <w:szCs w:val="28"/>
        </w:rPr>
        <w:t>6</w:t>
      </w:r>
      <w:r w:rsidR="00DB75F7">
        <w:rPr>
          <w:rFonts w:ascii="Times New Roman" w:hAnsi="Times New Roman" w:cs="Times New Roman"/>
          <w:b/>
          <w:sz w:val="28"/>
          <w:szCs w:val="28"/>
        </w:rPr>
        <w:t>.5</w:t>
      </w:r>
      <w:r w:rsidR="009F49D1" w:rsidRPr="00E74EE2">
        <w:rPr>
          <w:rFonts w:ascii="Times New Roman" w:hAnsi="Times New Roman" w:cs="Times New Roman"/>
          <w:b/>
          <w:sz w:val="28"/>
          <w:szCs w:val="28"/>
        </w:rPr>
        <w:t xml:space="preserve"> </w:t>
      </w:r>
      <w:r w:rsidR="00737B07" w:rsidRPr="00E74EE2">
        <w:rPr>
          <w:rFonts w:ascii="Times New Roman" w:hAnsi="Times New Roman" w:cs="Times New Roman"/>
          <w:b/>
          <w:sz w:val="28"/>
          <w:szCs w:val="28"/>
        </w:rPr>
        <w:t xml:space="preserve">Hong Kong </w:t>
      </w:r>
      <w:r w:rsidR="005A59ED">
        <w:rPr>
          <w:rFonts w:ascii="Times New Roman" w:hAnsi="Times New Roman" w:cs="Times New Roman"/>
          <w:b/>
          <w:sz w:val="28"/>
          <w:szCs w:val="28"/>
        </w:rPr>
        <w:t>– s</w:t>
      </w:r>
      <w:r w:rsidR="00737B07" w:rsidRPr="00E74EE2">
        <w:rPr>
          <w:rFonts w:ascii="Times New Roman" w:hAnsi="Times New Roman" w:cs="Times New Roman"/>
          <w:b/>
          <w:sz w:val="28"/>
          <w:szCs w:val="28"/>
        </w:rPr>
        <w:t>pecial f</w:t>
      </w:r>
      <w:r w:rsidR="001D494B" w:rsidRPr="00E74EE2">
        <w:rPr>
          <w:rFonts w:ascii="Times New Roman" w:hAnsi="Times New Roman" w:cs="Times New Roman"/>
          <w:b/>
          <w:sz w:val="28"/>
          <w:szCs w:val="28"/>
        </w:rPr>
        <w:t>eatures</w:t>
      </w:r>
    </w:p>
    <w:p w:rsidR="005A59ED"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Hong Kong is in some ways rather fortunate geographically in terms of its ab</w:t>
      </w:r>
      <w:r w:rsidR="009E7361" w:rsidRPr="00E74EE2">
        <w:rPr>
          <w:rFonts w:ascii="Times New Roman" w:hAnsi="Times New Roman" w:cs="Times New Roman"/>
          <w:sz w:val="28"/>
          <w:szCs w:val="28"/>
        </w:rPr>
        <w:t>ility to combat crime. Although</w:t>
      </w:r>
      <w:r w:rsidRPr="00E74EE2">
        <w:rPr>
          <w:rFonts w:ascii="Times New Roman" w:hAnsi="Times New Roman" w:cs="Times New Roman"/>
          <w:sz w:val="28"/>
          <w:szCs w:val="28"/>
        </w:rPr>
        <w:t xml:space="preserve"> it is an island, it has a relatively small coastline</w:t>
      </w:r>
      <w:r w:rsidR="005A59ED">
        <w:rPr>
          <w:rFonts w:ascii="Times New Roman" w:hAnsi="Times New Roman" w:cs="Times New Roman"/>
          <w:sz w:val="28"/>
          <w:szCs w:val="28"/>
        </w:rPr>
        <w:t>,</w:t>
      </w:r>
      <w:r w:rsidRPr="00E74EE2">
        <w:rPr>
          <w:rFonts w:ascii="Times New Roman" w:hAnsi="Times New Roman" w:cs="Times New Roman"/>
          <w:sz w:val="28"/>
          <w:szCs w:val="28"/>
        </w:rPr>
        <w:t xml:space="preserve"> </w:t>
      </w:r>
      <w:r w:rsidR="005A59ED">
        <w:rPr>
          <w:rFonts w:ascii="Times New Roman" w:hAnsi="Times New Roman" w:cs="Times New Roman"/>
          <w:sz w:val="28"/>
          <w:szCs w:val="28"/>
        </w:rPr>
        <w:t>aiding efforts to prevent drugs entering its borders</w:t>
      </w:r>
      <w:r w:rsidRPr="00E74EE2">
        <w:rPr>
          <w:rFonts w:ascii="Times New Roman" w:hAnsi="Times New Roman" w:cs="Times New Roman"/>
          <w:sz w:val="28"/>
          <w:szCs w:val="28"/>
        </w:rPr>
        <w:t xml:space="preserve">. </w:t>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One potential trigger of drug abuse is the profound social change that is occurring in the HKSAR. Traditional notions of Confucianism, at least in the broader media, are</w:t>
      </w:r>
      <w:r w:rsidR="00737B07" w:rsidRPr="00E74EE2">
        <w:rPr>
          <w:rFonts w:ascii="Times New Roman" w:hAnsi="Times New Roman" w:cs="Times New Roman"/>
          <w:sz w:val="28"/>
          <w:szCs w:val="28"/>
        </w:rPr>
        <w:t xml:space="preserve"> being</w:t>
      </w:r>
      <w:r w:rsidRPr="00E74EE2">
        <w:rPr>
          <w:rFonts w:ascii="Times New Roman" w:hAnsi="Times New Roman" w:cs="Times New Roman"/>
          <w:sz w:val="28"/>
          <w:szCs w:val="28"/>
        </w:rPr>
        <w:t xml:space="preserve"> replaced by a more materialistic, individualistic and hedonistic (pleasure seeking) paradigm, all hallmarks of a more permissive society.</w:t>
      </w:r>
    </w:p>
    <w:p w:rsidR="00FC55D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Another related study examined the effect of the concept of life satisfaction, positive youth development and various types of problem behavior including drug abuse.</w:t>
      </w:r>
      <w:r w:rsidRPr="00E74EE2">
        <w:rPr>
          <w:rStyle w:val="FootnoteReference"/>
          <w:rFonts w:ascii="Times New Roman" w:hAnsi="Times New Roman"/>
          <w:sz w:val="28"/>
          <w:szCs w:val="28"/>
        </w:rPr>
        <w:footnoteReference w:id="42"/>
      </w:r>
      <w:r w:rsidRPr="00E74EE2">
        <w:rPr>
          <w:rFonts w:ascii="Times New Roman" w:hAnsi="Times New Roman" w:cs="Times New Roman"/>
          <w:sz w:val="28"/>
          <w:szCs w:val="28"/>
        </w:rPr>
        <w:t xml:space="preserve"> The subjects consisted of 7,975 Secondary One from 48 schools in Hong Kong who were interviewed to ascertain their responses to a questionnaire measuring positive youth d</w:t>
      </w:r>
      <w:r w:rsidR="005A59ED">
        <w:rPr>
          <w:rFonts w:ascii="Times New Roman" w:hAnsi="Times New Roman" w:cs="Times New Roman"/>
          <w:sz w:val="28"/>
          <w:szCs w:val="28"/>
        </w:rPr>
        <w:t>evelopment. Fifteen criteria were</w:t>
      </w:r>
      <w:r w:rsidRPr="00E74EE2">
        <w:rPr>
          <w:rFonts w:ascii="Times New Roman" w:hAnsi="Times New Roman" w:cs="Times New Roman"/>
          <w:sz w:val="28"/>
          <w:szCs w:val="28"/>
        </w:rPr>
        <w:t xml:space="preserve"> measured here including bonding which, in relation to close relationships with adults in early life, has previously shown to be correlated both positively and negatively to life satisfaction.  Lack of life satisfaction has further in turn shown to be associated negatively with illegal drug abuse. The Hong Kong study came up with similar findings that poor or good life satisfaction, with one of the major factors including healthy and close relationships with adults, operated as a major precursor or inhibitor respectively to drug use.</w:t>
      </w:r>
      <w:r w:rsidRPr="00E74EE2">
        <w:rPr>
          <w:rStyle w:val="FootnoteReference"/>
          <w:rFonts w:ascii="Times New Roman" w:hAnsi="Times New Roman"/>
          <w:sz w:val="28"/>
          <w:szCs w:val="28"/>
        </w:rPr>
        <w:footnoteReference w:id="43"/>
      </w:r>
      <w:r w:rsidR="002F792C" w:rsidRPr="00E74EE2">
        <w:rPr>
          <w:rFonts w:ascii="Times New Roman" w:hAnsi="Times New Roman" w:cs="Times New Roman"/>
          <w:sz w:val="28"/>
          <w:szCs w:val="28"/>
        </w:rPr>
        <w:t xml:space="preserve"> A similar</w:t>
      </w:r>
      <w:r w:rsidR="008F5AF6">
        <w:rPr>
          <w:rFonts w:ascii="Times New Roman" w:hAnsi="Times New Roman" w:cs="Times New Roman"/>
          <w:sz w:val="28"/>
          <w:szCs w:val="28"/>
        </w:rPr>
        <w:t xml:space="preserve"> relatively recent study on</w:t>
      </w:r>
      <w:r w:rsidR="002F792C" w:rsidRPr="00E74EE2">
        <w:rPr>
          <w:rFonts w:ascii="Times New Roman" w:hAnsi="Times New Roman" w:cs="Times New Roman"/>
          <w:sz w:val="28"/>
          <w:szCs w:val="28"/>
        </w:rPr>
        <w:t xml:space="preserve"> similar criteria on 3328 HK Secondary 1 students found a correlation between substance (including drug) abuse and whether students lived in intact or non-intact families.</w:t>
      </w:r>
      <w:r w:rsidR="002F792C" w:rsidRPr="00E74EE2">
        <w:rPr>
          <w:rStyle w:val="FootnoteReference"/>
          <w:rFonts w:ascii="Times New Roman" w:hAnsi="Times New Roman"/>
          <w:sz w:val="28"/>
          <w:szCs w:val="28"/>
        </w:rPr>
        <w:footnoteReference w:id="44"/>
      </w:r>
    </w:p>
    <w:p w:rsidR="00630160" w:rsidRDefault="00630160" w:rsidP="009F49D1">
      <w:pPr>
        <w:rPr>
          <w:rFonts w:ascii="Times New Roman" w:hAnsi="Times New Roman" w:cs="Times New Roman"/>
          <w:sz w:val="28"/>
          <w:szCs w:val="28"/>
        </w:rPr>
      </w:pPr>
    </w:p>
    <w:p w:rsidR="00630160" w:rsidRDefault="00630160" w:rsidP="009F49D1">
      <w:pPr>
        <w:rPr>
          <w:rFonts w:ascii="Times New Roman" w:hAnsi="Times New Roman" w:cs="Times New Roman"/>
          <w:sz w:val="28"/>
          <w:szCs w:val="28"/>
        </w:rPr>
      </w:pPr>
    </w:p>
    <w:p w:rsidR="00630160" w:rsidRPr="00E74EE2" w:rsidRDefault="00630160" w:rsidP="009F49D1">
      <w:pPr>
        <w:rPr>
          <w:rFonts w:ascii="Times New Roman" w:hAnsi="Times New Roman" w:cs="Times New Roman"/>
          <w:sz w:val="28"/>
          <w:szCs w:val="28"/>
        </w:rPr>
      </w:pPr>
    </w:p>
    <w:p w:rsidR="00F3450C" w:rsidRPr="00E74EE2" w:rsidRDefault="00557E65" w:rsidP="009F49D1">
      <w:pPr>
        <w:rPr>
          <w:rFonts w:ascii="Times New Roman" w:hAnsi="Times New Roman" w:cs="Times New Roman"/>
          <w:b/>
          <w:sz w:val="28"/>
          <w:szCs w:val="28"/>
        </w:rPr>
      </w:pPr>
      <w:r>
        <w:rPr>
          <w:rFonts w:ascii="Times New Roman" w:hAnsi="Times New Roman" w:cs="Times New Roman"/>
          <w:b/>
          <w:sz w:val="28"/>
          <w:szCs w:val="28"/>
        </w:rPr>
        <w:lastRenderedPageBreak/>
        <w:t>6</w:t>
      </w:r>
      <w:r w:rsidR="00DB75F7">
        <w:rPr>
          <w:rFonts w:ascii="Times New Roman" w:hAnsi="Times New Roman" w:cs="Times New Roman"/>
          <w:b/>
          <w:sz w:val="28"/>
          <w:szCs w:val="28"/>
        </w:rPr>
        <w:t>.6</w:t>
      </w:r>
      <w:r w:rsidR="00BC2434" w:rsidRPr="00E74EE2">
        <w:rPr>
          <w:rFonts w:ascii="Times New Roman" w:hAnsi="Times New Roman" w:cs="Times New Roman"/>
          <w:b/>
          <w:sz w:val="28"/>
          <w:szCs w:val="28"/>
        </w:rPr>
        <w:t xml:space="preserve"> </w:t>
      </w:r>
      <w:r w:rsidR="001D494B" w:rsidRPr="00E74EE2">
        <w:rPr>
          <w:rFonts w:ascii="Times New Roman" w:hAnsi="Times New Roman" w:cs="Times New Roman"/>
          <w:b/>
          <w:sz w:val="28"/>
          <w:szCs w:val="28"/>
        </w:rPr>
        <w:t>C</w:t>
      </w:r>
      <w:r w:rsidR="00737B07" w:rsidRPr="00E74EE2">
        <w:rPr>
          <w:rFonts w:ascii="Times New Roman" w:hAnsi="Times New Roman" w:cs="Times New Roman"/>
          <w:b/>
          <w:sz w:val="28"/>
          <w:szCs w:val="28"/>
        </w:rPr>
        <w:t>urrent and future strategies to combat drug use in Hong Kong</w:t>
      </w:r>
    </w:p>
    <w:p w:rsidR="009F49D1" w:rsidRPr="00E74EE2" w:rsidRDefault="00557E65" w:rsidP="009F49D1">
      <w:pPr>
        <w:rPr>
          <w:rFonts w:ascii="Times New Roman" w:hAnsi="Times New Roman" w:cs="Times New Roman"/>
          <w:b/>
          <w:sz w:val="28"/>
          <w:szCs w:val="28"/>
        </w:rPr>
      </w:pPr>
      <w:r>
        <w:rPr>
          <w:rFonts w:ascii="Times New Roman" w:hAnsi="Times New Roman" w:cs="Times New Roman"/>
          <w:b/>
          <w:sz w:val="28"/>
          <w:szCs w:val="28"/>
        </w:rPr>
        <w:t>6</w:t>
      </w:r>
      <w:r w:rsidR="00DB75F7">
        <w:rPr>
          <w:rFonts w:ascii="Times New Roman" w:hAnsi="Times New Roman" w:cs="Times New Roman"/>
          <w:b/>
          <w:sz w:val="28"/>
          <w:szCs w:val="28"/>
        </w:rPr>
        <w:t>.6.</w:t>
      </w:r>
      <w:r w:rsidR="009F49D1" w:rsidRPr="00E74EE2">
        <w:rPr>
          <w:rFonts w:ascii="Times New Roman" w:hAnsi="Times New Roman" w:cs="Times New Roman"/>
          <w:b/>
          <w:sz w:val="28"/>
          <w:szCs w:val="28"/>
        </w:rPr>
        <w:t xml:space="preserve">1 </w:t>
      </w:r>
      <w:r w:rsidR="007E0653" w:rsidRPr="00E74EE2">
        <w:rPr>
          <w:rFonts w:ascii="Times New Roman" w:hAnsi="Times New Roman" w:cs="Times New Roman"/>
          <w:b/>
          <w:sz w:val="28"/>
          <w:szCs w:val="28"/>
        </w:rPr>
        <w:t>Crime control m</w:t>
      </w:r>
      <w:r w:rsidR="009F49D1" w:rsidRPr="00E74EE2">
        <w:rPr>
          <w:rFonts w:ascii="Times New Roman" w:hAnsi="Times New Roman" w:cs="Times New Roman"/>
          <w:b/>
          <w:sz w:val="28"/>
          <w:szCs w:val="28"/>
        </w:rPr>
        <w:t>odel</w:t>
      </w:r>
    </w:p>
    <w:p w:rsidR="00F05A29" w:rsidRPr="00E74EE2" w:rsidRDefault="009F49D1" w:rsidP="00776B9E">
      <w:pPr>
        <w:rPr>
          <w:rFonts w:ascii="Times New Roman" w:hAnsi="Times New Roman" w:cs="Times New Roman"/>
          <w:sz w:val="28"/>
          <w:szCs w:val="28"/>
        </w:rPr>
      </w:pPr>
      <w:r w:rsidRPr="00E74EE2">
        <w:rPr>
          <w:rFonts w:ascii="Times New Roman" w:hAnsi="Times New Roman" w:cs="Times New Roman"/>
          <w:sz w:val="28"/>
          <w:szCs w:val="28"/>
        </w:rPr>
        <w:t xml:space="preserve">Hong Kong imposes heavy sentences for those seeking to import large quantities of dangerous drugs into the country by </w:t>
      </w:r>
      <w:r w:rsidR="006B2449" w:rsidRPr="00E74EE2">
        <w:rPr>
          <w:rFonts w:ascii="Times New Roman" w:hAnsi="Times New Roman" w:cs="Times New Roman"/>
          <w:sz w:val="28"/>
          <w:szCs w:val="28"/>
        </w:rPr>
        <w:t>us</w:t>
      </w:r>
      <w:r w:rsidRPr="00E74EE2">
        <w:rPr>
          <w:rFonts w:ascii="Times New Roman" w:hAnsi="Times New Roman" w:cs="Times New Roman"/>
          <w:sz w:val="28"/>
          <w:szCs w:val="28"/>
        </w:rPr>
        <w:t xml:space="preserve">ing a general deterrence approach: </w:t>
      </w:r>
      <w:r w:rsidRPr="00E74EE2">
        <w:rPr>
          <w:rFonts w:ascii="Times New Roman" w:hAnsi="Times New Roman" w:cs="Times New Roman"/>
          <w:i/>
          <w:sz w:val="28"/>
          <w:szCs w:val="28"/>
        </w:rPr>
        <w:t>Mark Anthony Seabrook</w:t>
      </w:r>
      <w:r w:rsidRPr="00E74EE2">
        <w:rPr>
          <w:rFonts w:ascii="Times New Roman" w:hAnsi="Times New Roman" w:cs="Times New Roman"/>
          <w:sz w:val="28"/>
          <w:szCs w:val="28"/>
        </w:rPr>
        <w:t xml:space="preserve"> v </w:t>
      </w:r>
      <w:r w:rsidRPr="00E74EE2">
        <w:rPr>
          <w:rFonts w:ascii="Times New Roman" w:hAnsi="Times New Roman" w:cs="Times New Roman"/>
          <w:i/>
          <w:sz w:val="28"/>
          <w:szCs w:val="28"/>
        </w:rPr>
        <w:t>HKSAR.</w:t>
      </w:r>
      <w:r w:rsidRPr="00E74EE2">
        <w:rPr>
          <w:rStyle w:val="FootnoteReference"/>
          <w:rFonts w:ascii="Times New Roman" w:hAnsi="Times New Roman"/>
          <w:sz w:val="28"/>
          <w:szCs w:val="28"/>
        </w:rPr>
        <w:footnoteReference w:id="45"/>
      </w:r>
      <w:r w:rsidR="005A59ED">
        <w:rPr>
          <w:rFonts w:ascii="Times New Roman" w:hAnsi="Times New Roman" w:cs="Times New Roman"/>
          <w:sz w:val="28"/>
          <w:szCs w:val="28"/>
        </w:rPr>
        <w:t xml:space="preserve"> For example, i</w:t>
      </w:r>
      <w:r w:rsidRPr="00E74EE2">
        <w:rPr>
          <w:rFonts w:ascii="Times New Roman" w:hAnsi="Times New Roman" w:cs="Times New Roman"/>
          <w:sz w:val="28"/>
          <w:szCs w:val="28"/>
        </w:rPr>
        <w:t xml:space="preserve">mportation of very large quantities of drugs such as heroin may lead to sentences </w:t>
      </w:r>
      <w:r w:rsidR="00776B9E" w:rsidRPr="00E74EE2">
        <w:rPr>
          <w:rFonts w:ascii="Times New Roman" w:hAnsi="Times New Roman" w:cs="Times New Roman"/>
          <w:sz w:val="28"/>
          <w:szCs w:val="28"/>
        </w:rPr>
        <w:t>of 25</w:t>
      </w:r>
      <w:r w:rsidRPr="00E74EE2">
        <w:rPr>
          <w:rFonts w:ascii="Times New Roman" w:hAnsi="Times New Roman" w:cs="Times New Roman"/>
          <w:sz w:val="28"/>
          <w:szCs w:val="28"/>
        </w:rPr>
        <w:t xml:space="preserve"> years. </w:t>
      </w:r>
    </w:p>
    <w:p w:rsidR="009F49D1" w:rsidRPr="00E74EE2" w:rsidRDefault="00557E65" w:rsidP="009F49D1">
      <w:pPr>
        <w:rPr>
          <w:rFonts w:ascii="Times New Roman" w:hAnsi="Times New Roman" w:cs="Times New Roman"/>
          <w:b/>
          <w:sz w:val="28"/>
          <w:szCs w:val="28"/>
        </w:rPr>
      </w:pPr>
      <w:r>
        <w:rPr>
          <w:rFonts w:ascii="Times New Roman" w:hAnsi="Times New Roman" w:cs="Times New Roman"/>
          <w:b/>
          <w:sz w:val="28"/>
          <w:szCs w:val="28"/>
        </w:rPr>
        <w:t>6</w:t>
      </w:r>
      <w:r w:rsidR="00DB75F7">
        <w:rPr>
          <w:rFonts w:ascii="Times New Roman" w:hAnsi="Times New Roman" w:cs="Times New Roman"/>
          <w:b/>
          <w:sz w:val="28"/>
          <w:szCs w:val="28"/>
        </w:rPr>
        <w:t>.6.</w:t>
      </w:r>
      <w:r w:rsidR="009F49D1" w:rsidRPr="00E74EE2">
        <w:rPr>
          <w:rFonts w:ascii="Times New Roman" w:hAnsi="Times New Roman" w:cs="Times New Roman"/>
          <w:b/>
          <w:sz w:val="28"/>
          <w:szCs w:val="28"/>
        </w:rPr>
        <w:t>2 Education</w:t>
      </w:r>
    </w:p>
    <w:p w:rsidR="009F49D1" w:rsidRPr="00E74EE2"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 xml:space="preserve">The HKSAR, through its various organs in conjunction with interested NGOs delivers a comprehensive campaign to deter young offenders from drug use. </w:t>
      </w:r>
    </w:p>
    <w:p w:rsidR="008F5AF6" w:rsidRPr="00E74EE2" w:rsidRDefault="00DC13B0" w:rsidP="009F49D1">
      <w:pPr>
        <w:rPr>
          <w:rFonts w:ascii="Times New Roman" w:hAnsi="Times New Roman" w:cs="Times New Roman"/>
          <w:sz w:val="28"/>
          <w:szCs w:val="28"/>
        </w:rPr>
      </w:pPr>
      <w:r>
        <w:rPr>
          <w:rFonts w:ascii="Times New Roman" w:hAnsi="Times New Roman" w:cs="Times New Roman"/>
          <w:sz w:val="28"/>
          <w:szCs w:val="28"/>
        </w:rPr>
        <w:t>However, b</w:t>
      </w:r>
      <w:r w:rsidR="009F49D1" w:rsidRPr="00E74EE2">
        <w:rPr>
          <w:rFonts w:ascii="Times New Roman" w:hAnsi="Times New Roman" w:cs="Times New Roman"/>
          <w:sz w:val="28"/>
          <w:szCs w:val="28"/>
        </w:rPr>
        <w:t>etter targeted campaigns to involve parents in the drug education process may be worthwhile as more than 30% of respondents in a survey regarded parental</w:t>
      </w:r>
      <w:r w:rsidR="006B2449" w:rsidRPr="00E74EE2">
        <w:rPr>
          <w:rFonts w:ascii="Times New Roman" w:hAnsi="Times New Roman" w:cs="Times New Roman"/>
          <w:sz w:val="28"/>
          <w:szCs w:val="28"/>
        </w:rPr>
        <w:t xml:space="preserve"> </w:t>
      </w:r>
      <w:r w:rsidR="009F49D1" w:rsidRPr="00E74EE2">
        <w:rPr>
          <w:rFonts w:ascii="Times New Roman" w:hAnsi="Times New Roman" w:cs="Times New Roman"/>
          <w:sz w:val="28"/>
          <w:szCs w:val="28"/>
        </w:rPr>
        <w:t>influence as an important factor in prevention of drug abuse, yet 60% said that they had never discussed drug use with their parents.</w:t>
      </w:r>
      <w:r w:rsidR="009F49D1" w:rsidRPr="00E74EE2">
        <w:rPr>
          <w:rStyle w:val="FootnoteReference"/>
          <w:rFonts w:ascii="Times New Roman" w:hAnsi="Times New Roman"/>
          <w:sz w:val="28"/>
          <w:szCs w:val="28"/>
        </w:rPr>
        <w:footnoteReference w:id="46"/>
      </w:r>
    </w:p>
    <w:p w:rsidR="009F49D1" w:rsidRPr="00E74EE2" w:rsidRDefault="00557E65" w:rsidP="009F49D1">
      <w:pPr>
        <w:rPr>
          <w:rFonts w:ascii="Times New Roman" w:hAnsi="Times New Roman" w:cs="Times New Roman"/>
          <w:b/>
          <w:sz w:val="28"/>
          <w:szCs w:val="28"/>
        </w:rPr>
      </w:pPr>
      <w:r>
        <w:rPr>
          <w:rFonts w:ascii="Times New Roman" w:hAnsi="Times New Roman" w:cs="Times New Roman"/>
          <w:b/>
          <w:sz w:val="28"/>
          <w:szCs w:val="28"/>
        </w:rPr>
        <w:t>6</w:t>
      </w:r>
      <w:r w:rsidR="00DB75F7">
        <w:rPr>
          <w:rFonts w:ascii="Times New Roman" w:hAnsi="Times New Roman" w:cs="Times New Roman"/>
          <w:b/>
          <w:sz w:val="28"/>
          <w:szCs w:val="28"/>
        </w:rPr>
        <w:t>.6.</w:t>
      </w:r>
      <w:r w:rsidR="008F5AF6">
        <w:rPr>
          <w:rFonts w:ascii="Times New Roman" w:hAnsi="Times New Roman" w:cs="Times New Roman"/>
          <w:b/>
          <w:sz w:val="28"/>
          <w:szCs w:val="28"/>
        </w:rPr>
        <w:t>3</w:t>
      </w:r>
      <w:r w:rsidR="009F49D1" w:rsidRPr="00E74EE2">
        <w:rPr>
          <w:rFonts w:ascii="Times New Roman" w:hAnsi="Times New Roman" w:cs="Times New Roman"/>
          <w:b/>
          <w:sz w:val="28"/>
          <w:szCs w:val="28"/>
        </w:rPr>
        <w:t xml:space="preserve"> Redressing poverty</w:t>
      </w:r>
    </w:p>
    <w:p w:rsidR="00094205" w:rsidRDefault="009F49D1" w:rsidP="009F49D1">
      <w:pPr>
        <w:rPr>
          <w:rFonts w:ascii="Times New Roman" w:hAnsi="Times New Roman" w:cs="Times New Roman"/>
          <w:sz w:val="28"/>
          <w:szCs w:val="28"/>
        </w:rPr>
      </w:pPr>
      <w:r w:rsidRPr="00E74EE2">
        <w:rPr>
          <w:rFonts w:ascii="Times New Roman" w:hAnsi="Times New Roman" w:cs="Times New Roman"/>
          <w:sz w:val="28"/>
          <w:szCs w:val="28"/>
        </w:rPr>
        <w:t xml:space="preserve">This issue has been canvassed at length in the earlier sections of the course and readers may wish to draw their own conclusions as to what further might be done here. </w:t>
      </w:r>
    </w:p>
    <w:p w:rsidR="008702B5" w:rsidRPr="00E74EE2" w:rsidRDefault="008702B5" w:rsidP="008702B5">
      <w:pPr>
        <w:rPr>
          <w:rFonts w:ascii="Times New Roman" w:hAnsi="Times New Roman" w:cs="Times New Roman"/>
          <w:b/>
          <w:sz w:val="28"/>
          <w:szCs w:val="28"/>
        </w:rPr>
      </w:pPr>
      <w:r>
        <w:rPr>
          <w:rFonts w:ascii="Times New Roman" w:hAnsi="Times New Roman" w:cs="Times New Roman"/>
          <w:b/>
          <w:sz w:val="28"/>
          <w:szCs w:val="28"/>
        </w:rPr>
        <w:t>6.6.4</w:t>
      </w:r>
      <w:r w:rsidRPr="00E74EE2">
        <w:rPr>
          <w:rFonts w:ascii="Times New Roman" w:hAnsi="Times New Roman" w:cs="Times New Roman"/>
          <w:b/>
          <w:sz w:val="28"/>
          <w:szCs w:val="28"/>
        </w:rPr>
        <w:t xml:space="preserve"> Greater interaction with families</w:t>
      </w:r>
    </w:p>
    <w:p w:rsidR="008702B5" w:rsidRDefault="008702B5" w:rsidP="009F49D1">
      <w:pPr>
        <w:rPr>
          <w:rFonts w:ascii="Times New Roman" w:hAnsi="Times New Roman" w:cs="Times New Roman"/>
          <w:sz w:val="28"/>
          <w:szCs w:val="28"/>
        </w:rPr>
      </w:pPr>
      <w:r w:rsidRPr="00E74EE2">
        <w:rPr>
          <w:rFonts w:ascii="Times New Roman" w:hAnsi="Times New Roman" w:cs="Times New Roman"/>
          <w:sz w:val="28"/>
          <w:szCs w:val="28"/>
        </w:rPr>
        <w:t>According to Sim and Wong</w:t>
      </w:r>
      <w:r>
        <w:rPr>
          <w:rFonts w:ascii="Times New Roman" w:hAnsi="Times New Roman" w:cs="Times New Roman"/>
          <w:sz w:val="28"/>
          <w:szCs w:val="28"/>
        </w:rPr>
        <w:t>,</w:t>
      </w:r>
      <w:r w:rsidRPr="00E74EE2">
        <w:rPr>
          <w:rStyle w:val="FootnoteReference"/>
          <w:rFonts w:ascii="Times New Roman" w:hAnsi="Times New Roman"/>
          <w:sz w:val="28"/>
          <w:szCs w:val="28"/>
        </w:rPr>
        <w:footnoteReference w:id="47"/>
      </w:r>
      <w:r w:rsidRPr="00E74EE2">
        <w:rPr>
          <w:rFonts w:ascii="Times New Roman" w:hAnsi="Times New Roman" w:cs="Times New Roman"/>
          <w:sz w:val="28"/>
          <w:szCs w:val="28"/>
        </w:rPr>
        <w:t xml:space="preserve"> there are insufficient resources in working with offenders and their families to stop drug abuse as there is potential for good results here. </w:t>
      </w:r>
    </w:p>
    <w:p w:rsidR="00630160" w:rsidRDefault="00630160" w:rsidP="009F49D1">
      <w:pPr>
        <w:rPr>
          <w:rFonts w:ascii="Times New Roman" w:hAnsi="Times New Roman" w:cs="Times New Roman"/>
          <w:sz w:val="28"/>
          <w:szCs w:val="28"/>
        </w:rPr>
      </w:pPr>
    </w:p>
    <w:p w:rsidR="00630160" w:rsidRDefault="00630160" w:rsidP="009F49D1">
      <w:pPr>
        <w:rPr>
          <w:rFonts w:ascii="Times New Roman" w:hAnsi="Times New Roman" w:cs="Times New Roman"/>
          <w:sz w:val="28"/>
          <w:szCs w:val="28"/>
        </w:rPr>
      </w:pPr>
    </w:p>
    <w:p w:rsidR="00630160" w:rsidRDefault="00630160" w:rsidP="009F49D1">
      <w:pPr>
        <w:rPr>
          <w:rFonts w:ascii="Times New Roman" w:hAnsi="Times New Roman" w:cs="Times New Roman"/>
          <w:sz w:val="28"/>
          <w:szCs w:val="28"/>
        </w:rPr>
      </w:pPr>
    </w:p>
    <w:p w:rsidR="002210D8" w:rsidRPr="008B6849" w:rsidRDefault="002210D8" w:rsidP="009F49D1">
      <w:pPr>
        <w:rPr>
          <w:rFonts w:ascii="Times New Roman" w:hAnsi="Times New Roman" w:cs="Times New Roman"/>
          <w:b/>
          <w:sz w:val="28"/>
          <w:szCs w:val="28"/>
        </w:rPr>
      </w:pPr>
      <w:r w:rsidRPr="008B6849">
        <w:rPr>
          <w:rFonts w:ascii="Times New Roman" w:hAnsi="Times New Roman" w:cs="Times New Roman"/>
          <w:b/>
          <w:sz w:val="28"/>
          <w:szCs w:val="28"/>
        </w:rPr>
        <w:lastRenderedPageBreak/>
        <w:t>6.6.5 D</w:t>
      </w:r>
      <w:r w:rsidR="008B6849" w:rsidRPr="008B6849">
        <w:rPr>
          <w:rFonts w:ascii="Times New Roman" w:hAnsi="Times New Roman" w:cs="Times New Roman"/>
          <w:b/>
          <w:sz w:val="28"/>
          <w:szCs w:val="28"/>
        </w:rPr>
        <w:t>ATCs</w:t>
      </w:r>
    </w:p>
    <w:p w:rsidR="002210D8" w:rsidRPr="00E74EE2" w:rsidRDefault="002210D8" w:rsidP="009F49D1">
      <w:pPr>
        <w:rPr>
          <w:rFonts w:ascii="Times New Roman" w:hAnsi="Times New Roman" w:cs="Times New Roman"/>
          <w:sz w:val="28"/>
          <w:szCs w:val="28"/>
        </w:rPr>
      </w:pPr>
      <w:r>
        <w:rPr>
          <w:rFonts w:ascii="Times New Roman" w:hAnsi="Times New Roman" w:cs="Times New Roman"/>
          <w:sz w:val="28"/>
          <w:szCs w:val="28"/>
        </w:rPr>
        <w:t>See 6.3.3</w:t>
      </w:r>
      <w:r w:rsidR="00E02BBF">
        <w:rPr>
          <w:rFonts w:ascii="Times New Roman" w:hAnsi="Times New Roman" w:cs="Times New Roman"/>
          <w:sz w:val="28"/>
          <w:szCs w:val="28"/>
        </w:rPr>
        <w:t xml:space="preserve"> and 6.3.5</w:t>
      </w:r>
      <w:r w:rsidR="008B6849">
        <w:rPr>
          <w:rFonts w:ascii="Times New Roman" w:hAnsi="Times New Roman" w:cs="Times New Roman"/>
          <w:sz w:val="28"/>
          <w:szCs w:val="28"/>
        </w:rPr>
        <w:t xml:space="preserve"> in relation to DATCs.</w:t>
      </w:r>
    </w:p>
    <w:sectPr w:rsidR="002210D8" w:rsidRPr="00E74EE2">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2B5" w:rsidRDefault="00B852B5" w:rsidP="009F49D1">
      <w:pPr>
        <w:spacing w:after="0" w:line="240" w:lineRule="auto"/>
      </w:pPr>
      <w:r>
        <w:separator/>
      </w:r>
    </w:p>
  </w:endnote>
  <w:endnote w:type="continuationSeparator" w:id="0">
    <w:p w:rsidR="00B852B5" w:rsidRDefault="00B852B5" w:rsidP="009F4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D32" w:rsidRDefault="00960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8655"/>
      <w:docPartObj>
        <w:docPartGallery w:val="Page Numbers (Bottom of Page)"/>
        <w:docPartUnique/>
      </w:docPartObj>
    </w:sdtPr>
    <w:sdtEndPr>
      <w:rPr>
        <w:noProof/>
      </w:rPr>
    </w:sdtEndPr>
    <w:sdtContent>
      <w:p w:rsidR="00BB18F3" w:rsidRDefault="00BB18F3">
        <w:pPr>
          <w:pStyle w:val="Footer"/>
        </w:pPr>
        <w:r>
          <w:fldChar w:fldCharType="begin"/>
        </w:r>
        <w:r>
          <w:instrText xml:space="preserve"> PAGE   \* MERGEFORMAT </w:instrText>
        </w:r>
        <w:r>
          <w:fldChar w:fldCharType="separate"/>
        </w:r>
        <w:r w:rsidR="00517090">
          <w:rPr>
            <w:noProof/>
          </w:rPr>
          <w:t>2</w:t>
        </w:r>
        <w:r>
          <w:rPr>
            <w:noProof/>
          </w:rPr>
          <w:fldChar w:fldCharType="end"/>
        </w:r>
      </w:p>
    </w:sdtContent>
  </w:sdt>
  <w:p w:rsidR="00BB18F3" w:rsidRDefault="00BB18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D32" w:rsidRDefault="00960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2B5" w:rsidRDefault="00B852B5" w:rsidP="009F49D1">
      <w:pPr>
        <w:spacing w:after="0" w:line="240" w:lineRule="auto"/>
      </w:pPr>
      <w:r>
        <w:separator/>
      </w:r>
    </w:p>
  </w:footnote>
  <w:footnote w:type="continuationSeparator" w:id="0">
    <w:p w:rsidR="00B852B5" w:rsidRDefault="00B852B5" w:rsidP="009F49D1">
      <w:pPr>
        <w:spacing w:after="0" w:line="240" w:lineRule="auto"/>
      </w:pPr>
      <w:r>
        <w:continuationSeparator/>
      </w:r>
    </w:p>
  </w:footnote>
  <w:footnote w:id="1">
    <w:p w:rsidR="009F49D1" w:rsidRPr="009B51E1" w:rsidRDefault="009F49D1" w:rsidP="009F49D1">
      <w:pPr>
        <w:pStyle w:val="FootnoteText"/>
        <w:rPr>
          <w:rFonts w:ascii="Times New Roman" w:hAnsi="Times New Roman"/>
        </w:rPr>
      </w:pPr>
      <w:r w:rsidRPr="009B51E1">
        <w:rPr>
          <w:rStyle w:val="FootnoteReference"/>
          <w:rFonts w:ascii="Times New Roman" w:hAnsi="Times New Roman"/>
        </w:rPr>
        <w:footnoteRef/>
      </w:r>
      <w:r w:rsidR="007B452D">
        <w:rPr>
          <w:rFonts w:ascii="Times New Roman" w:hAnsi="Times New Roman"/>
        </w:rPr>
        <w:t xml:space="preserve"> Freda Adler, Gerhard O W Mueller and William S </w:t>
      </w:r>
      <w:r w:rsidRPr="009B51E1">
        <w:rPr>
          <w:rFonts w:ascii="Times New Roman" w:hAnsi="Times New Roman"/>
        </w:rPr>
        <w:t xml:space="preserve">Laufer, </w:t>
      </w:r>
      <w:r w:rsidRPr="009B51E1">
        <w:rPr>
          <w:rFonts w:ascii="Times New Roman" w:hAnsi="Times New Roman"/>
          <w:i/>
        </w:rPr>
        <w:t xml:space="preserve">Criminology </w:t>
      </w:r>
      <w:r w:rsidRPr="009B51E1">
        <w:rPr>
          <w:rFonts w:ascii="Times New Roman" w:hAnsi="Times New Roman"/>
        </w:rPr>
        <w:t xml:space="preserve">(Third Edition </w:t>
      </w:r>
      <w:r w:rsidR="00BC2434">
        <w:rPr>
          <w:rFonts w:ascii="Times New Roman" w:hAnsi="Times New Roman"/>
        </w:rPr>
        <w:t xml:space="preserve">Boston: </w:t>
      </w:r>
      <w:r w:rsidRPr="009B51E1">
        <w:rPr>
          <w:rFonts w:ascii="Times New Roman" w:hAnsi="Times New Roman"/>
        </w:rPr>
        <w:t>McGraw- Hill 1991) 324.</w:t>
      </w:r>
    </w:p>
  </w:footnote>
  <w:footnote w:id="2">
    <w:p w:rsidR="009F49D1" w:rsidRPr="00532B1E" w:rsidRDefault="009F49D1" w:rsidP="009F49D1">
      <w:pPr>
        <w:pStyle w:val="FootnoteText"/>
        <w:rPr>
          <w:rFonts w:ascii="Times New Roman" w:hAnsi="Times New Roman"/>
        </w:rPr>
      </w:pPr>
      <w:r w:rsidRPr="00532B1E">
        <w:rPr>
          <w:rStyle w:val="FootnoteReference"/>
          <w:rFonts w:ascii="Times New Roman" w:hAnsi="Times New Roman"/>
        </w:rPr>
        <w:footnoteRef/>
      </w:r>
      <w:r w:rsidRPr="00532B1E">
        <w:rPr>
          <w:rFonts w:ascii="Times New Roman" w:hAnsi="Times New Roman"/>
        </w:rPr>
        <w:t xml:space="preserve">  Ibid 324-325.</w:t>
      </w:r>
    </w:p>
  </w:footnote>
  <w:footnote w:id="3">
    <w:p w:rsidR="009F49D1" w:rsidRPr="00532B1E" w:rsidRDefault="009F49D1" w:rsidP="009F49D1">
      <w:pPr>
        <w:pStyle w:val="FootnoteText"/>
        <w:rPr>
          <w:rFonts w:ascii="Times New Roman" w:hAnsi="Times New Roman"/>
        </w:rPr>
      </w:pPr>
      <w:r w:rsidRPr="00532B1E">
        <w:rPr>
          <w:rStyle w:val="FootnoteReference"/>
          <w:rFonts w:ascii="Times New Roman" w:hAnsi="Times New Roman"/>
        </w:rPr>
        <w:footnoteRef/>
      </w:r>
      <w:r w:rsidR="007B452D" w:rsidRPr="00532B1E">
        <w:rPr>
          <w:rFonts w:ascii="Times New Roman" w:hAnsi="Times New Roman"/>
        </w:rPr>
        <w:t xml:space="preserve"> James A</w:t>
      </w:r>
      <w:r w:rsidRPr="00532B1E">
        <w:rPr>
          <w:rFonts w:ascii="Times New Roman" w:hAnsi="Times New Roman"/>
        </w:rPr>
        <w:t xml:space="preserve"> </w:t>
      </w:r>
      <w:proofErr w:type="spellStart"/>
      <w:r w:rsidRPr="00532B1E">
        <w:rPr>
          <w:rFonts w:ascii="Times New Roman" w:hAnsi="Times New Roman"/>
        </w:rPr>
        <w:t>Inciardi</w:t>
      </w:r>
      <w:proofErr w:type="spellEnd"/>
      <w:r w:rsidRPr="00532B1E">
        <w:rPr>
          <w:rFonts w:ascii="Times New Roman" w:hAnsi="Times New Roman"/>
        </w:rPr>
        <w:t xml:space="preserve">, </w:t>
      </w:r>
      <w:r w:rsidRPr="00532B1E">
        <w:rPr>
          <w:rFonts w:ascii="Times New Roman" w:hAnsi="Times New Roman"/>
          <w:i/>
        </w:rPr>
        <w:t>The War on Drugs IV. The Continuing Saga of the Mysteries and Miseries of Intoxication, Addiction, Crime and Public Policy</w:t>
      </w:r>
      <w:r w:rsidRPr="00532B1E">
        <w:rPr>
          <w:rFonts w:ascii="Times New Roman" w:hAnsi="Times New Roman"/>
        </w:rPr>
        <w:t xml:space="preserve"> (Fourth Edition </w:t>
      </w:r>
      <w:r w:rsidR="00BC2434" w:rsidRPr="00532B1E">
        <w:rPr>
          <w:rFonts w:ascii="Times New Roman" w:hAnsi="Times New Roman"/>
        </w:rPr>
        <w:t xml:space="preserve">Hong Kong: </w:t>
      </w:r>
      <w:r w:rsidRPr="00532B1E">
        <w:rPr>
          <w:rFonts w:ascii="Times New Roman" w:hAnsi="Times New Roman"/>
        </w:rPr>
        <w:t>Pearson 2008) 273.</w:t>
      </w:r>
    </w:p>
  </w:footnote>
  <w:footnote w:id="4">
    <w:p w:rsidR="00532B1E" w:rsidRPr="00532B1E" w:rsidRDefault="00532B1E">
      <w:pPr>
        <w:pStyle w:val="FootnoteText"/>
        <w:rPr>
          <w:rFonts w:ascii="Times New Roman" w:hAnsi="Times New Roman"/>
        </w:rPr>
      </w:pPr>
      <w:r w:rsidRPr="00532B1E">
        <w:rPr>
          <w:rStyle w:val="FootnoteReference"/>
          <w:rFonts w:ascii="Times New Roman" w:hAnsi="Times New Roman"/>
        </w:rPr>
        <w:footnoteRef/>
      </w:r>
      <w:r w:rsidRPr="00532B1E">
        <w:rPr>
          <w:rFonts w:ascii="Times New Roman" w:hAnsi="Times New Roman"/>
        </w:rPr>
        <w:t xml:space="preserve"> </w:t>
      </w:r>
      <w:proofErr w:type="spellStart"/>
      <w:r w:rsidRPr="00532B1E">
        <w:rPr>
          <w:rFonts w:ascii="Times New Roman" w:hAnsi="Times New Roman"/>
        </w:rPr>
        <w:t>Caitlinrose</w:t>
      </w:r>
      <w:proofErr w:type="spellEnd"/>
      <w:r w:rsidRPr="00532B1E">
        <w:rPr>
          <w:rFonts w:ascii="Times New Roman" w:hAnsi="Times New Roman"/>
        </w:rPr>
        <w:t xml:space="preserve"> Fisher, “Treating the Disease or Punishing the </w:t>
      </w:r>
      <w:r w:rsidR="00B93243">
        <w:rPr>
          <w:rFonts w:ascii="Times New Roman" w:hAnsi="Times New Roman"/>
        </w:rPr>
        <w:t>C</w:t>
      </w:r>
      <w:r w:rsidRPr="00532B1E">
        <w:rPr>
          <w:rFonts w:ascii="Times New Roman" w:hAnsi="Times New Roman"/>
        </w:rPr>
        <w:t>riminal: Effectively Using Drug Court Sanctions to Treat Substance Use Disorder and Disease and Decrease Criminal Conduct</w:t>
      </w:r>
      <w:r>
        <w:rPr>
          <w:rFonts w:ascii="Times New Roman" w:hAnsi="Times New Roman"/>
        </w:rPr>
        <w:t xml:space="preserve">” 2 </w:t>
      </w:r>
      <w:r w:rsidRPr="00532B1E">
        <w:rPr>
          <w:rFonts w:ascii="Times New Roman" w:hAnsi="Times New Roman"/>
          <w:i/>
        </w:rPr>
        <w:t>Minnesota Law Review</w:t>
      </w:r>
      <w:r>
        <w:rPr>
          <w:rFonts w:ascii="Times New Roman" w:hAnsi="Times New Roman"/>
        </w:rPr>
        <w:t xml:space="preserve"> </w:t>
      </w:r>
      <w:r w:rsidR="00B93243">
        <w:rPr>
          <w:rFonts w:ascii="Times New Roman" w:hAnsi="Times New Roman"/>
        </w:rPr>
        <w:t xml:space="preserve">(December 2014) </w:t>
      </w:r>
      <w:r>
        <w:rPr>
          <w:rFonts w:ascii="Times New Roman" w:hAnsi="Times New Roman"/>
        </w:rPr>
        <w:t>747, 755</w:t>
      </w:r>
      <w:r w:rsidR="00B93243">
        <w:rPr>
          <w:rFonts w:ascii="Times New Roman" w:hAnsi="Times New Roman"/>
        </w:rPr>
        <w:t>.</w:t>
      </w:r>
    </w:p>
  </w:footnote>
  <w:footnote w:id="5">
    <w:p w:rsidR="002622D7" w:rsidRPr="00532B1E" w:rsidRDefault="002622D7" w:rsidP="002622D7">
      <w:pPr>
        <w:pStyle w:val="NoSpacing"/>
        <w:rPr>
          <w:rFonts w:ascii="Times New Roman" w:eastAsia="Times New Roman" w:hAnsi="Times New Roman" w:cs="Times New Roman"/>
          <w:sz w:val="20"/>
          <w:szCs w:val="20"/>
          <w:lang w:val="en-HK"/>
        </w:rPr>
      </w:pPr>
      <w:r w:rsidRPr="00532B1E">
        <w:rPr>
          <w:rStyle w:val="FootnoteReference"/>
          <w:rFonts w:ascii="Times New Roman" w:hAnsi="Times New Roman"/>
          <w:sz w:val="20"/>
          <w:szCs w:val="20"/>
        </w:rPr>
        <w:footnoteRef/>
      </w:r>
      <w:r w:rsidRPr="00532B1E">
        <w:rPr>
          <w:rFonts w:ascii="Times New Roman" w:hAnsi="Times New Roman" w:cs="Times New Roman"/>
          <w:sz w:val="20"/>
          <w:szCs w:val="20"/>
        </w:rPr>
        <w:t xml:space="preserve"> United States Go</w:t>
      </w:r>
      <w:r w:rsidR="00CA360D" w:rsidRPr="00532B1E">
        <w:rPr>
          <w:rFonts w:ascii="Times New Roman" w:hAnsi="Times New Roman" w:cs="Times New Roman"/>
          <w:sz w:val="20"/>
          <w:szCs w:val="20"/>
        </w:rPr>
        <w:t xml:space="preserve">vernment Accountability Office, </w:t>
      </w:r>
      <w:r w:rsidRPr="00532B1E">
        <w:rPr>
          <w:rFonts w:ascii="Times New Roman" w:hAnsi="Times New Roman" w:cs="Times New Roman"/>
          <w:i/>
          <w:sz w:val="20"/>
          <w:szCs w:val="20"/>
        </w:rPr>
        <w:t>Adult Drug Courts. Studies Show Courts Reduce Recidivism, but DOJ Could Enhance Future Performance Measure Revision Efforts. GAO-12-53</w:t>
      </w:r>
      <w:r w:rsidRPr="00532B1E">
        <w:rPr>
          <w:rFonts w:ascii="Times New Roman" w:hAnsi="Times New Roman" w:cs="Times New Roman"/>
          <w:sz w:val="20"/>
          <w:szCs w:val="20"/>
        </w:rPr>
        <w:t xml:space="preserve"> (December 2011)</w:t>
      </w:r>
      <w:r w:rsidR="00014380" w:rsidRPr="00532B1E">
        <w:rPr>
          <w:rFonts w:ascii="Times New Roman" w:hAnsi="Times New Roman" w:cs="Times New Roman"/>
          <w:sz w:val="20"/>
          <w:szCs w:val="20"/>
        </w:rPr>
        <w:t>, available</w:t>
      </w:r>
      <w:r w:rsidRPr="00532B1E">
        <w:rPr>
          <w:rFonts w:ascii="Times New Roman" w:hAnsi="Times New Roman" w:cs="Times New Roman"/>
          <w:sz w:val="20"/>
          <w:szCs w:val="20"/>
        </w:rPr>
        <w:t xml:space="preserve"> at </w:t>
      </w:r>
      <w:r w:rsidRPr="00532B1E">
        <w:rPr>
          <w:rFonts w:ascii="Times New Roman" w:eastAsia="Times New Roman" w:hAnsi="Times New Roman" w:cs="Times New Roman"/>
          <w:iCs/>
          <w:sz w:val="20"/>
          <w:szCs w:val="20"/>
          <w:lang w:val="en-HK"/>
        </w:rPr>
        <w:t>www.</w:t>
      </w:r>
      <w:r w:rsidRPr="00532B1E">
        <w:rPr>
          <w:rFonts w:ascii="Times New Roman" w:eastAsia="Times New Roman" w:hAnsi="Times New Roman" w:cs="Times New Roman"/>
          <w:bCs/>
          <w:iCs/>
          <w:sz w:val="20"/>
          <w:szCs w:val="20"/>
          <w:lang w:val="en-HK"/>
        </w:rPr>
        <w:t>gao</w:t>
      </w:r>
      <w:r w:rsidRPr="00532B1E">
        <w:rPr>
          <w:rFonts w:ascii="Times New Roman" w:eastAsia="Times New Roman" w:hAnsi="Times New Roman" w:cs="Times New Roman"/>
          <w:iCs/>
          <w:sz w:val="20"/>
          <w:szCs w:val="20"/>
          <w:lang w:val="en-HK"/>
        </w:rPr>
        <w:t>.</w:t>
      </w:r>
      <w:r w:rsidRPr="00532B1E">
        <w:rPr>
          <w:rFonts w:ascii="Times New Roman" w:eastAsia="Times New Roman" w:hAnsi="Times New Roman" w:cs="Times New Roman"/>
          <w:bCs/>
          <w:iCs/>
          <w:sz w:val="20"/>
          <w:szCs w:val="20"/>
          <w:lang w:val="en-HK"/>
        </w:rPr>
        <w:t>gov</w:t>
      </w:r>
      <w:r w:rsidRPr="00532B1E">
        <w:rPr>
          <w:rFonts w:ascii="Times New Roman" w:eastAsia="Times New Roman" w:hAnsi="Times New Roman" w:cs="Times New Roman"/>
          <w:iCs/>
          <w:sz w:val="20"/>
          <w:szCs w:val="20"/>
          <w:lang w:val="en-HK"/>
        </w:rPr>
        <w:t>/products/</w:t>
      </w:r>
      <w:r w:rsidRPr="00532B1E">
        <w:rPr>
          <w:rFonts w:ascii="Times New Roman" w:eastAsia="Times New Roman" w:hAnsi="Times New Roman" w:cs="Times New Roman"/>
          <w:bCs/>
          <w:iCs/>
          <w:sz w:val="20"/>
          <w:szCs w:val="20"/>
          <w:lang w:val="en-HK"/>
        </w:rPr>
        <w:t>GAO</w:t>
      </w:r>
      <w:r w:rsidRPr="00532B1E">
        <w:rPr>
          <w:rFonts w:ascii="Times New Roman" w:eastAsia="Times New Roman" w:hAnsi="Times New Roman" w:cs="Times New Roman"/>
          <w:iCs/>
          <w:sz w:val="20"/>
          <w:szCs w:val="20"/>
          <w:lang w:val="en-HK"/>
        </w:rPr>
        <w:t>-</w:t>
      </w:r>
      <w:r w:rsidRPr="00532B1E">
        <w:rPr>
          <w:rFonts w:ascii="Times New Roman" w:eastAsia="Times New Roman" w:hAnsi="Times New Roman" w:cs="Times New Roman"/>
          <w:bCs/>
          <w:iCs/>
          <w:sz w:val="20"/>
          <w:szCs w:val="20"/>
          <w:lang w:val="en-HK"/>
        </w:rPr>
        <w:t>12</w:t>
      </w:r>
      <w:r w:rsidRPr="00532B1E">
        <w:rPr>
          <w:rFonts w:ascii="Times New Roman" w:eastAsia="Times New Roman" w:hAnsi="Times New Roman" w:cs="Times New Roman"/>
          <w:iCs/>
          <w:sz w:val="20"/>
          <w:szCs w:val="20"/>
          <w:lang w:val="en-HK"/>
        </w:rPr>
        <w:t>-</w:t>
      </w:r>
      <w:r w:rsidRPr="00532B1E">
        <w:rPr>
          <w:rFonts w:ascii="Times New Roman" w:eastAsia="Times New Roman" w:hAnsi="Times New Roman" w:cs="Times New Roman"/>
          <w:bCs/>
          <w:iCs/>
          <w:sz w:val="20"/>
          <w:szCs w:val="20"/>
          <w:lang w:val="en-HK"/>
        </w:rPr>
        <w:t>53</w:t>
      </w:r>
      <w:r w:rsidRPr="00532B1E">
        <w:rPr>
          <w:rFonts w:ascii="Times New Roman" w:eastAsia="Times New Roman" w:hAnsi="Times New Roman" w:cs="Times New Roman"/>
          <w:sz w:val="20"/>
          <w:szCs w:val="20"/>
          <w:lang w:val="en-HK"/>
        </w:rPr>
        <w:t>.</w:t>
      </w:r>
    </w:p>
  </w:footnote>
  <w:footnote w:id="6">
    <w:p w:rsidR="002622D7" w:rsidRPr="00532B1E" w:rsidRDefault="002622D7" w:rsidP="002622D7">
      <w:pPr>
        <w:pStyle w:val="NoSpacing"/>
        <w:rPr>
          <w:rFonts w:ascii="Times New Roman" w:eastAsia="Times New Roman" w:hAnsi="Times New Roman" w:cs="Times New Roman"/>
          <w:sz w:val="20"/>
          <w:szCs w:val="20"/>
          <w:lang w:val="en-HK"/>
        </w:rPr>
      </w:pPr>
      <w:r w:rsidRPr="00532B1E">
        <w:rPr>
          <w:rStyle w:val="FootnoteReference"/>
          <w:rFonts w:ascii="Times New Roman" w:hAnsi="Times New Roman"/>
          <w:sz w:val="20"/>
          <w:szCs w:val="20"/>
        </w:rPr>
        <w:footnoteRef/>
      </w:r>
      <w:r w:rsidRPr="00532B1E">
        <w:rPr>
          <w:rFonts w:ascii="Times New Roman" w:hAnsi="Times New Roman" w:cs="Times New Roman"/>
          <w:sz w:val="20"/>
          <w:szCs w:val="20"/>
        </w:rPr>
        <w:t xml:space="preserve"> The Florida Legislature, Office of Program Policy Analysis and Government Accountability</w:t>
      </w:r>
      <w:r w:rsidR="00387C52" w:rsidRPr="00532B1E">
        <w:rPr>
          <w:rFonts w:ascii="Times New Roman" w:hAnsi="Times New Roman" w:cs="Times New Roman"/>
          <w:i/>
          <w:sz w:val="20"/>
          <w:szCs w:val="20"/>
        </w:rPr>
        <w:t>,</w:t>
      </w:r>
      <w:r w:rsidRPr="00532B1E">
        <w:rPr>
          <w:rFonts w:ascii="Times New Roman" w:hAnsi="Times New Roman" w:cs="Times New Roman"/>
          <w:i/>
          <w:sz w:val="20"/>
          <w:szCs w:val="20"/>
        </w:rPr>
        <w:t xml:space="preserve"> Report No.14-02</w:t>
      </w:r>
      <w:r w:rsidRPr="00532B1E">
        <w:rPr>
          <w:rFonts w:ascii="Times New Roman" w:hAnsi="Times New Roman" w:cs="Times New Roman"/>
          <w:sz w:val="20"/>
          <w:szCs w:val="20"/>
        </w:rPr>
        <w:t xml:space="preserve"> </w:t>
      </w:r>
      <w:r w:rsidR="00A219C7">
        <w:rPr>
          <w:rFonts w:ascii="Times New Roman" w:hAnsi="Times New Roman" w:cs="Times New Roman"/>
          <w:sz w:val="20"/>
          <w:szCs w:val="20"/>
        </w:rPr>
        <w:t>“</w:t>
      </w:r>
      <w:r w:rsidRPr="00532B1E">
        <w:rPr>
          <w:rFonts w:ascii="Times New Roman" w:hAnsi="Times New Roman" w:cs="Times New Roman"/>
          <w:sz w:val="20"/>
          <w:szCs w:val="20"/>
        </w:rPr>
        <w:t>Expansion</w:t>
      </w:r>
      <w:r w:rsidR="006A2B5A" w:rsidRPr="00532B1E">
        <w:rPr>
          <w:rFonts w:ascii="Times New Roman" w:hAnsi="Times New Roman" w:cs="Times New Roman"/>
          <w:sz w:val="20"/>
          <w:szCs w:val="20"/>
        </w:rPr>
        <w:t xml:space="preserve"> of</w:t>
      </w:r>
      <w:r w:rsidRPr="00532B1E">
        <w:rPr>
          <w:rFonts w:ascii="Times New Roman" w:hAnsi="Times New Roman" w:cs="Times New Roman"/>
          <w:sz w:val="20"/>
          <w:szCs w:val="20"/>
        </w:rPr>
        <w:t xml:space="preserve"> Drug Courts Can Produce Positive Outcomes Through Prison Diversion and Reduced Recidivism</w:t>
      </w:r>
      <w:r w:rsidR="00A219C7">
        <w:rPr>
          <w:rFonts w:ascii="Times New Roman" w:hAnsi="Times New Roman" w:cs="Times New Roman"/>
          <w:sz w:val="20"/>
          <w:szCs w:val="20"/>
        </w:rPr>
        <w:t>”</w:t>
      </w:r>
      <w:r w:rsidRPr="00532B1E">
        <w:rPr>
          <w:rFonts w:ascii="Times New Roman" w:hAnsi="Times New Roman" w:cs="Times New Roman"/>
          <w:sz w:val="20"/>
          <w:szCs w:val="20"/>
        </w:rPr>
        <w:t xml:space="preserve"> (January 2014) 3</w:t>
      </w:r>
      <w:r w:rsidR="00014380" w:rsidRPr="00532B1E">
        <w:rPr>
          <w:rFonts w:ascii="Times New Roman" w:hAnsi="Times New Roman" w:cs="Times New Roman"/>
          <w:sz w:val="20"/>
          <w:szCs w:val="20"/>
        </w:rPr>
        <w:t>, available</w:t>
      </w:r>
      <w:r w:rsidRPr="00532B1E">
        <w:rPr>
          <w:rFonts w:ascii="Times New Roman" w:eastAsia="Times New Roman" w:hAnsi="Times New Roman" w:cs="Times New Roman"/>
          <w:iCs/>
          <w:sz w:val="20"/>
          <w:szCs w:val="20"/>
          <w:lang w:val="en-HK"/>
        </w:rPr>
        <w:t xml:space="preserve"> at www.oppaga.state.fl.us/MonitorDocs/</w:t>
      </w:r>
      <w:r w:rsidRPr="00532B1E">
        <w:rPr>
          <w:rFonts w:ascii="Times New Roman" w:eastAsia="Times New Roman" w:hAnsi="Times New Roman" w:cs="Times New Roman"/>
          <w:bCs/>
          <w:iCs/>
          <w:sz w:val="20"/>
          <w:szCs w:val="20"/>
          <w:lang w:val="en-HK"/>
        </w:rPr>
        <w:t>Report</w:t>
      </w:r>
      <w:r w:rsidRPr="00532B1E">
        <w:rPr>
          <w:rFonts w:ascii="Times New Roman" w:eastAsia="Times New Roman" w:hAnsi="Times New Roman" w:cs="Times New Roman"/>
          <w:iCs/>
          <w:sz w:val="20"/>
          <w:szCs w:val="20"/>
          <w:lang w:val="en-HK"/>
        </w:rPr>
        <w:t>s/pdf/</w:t>
      </w:r>
      <w:r w:rsidRPr="00532B1E">
        <w:rPr>
          <w:rFonts w:ascii="Times New Roman" w:eastAsia="Times New Roman" w:hAnsi="Times New Roman" w:cs="Times New Roman"/>
          <w:bCs/>
          <w:iCs/>
          <w:sz w:val="20"/>
          <w:szCs w:val="20"/>
          <w:lang w:val="en-HK"/>
        </w:rPr>
        <w:t>1402</w:t>
      </w:r>
      <w:r w:rsidRPr="00532B1E">
        <w:rPr>
          <w:rFonts w:ascii="Times New Roman" w:eastAsia="Times New Roman" w:hAnsi="Times New Roman" w:cs="Times New Roman"/>
          <w:iCs/>
          <w:sz w:val="20"/>
          <w:szCs w:val="20"/>
          <w:lang w:val="en-HK"/>
        </w:rPr>
        <w:t>rpt.pdf.</w:t>
      </w:r>
    </w:p>
  </w:footnote>
  <w:footnote w:id="7">
    <w:p w:rsidR="002622D7" w:rsidRPr="00013BD0" w:rsidRDefault="002622D7" w:rsidP="002622D7">
      <w:pPr>
        <w:pStyle w:val="NoSpacing"/>
        <w:rPr>
          <w:rFonts w:ascii="Times New Roman" w:eastAsia="Times New Roman" w:hAnsi="Times New Roman" w:cs="Times New Roman"/>
          <w:color w:val="666666"/>
          <w:sz w:val="20"/>
          <w:szCs w:val="20"/>
          <w:lang w:val="en-HK"/>
        </w:rPr>
      </w:pPr>
      <w:r w:rsidRPr="00532B1E">
        <w:rPr>
          <w:rStyle w:val="FootnoteReference"/>
          <w:rFonts w:ascii="Times New Roman" w:hAnsi="Times New Roman"/>
          <w:sz w:val="20"/>
          <w:szCs w:val="20"/>
        </w:rPr>
        <w:footnoteRef/>
      </w:r>
      <w:r w:rsidRPr="00532B1E">
        <w:rPr>
          <w:rFonts w:ascii="Times New Roman" w:hAnsi="Times New Roman" w:cs="Times New Roman"/>
          <w:sz w:val="20"/>
          <w:szCs w:val="20"/>
        </w:rPr>
        <w:t xml:space="preserve"> NPC Research, </w:t>
      </w:r>
      <w:r w:rsidRPr="00532B1E">
        <w:rPr>
          <w:rFonts w:ascii="Times New Roman" w:hAnsi="Times New Roman" w:cs="Times New Roman"/>
          <w:i/>
          <w:sz w:val="20"/>
          <w:szCs w:val="20"/>
        </w:rPr>
        <w:t>Florida Adult Felony Drug Courts Evaluation Report</w:t>
      </w:r>
      <w:r w:rsidRPr="00532B1E">
        <w:rPr>
          <w:rFonts w:ascii="Times New Roman" w:hAnsi="Times New Roman" w:cs="Times New Roman"/>
          <w:sz w:val="20"/>
          <w:szCs w:val="20"/>
        </w:rPr>
        <w:t xml:space="preserve"> (December 2013) 1</w:t>
      </w:r>
      <w:r w:rsidR="00014380" w:rsidRPr="00532B1E">
        <w:rPr>
          <w:rFonts w:ascii="Times New Roman" w:hAnsi="Times New Roman" w:cs="Times New Roman"/>
          <w:sz w:val="20"/>
          <w:szCs w:val="20"/>
        </w:rPr>
        <w:t>, available</w:t>
      </w:r>
      <w:r w:rsidRPr="00532B1E">
        <w:rPr>
          <w:rFonts w:ascii="Times New Roman" w:hAnsi="Times New Roman" w:cs="Times New Roman"/>
          <w:sz w:val="20"/>
          <w:szCs w:val="20"/>
        </w:rPr>
        <w:t xml:space="preserve"> at </w:t>
      </w:r>
      <w:r w:rsidRPr="00532B1E">
        <w:rPr>
          <w:rFonts w:ascii="Times New Roman" w:eastAsia="Times New Roman" w:hAnsi="Times New Roman" w:cs="Times New Roman"/>
          <w:iCs/>
          <w:sz w:val="20"/>
          <w:szCs w:val="20"/>
          <w:lang w:val="en-HK"/>
        </w:rPr>
        <w:t>www.</w:t>
      </w:r>
      <w:r w:rsidRPr="00532B1E">
        <w:rPr>
          <w:rFonts w:ascii="Times New Roman" w:eastAsia="Times New Roman" w:hAnsi="Times New Roman" w:cs="Times New Roman"/>
          <w:bCs/>
          <w:iCs/>
          <w:sz w:val="20"/>
          <w:szCs w:val="20"/>
          <w:lang w:val="en-HK"/>
        </w:rPr>
        <w:t>flcourts</w:t>
      </w:r>
      <w:r w:rsidRPr="00532B1E">
        <w:rPr>
          <w:rFonts w:ascii="Times New Roman" w:eastAsia="Times New Roman" w:hAnsi="Times New Roman" w:cs="Times New Roman"/>
          <w:iCs/>
          <w:sz w:val="20"/>
          <w:szCs w:val="20"/>
          <w:lang w:val="en-HK"/>
        </w:rPr>
        <w:t>.org/resources-and-services/</w:t>
      </w:r>
      <w:r w:rsidRPr="00532B1E">
        <w:rPr>
          <w:rFonts w:ascii="Times New Roman" w:eastAsia="Times New Roman" w:hAnsi="Times New Roman" w:cs="Times New Roman"/>
          <w:bCs/>
          <w:iCs/>
          <w:sz w:val="20"/>
          <w:szCs w:val="20"/>
          <w:lang w:val="en-HK"/>
        </w:rPr>
        <w:t>court</w:t>
      </w:r>
      <w:r w:rsidRPr="00532B1E">
        <w:rPr>
          <w:rFonts w:ascii="Times New Roman" w:eastAsia="Times New Roman" w:hAnsi="Times New Roman" w:cs="Times New Roman"/>
          <w:iCs/>
          <w:sz w:val="20"/>
          <w:szCs w:val="20"/>
          <w:lang w:val="en-HK"/>
        </w:rPr>
        <w:t>...</w:t>
      </w:r>
      <w:r w:rsidRPr="00532B1E">
        <w:rPr>
          <w:rFonts w:ascii="Times New Roman" w:eastAsia="Times New Roman" w:hAnsi="Times New Roman" w:cs="Times New Roman"/>
          <w:bCs/>
          <w:iCs/>
          <w:sz w:val="20"/>
          <w:szCs w:val="20"/>
          <w:lang w:val="en-HK"/>
        </w:rPr>
        <w:t>courts</w:t>
      </w:r>
      <w:r w:rsidRPr="00532B1E">
        <w:rPr>
          <w:rFonts w:ascii="Times New Roman" w:eastAsia="Times New Roman" w:hAnsi="Times New Roman" w:cs="Times New Roman"/>
          <w:iCs/>
          <w:sz w:val="20"/>
          <w:szCs w:val="20"/>
          <w:lang w:val="en-HK"/>
        </w:rPr>
        <w:t>/</w:t>
      </w:r>
      <w:r w:rsidRPr="00532B1E">
        <w:rPr>
          <w:rFonts w:ascii="Times New Roman" w:eastAsia="Times New Roman" w:hAnsi="Times New Roman" w:cs="Times New Roman"/>
          <w:bCs/>
          <w:iCs/>
          <w:sz w:val="20"/>
          <w:szCs w:val="20"/>
          <w:lang w:val="en-HK"/>
        </w:rPr>
        <w:t>drug</w:t>
      </w:r>
      <w:r w:rsidRPr="00532B1E">
        <w:rPr>
          <w:rFonts w:ascii="Times New Roman" w:eastAsia="Times New Roman" w:hAnsi="Times New Roman" w:cs="Times New Roman"/>
          <w:iCs/>
          <w:sz w:val="20"/>
          <w:szCs w:val="20"/>
          <w:lang w:val="en-HK"/>
        </w:rPr>
        <w:t>-</w:t>
      </w:r>
      <w:r w:rsidRPr="00532B1E">
        <w:rPr>
          <w:rFonts w:ascii="Times New Roman" w:eastAsia="Times New Roman" w:hAnsi="Times New Roman" w:cs="Times New Roman"/>
          <w:bCs/>
          <w:iCs/>
          <w:sz w:val="20"/>
          <w:szCs w:val="20"/>
          <w:lang w:val="en-HK"/>
        </w:rPr>
        <w:t>courts</w:t>
      </w:r>
      <w:r w:rsidRPr="00532B1E">
        <w:rPr>
          <w:rFonts w:ascii="Times New Roman" w:eastAsia="Times New Roman" w:hAnsi="Times New Roman" w:cs="Times New Roman"/>
          <w:iCs/>
          <w:sz w:val="20"/>
          <w:szCs w:val="20"/>
          <w:lang w:val="en-HK"/>
        </w:rPr>
        <w:t>/.</w:t>
      </w:r>
    </w:p>
  </w:footnote>
  <w:footnote w:id="8">
    <w:p w:rsidR="002622D7" w:rsidRPr="00013BD0" w:rsidRDefault="002622D7" w:rsidP="002622D7">
      <w:pPr>
        <w:pStyle w:val="NoSpacing"/>
        <w:rPr>
          <w:rFonts w:ascii="Times New Roman" w:eastAsia="Times New Roman" w:hAnsi="Times New Roman" w:cs="Times New Roman"/>
          <w:color w:val="666666"/>
          <w:lang w:val="en-HK"/>
        </w:rPr>
      </w:pPr>
      <w:r w:rsidRPr="00013BD0">
        <w:rPr>
          <w:rStyle w:val="FootnoteReference"/>
          <w:rFonts w:ascii="Times New Roman" w:hAnsi="Times New Roman"/>
          <w:sz w:val="20"/>
          <w:szCs w:val="20"/>
        </w:rPr>
        <w:footnoteRef/>
      </w:r>
      <w:r w:rsidRPr="00013BD0">
        <w:rPr>
          <w:rFonts w:ascii="Times New Roman" w:hAnsi="Times New Roman" w:cs="Times New Roman"/>
          <w:sz w:val="20"/>
          <w:szCs w:val="20"/>
        </w:rPr>
        <w:t xml:space="preserve"> </w:t>
      </w:r>
      <w:r w:rsidRPr="00D02FB1">
        <w:rPr>
          <w:rFonts w:ascii="Times New Roman" w:hAnsi="Times New Roman" w:cs="Times New Roman"/>
          <w:sz w:val="20"/>
          <w:szCs w:val="20"/>
        </w:rPr>
        <w:t>Drug Court. First Judicial Circuit Court of Florida</w:t>
      </w:r>
      <w:r w:rsidRPr="00013BD0">
        <w:rPr>
          <w:rFonts w:ascii="Times New Roman" w:hAnsi="Times New Roman" w:cs="Times New Roman"/>
          <w:sz w:val="20"/>
          <w:szCs w:val="20"/>
        </w:rPr>
        <w:t xml:space="preserve"> website</w:t>
      </w:r>
      <w:r w:rsidR="00B93243">
        <w:rPr>
          <w:rFonts w:ascii="Times New Roman" w:hAnsi="Times New Roman" w:cs="Times New Roman"/>
          <w:sz w:val="20"/>
          <w:szCs w:val="20"/>
        </w:rPr>
        <w:t>, available</w:t>
      </w:r>
      <w:r w:rsidRPr="00013BD0">
        <w:rPr>
          <w:rFonts w:ascii="Times New Roman" w:hAnsi="Times New Roman" w:cs="Times New Roman"/>
          <w:sz w:val="20"/>
          <w:szCs w:val="20"/>
        </w:rPr>
        <w:t xml:space="preserve"> at </w:t>
      </w:r>
      <w:r w:rsidRPr="00013BD0">
        <w:rPr>
          <w:rFonts w:ascii="Times New Roman" w:eastAsia="Times New Roman" w:hAnsi="Times New Roman" w:cs="Times New Roman"/>
          <w:iCs/>
          <w:sz w:val="20"/>
          <w:szCs w:val="20"/>
          <w:lang w:val="en-HK"/>
        </w:rPr>
        <w:t>www.firstjudicialcircuit.org › Programs and Services.</w:t>
      </w:r>
    </w:p>
  </w:footnote>
  <w:footnote w:id="9">
    <w:p w:rsidR="002622D7" w:rsidRPr="00013BD0" w:rsidRDefault="002622D7" w:rsidP="002622D7">
      <w:pPr>
        <w:pStyle w:val="FootnoteText"/>
        <w:rPr>
          <w:rFonts w:ascii="Times New Roman" w:hAnsi="Times New Roman"/>
        </w:rPr>
      </w:pPr>
      <w:r w:rsidRPr="00013BD0">
        <w:rPr>
          <w:rStyle w:val="FootnoteReference"/>
          <w:rFonts w:ascii="Times New Roman" w:hAnsi="Times New Roman"/>
        </w:rPr>
        <w:footnoteRef/>
      </w:r>
      <w:r w:rsidR="007D78B6">
        <w:rPr>
          <w:rFonts w:ascii="Times New Roman" w:hAnsi="Times New Roman"/>
        </w:rPr>
        <w:t xml:space="preserve"> NPC Research, </w:t>
      </w:r>
      <w:r w:rsidR="008F3AA9">
        <w:rPr>
          <w:rFonts w:ascii="Times New Roman" w:hAnsi="Times New Roman"/>
        </w:rPr>
        <w:t xml:space="preserve"> </w:t>
      </w:r>
      <w:r w:rsidR="007D78B6">
        <w:rPr>
          <w:rFonts w:ascii="Times New Roman" w:hAnsi="Times New Roman"/>
        </w:rPr>
        <w:t xml:space="preserve">(n </w:t>
      </w:r>
      <w:r w:rsidR="00A219C7">
        <w:rPr>
          <w:rFonts w:ascii="Times New Roman" w:hAnsi="Times New Roman"/>
        </w:rPr>
        <w:t>7</w:t>
      </w:r>
      <w:r w:rsidRPr="00013BD0">
        <w:rPr>
          <w:rFonts w:ascii="Times New Roman" w:hAnsi="Times New Roman"/>
        </w:rPr>
        <w:t>) 1.</w:t>
      </w:r>
    </w:p>
  </w:footnote>
  <w:footnote w:id="10">
    <w:p w:rsidR="002622D7" w:rsidRDefault="002622D7" w:rsidP="002622D7">
      <w:pPr>
        <w:pStyle w:val="NoSpacing"/>
        <w:rPr>
          <w:rFonts w:ascii="Times New Roman" w:hAnsi="Times New Roman" w:cs="Times New Roman"/>
          <w:sz w:val="20"/>
          <w:szCs w:val="20"/>
          <w:lang w:val="en-HK"/>
        </w:rPr>
      </w:pPr>
      <w:r w:rsidRPr="00013BD0">
        <w:rPr>
          <w:rStyle w:val="FootnoteReference"/>
          <w:rFonts w:ascii="Times New Roman" w:hAnsi="Times New Roman"/>
          <w:sz w:val="20"/>
          <w:szCs w:val="20"/>
        </w:rPr>
        <w:footnoteRef/>
      </w:r>
      <w:r w:rsidRPr="00013BD0">
        <w:rPr>
          <w:rFonts w:ascii="Times New Roman" w:hAnsi="Times New Roman" w:cs="Times New Roman"/>
          <w:sz w:val="20"/>
          <w:szCs w:val="20"/>
        </w:rPr>
        <w:t xml:space="preserve"> Home Office, </w:t>
      </w:r>
      <w:r w:rsidRPr="00013BD0">
        <w:rPr>
          <w:rFonts w:ascii="Times New Roman" w:hAnsi="Times New Roman" w:cs="Times New Roman"/>
          <w:i/>
          <w:sz w:val="20"/>
          <w:szCs w:val="20"/>
        </w:rPr>
        <w:t>International Drug Comparators</w:t>
      </w:r>
      <w:r w:rsidRPr="00013BD0">
        <w:rPr>
          <w:rFonts w:ascii="Times New Roman" w:hAnsi="Times New Roman" w:cs="Times New Roman"/>
          <w:sz w:val="20"/>
          <w:szCs w:val="20"/>
        </w:rPr>
        <w:t xml:space="preserve"> (October 2014) 25</w:t>
      </w:r>
      <w:r w:rsidR="00014380">
        <w:rPr>
          <w:rFonts w:ascii="Times New Roman" w:hAnsi="Times New Roman" w:cs="Times New Roman"/>
          <w:sz w:val="20"/>
          <w:szCs w:val="20"/>
        </w:rPr>
        <w:t>,</w:t>
      </w:r>
      <w:r w:rsidR="00014380" w:rsidRPr="00014380">
        <w:rPr>
          <w:rFonts w:ascii="Times New Roman" w:hAnsi="Times New Roman" w:cs="Times New Roman"/>
          <w:sz w:val="20"/>
          <w:szCs w:val="20"/>
        </w:rPr>
        <w:t xml:space="preserve"> </w:t>
      </w:r>
      <w:r w:rsidR="00014380">
        <w:rPr>
          <w:rFonts w:ascii="Times New Roman" w:hAnsi="Times New Roman" w:cs="Times New Roman"/>
          <w:sz w:val="20"/>
          <w:szCs w:val="20"/>
        </w:rPr>
        <w:t>available</w:t>
      </w:r>
      <w:r w:rsidRPr="00013BD0">
        <w:rPr>
          <w:rFonts w:ascii="Times New Roman" w:hAnsi="Times New Roman" w:cs="Times New Roman"/>
          <w:sz w:val="20"/>
          <w:szCs w:val="20"/>
        </w:rPr>
        <w:t xml:space="preserve"> at </w:t>
      </w:r>
      <w:r w:rsidRPr="00013BD0">
        <w:rPr>
          <w:rFonts w:ascii="Times New Roman" w:hAnsi="Times New Roman" w:cs="Times New Roman"/>
          <w:sz w:val="20"/>
          <w:szCs w:val="20"/>
          <w:lang w:val="en-HK"/>
        </w:rPr>
        <w:t>https://www.gov.uk/government/.../</w:t>
      </w:r>
      <w:r w:rsidRPr="00013BD0">
        <w:rPr>
          <w:rFonts w:ascii="Times New Roman" w:hAnsi="Times New Roman" w:cs="Times New Roman"/>
          <w:bCs/>
          <w:sz w:val="20"/>
          <w:szCs w:val="20"/>
          <w:lang w:val="en-HK"/>
        </w:rPr>
        <w:t>DrugsInternationalComparators</w:t>
      </w:r>
      <w:r w:rsidRPr="00013BD0">
        <w:rPr>
          <w:rFonts w:ascii="Times New Roman" w:hAnsi="Times New Roman" w:cs="Times New Roman"/>
          <w:sz w:val="20"/>
          <w:szCs w:val="20"/>
          <w:lang w:val="en-HK"/>
        </w:rPr>
        <w:t>.pdf.</w:t>
      </w:r>
    </w:p>
  </w:footnote>
  <w:footnote w:id="11">
    <w:p w:rsidR="002622D7" w:rsidRPr="00013BD0" w:rsidRDefault="002622D7" w:rsidP="002622D7">
      <w:pPr>
        <w:pStyle w:val="FootnoteText"/>
        <w:rPr>
          <w:rFonts w:ascii="Times New Roman" w:hAnsi="Times New Roman"/>
        </w:rPr>
      </w:pPr>
      <w:r w:rsidRPr="00013BD0">
        <w:rPr>
          <w:rStyle w:val="FootnoteReference"/>
          <w:rFonts w:ascii="Times New Roman" w:hAnsi="Times New Roman"/>
        </w:rPr>
        <w:footnoteRef/>
      </w:r>
      <w:r w:rsidR="007D78B6">
        <w:rPr>
          <w:rFonts w:ascii="Times New Roman" w:hAnsi="Times New Roman"/>
        </w:rPr>
        <w:t xml:space="preserve"> The Florida Legislature, (n </w:t>
      </w:r>
      <w:r w:rsidR="00A219C7">
        <w:rPr>
          <w:rFonts w:ascii="Times New Roman" w:hAnsi="Times New Roman"/>
        </w:rPr>
        <w:t>6</w:t>
      </w:r>
      <w:r w:rsidRPr="00013BD0">
        <w:rPr>
          <w:rFonts w:ascii="Times New Roman" w:hAnsi="Times New Roman"/>
        </w:rPr>
        <w:t>) 7.</w:t>
      </w:r>
    </w:p>
  </w:footnote>
  <w:footnote w:id="12">
    <w:p w:rsidR="002622D7" w:rsidRPr="00013BD0" w:rsidRDefault="002622D7" w:rsidP="002622D7">
      <w:pPr>
        <w:pStyle w:val="NoSpacing"/>
        <w:rPr>
          <w:rFonts w:ascii="Times New Roman" w:hAnsi="Times New Roman" w:cs="Times New Roman"/>
          <w:sz w:val="20"/>
          <w:szCs w:val="20"/>
        </w:rPr>
      </w:pPr>
      <w:r w:rsidRPr="00013BD0">
        <w:rPr>
          <w:rStyle w:val="FootnoteReference"/>
          <w:rFonts w:ascii="Times New Roman" w:hAnsi="Times New Roman"/>
          <w:sz w:val="20"/>
          <w:szCs w:val="20"/>
        </w:rPr>
        <w:footnoteRef/>
      </w:r>
      <w:r w:rsidRPr="00013BD0">
        <w:rPr>
          <w:rFonts w:ascii="Times New Roman" w:hAnsi="Times New Roman" w:cs="Times New Roman"/>
          <w:sz w:val="20"/>
          <w:szCs w:val="20"/>
        </w:rPr>
        <w:t xml:space="preserve"> </w:t>
      </w:r>
      <w:r w:rsidR="00853A2A">
        <w:rPr>
          <w:rFonts w:ascii="Times New Roman" w:hAnsi="Times New Roman" w:cs="Times New Roman"/>
          <w:sz w:val="20"/>
          <w:szCs w:val="20"/>
        </w:rPr>
        <w:t xml:space="preserve">Faye S Taxman and Matthew </w:t>
      </w:r>
      <w:proofErr w:type="spellStart"/>
      <w:r w:rsidR="00853A2A">
        <w:rPr>
          <w:rFonts w:ascii="Times New Roman" w:hAnsi="Times New Roman" w:cs="Times New Roman"/>
          <w:sz w:val="20"/>
          <w:szCs w:val="20"/>
        </w:rPr>
        <w:t>Perdoni</w:t>
      </w:r>
      <w:proofErr w:type="spellEnd"/>
      <w:r w:rsidRPr="00013BD0">
        <w:rPr>
          <w:rFonts w:ascii="Times New Roman" w:hAnsi="Times New Roman" w:cs="Times New Roman"/>
          <w:sz w:val="20"/>
          <w:szCs w:val="20"/>
        </w:rPr>
        <w:t xml:space="preserve">, </w:t>
      </w:r>
      <w:r w:rsidR="00A219C7">
        <w:rPr>
          <w:rFonts w:ascii="Times New Roman" w:hAnsi="Times New Roman" w:cs="Times New Roman"/>
          <w:sz w:val="20"/>
          <w:szCs w:val="20"/>
        </w:rPr>
        <w:t>“</w:t>
      </w:r>
      <w:r w:rsidRPr="00013BD0">
        <w:rPr>
          <w:rFonts w:ascii="Times New Roman" w:hAnsi="Times New Roman" w:cs="Times New Roman"/>
          <w:sz w:val="20"/>
          <w:szCs w:val="20"/>
        </w:rPr>
        <w:t>Drug</w:t>
      </w:r>
      <w:r w:rsidR="00853A2A">
        <w:rPr>
          <w:rFonts w:ascii="Times New Roman" w:hAnsi="Times New Roman" w:cs="Times New Roman"/>
          <w:sz w:val="20"/>
          <w:szCs w:val="20"/>
        </w:rPr>
        <w:t xml:space="preserve"> Courts</w:t>
      </w:r>
      <w:r w:rsidR="00A219C7">
        <w:rPr>
          <w:rFonts w:ascii="Times New Roman" w:hAnsi="Times New Roman" w:cs="Times New Roman"/>
          <w:sz w:val="20"/>
          <w:szCs w:val="20"/>
        </w:rPr>
        <w:t>”</w:t>
      </w:r>
      <w:r w:rsidR="00853A2A">
        <w:rPr>
          <w:rFonts w:ascii="Times New Roman" w:hAnsi="Times New Roman" w:cs="Times New Roman"/>
          <w:sz w:val="20"/>
          <w:szCs w:val="20"/>
        </w:rPr>
        <w:t xml:space="preserve"> page 4 in chapter 78</w:t>
      </w:r>
      <w:r w:rsidRPr="00013BD0">
        <w:rPr>
          <w:rFonts w:ascii="Times New Roman" w:hAnsi="Times New Roman" w:cs="Times New Roman"/>
          <w:sz w:val="20"/>
          <w:szCs w:val="20"/>
        </w:rPr>
        <w:t xml:space="preserve"> in J Mitchell Miller (ed.) </w:t>
      </w:r>
      <w:r w:rsidRPr="007B452D">
        <w:rPr>
          <w:rFonts w:ascii="Times New Roman" w:hAnsi="Times New Roman" w:cs="Times New Roman"/>
          <w:i/>
          <w:sz w:val="20"/>
          <w:szCs w:val="20"/>
        </w:rPr>
        <w:t>21st Century Criminology</w:t>
      </w:r>
      <w:r w:rsidR="00853A2A">
        <w:rPr>
          <w:rFonts w:ascii="Times New Roman" w:hAnsi="Times New Roman" w:cs="Times New Roman"/>
          <w:i/>
          <w:sz w:val="20"/>
          <w:szCs w:val="20"/>
        </w:rPr>
        <w:t xml:space="preserve">. A Reference Handbook </w:t>
      </w:r>
      <w:r w:rsidRPr="00013BD0">
        <w:rPr>
          <w:rFonts w:ascii="Times New Roman" w:hAnsi="Times New Roman" w:cs="Times New Roman"/>
          <w:sz w:val="20"/>
          <w:szCs w:val="20"/>
        </w:rPr>
        <w:t xml:space="preserve"> (Singapore: Sage 2009)</w:t>
      </w:r>
      <w:r w:rsidR="004F0F32">
        <w:rPr>
          <w:rFonts w:ascii="Times New Roman" w:hAnsi="Times New Roman" w:cs="Times New Roman"/>
          <w:sz w:val="20"/>
          <w:szCs w:val="20"/>
        </w:rPr>
        <w:t>,</w:t>
      </w:r>
      <w:r w:rsidR="00853A2A">
        <w:rPr>
          <w:rFonts w:ascii="Times New Roman" w:hAnsi="Times New Roman" w:cs="Times New Roman"/>
          <w:sz w:val="20"/>
          <w:szCs w:val="20"/>
        </w:rPr>
        <w:t xml:space="preserve"> </w:t>
      </w:r>
      <w:r w:rsidR="004F0F32">
        <w:rPr>
          <w:rFonts w:ascii="Times New Roman" w:hAnsi="Times New Roman" w:cs="Times New Roman"/>
          <w:sz w:val="20"/>
          <w:szCs w:val="20"/>
        </w:rPr>
        <w:t>available at sk.sage.pub.com&gt;reference&gt;criminology.</w:t>
      </w:r>
    </w:p>
  </w:footnote>
  <w:footnote w:id="13">
    <w:p w:rsidR="002622D7" w:rsidRPr="00013BD0" w:rsidRDefault="002622D7" w:rsidP="002622D7">
      <w:pPr>
        <w:pStyle w:val="FootnoteText"/>
        <w:rPr>
          <w:rFonts w:ascii="Times New Roman" w:hAnsi="Times New Roman"/>
        </w:rPr>
      </w:pPr>
      <w:r w:rsidRPr="00013BD0">
        <w:rPr>
          <w:rStyle w:val="FootnoteReference"/>
          <w:rFonts w:ascii="Times New Roman" w:hAnsi="Times New Roman"/>
        </w:rPr>
        <w:footnoteRef/>
      </w:r>
      <w:r w:rsidR="007D78B6">
        <w:rPr>
          <w:rFonts w:ascii="Times New Roman" w:hAnsi="Times New Roman"/>
        </w:rPr>
        <w:t xml:space="preserve"> NPC Research (n </w:t>
      </w:r>
      <w:r w:rsidR="00A219C7">
        <w:rPr>
          <w:rFonts w:ascii="Times New Roman" w:hAnsi="Times New Roman"/>
        </w:rPr>
        <w:t>7</w:t>
      </w:r>
      <w:r w:rsidR="006A2B5A" w:rsidRPr="00013BD0">
        <w:rPr>
          <w:rFonts w:ascii="Times New Roman" w:hAnsi="Times New Roman"/>
        </w:rPr>
        <w:t>)</w:t>
      </w:r>
      <w:r w:rsidRPr="00013BD0">
        <w:rPr>
          <w:rFonts w:ascii="Times New Roman" w:hAnsi="Times New Roman"/>
        </w:rPr>
        <w:t>.</w:t>
      </w:r>
    </w:p>
  </w:footnote>
  <w:footnote w:id="14">
    <w:p w:rsidR="002622D7" w:rsidRDefault="002622D7" w:rsidP="002622D7">
      <w:pPr>
        <w:pStyle w:val="FootnoteText"/>
        <w:rPr>
          <w:rFonts w:ascii="Times New Roman" w:hAnsi="Times New Roman"/>
        </w:rPr>
      </w:pPr>
      <w:r w:rsidRPr="00013BD0">
        <w:rPr>
          <w:rStyle w:val="FootnoteReference"/>
          <w:rFonts w:ascii="Times New Roman" w:hAnsi="Times New Roman"/>
        </w:rPr>
        <w:footnoteRef/>
      </w:r>
      <w:r w:rsidRPr="00013BD0">
        <w:rPr>
          <w:rFonts w:ascii="Times New Roman" w:hAnsi="Times New Roman"/>
        </w:rPr>
        <w:t xml:space="preserve"> Robert F Chew, </w:t>
      </w:r>
      <w:r w:rsidR="00A219C7">
        <w:rPr>
          <w:rFonts w:ascii="Times New Roman" w:hAnsi="Times New Roman"/>
        </w:rPr>
        <w:t>“</w:t>
      </w:r>
      <w:r w:rsidRPr="00013BD0">
        <w:rPr>
          <w:rFonts w:ascii="Times New Roman" w:hAnsi="Times New Roman"/>
        </w:rPr>
        <w:t>Close to the Wire on the Mean Streets of Baltimore</w:t>
      </w:r>
      <w:r w:rsidR="00A219C7">
        <w:rPr>
          <w:rFonts w:ascii="Times New Roman" w:hAnsi="Times New Roman"/>
        </w:rPr>
        <w:t>”</w:t>
      </w:r>
      <w:r w:rsidRPr="00013BD0">
        <w:rPr>
          <w:rFonts w:ascii="Times New Roman" w:hAnsi="Times New Roman"/>
        </w:rPr>
        <w:t xml:space="preserve"> </w:t>
      </w:r>
      <w:r w:rsidRPr="00013BD0">
        <w:rPr>
          <w:rFonts w:ascii="Times New Roman" w:hAnsi="Times New Roman"/>
          <w:i/>
        </w:rPr>
        <w:t xml:space="preserve">Independent </w:t>
      </w:r>
      <w:r w:rsidR="00E74EE2" w:rsidRPr="00013BD0">
        <w:rPr>
          <w:rFonts w:ascii="Times New Roman" w:hAnsi="Times New Roman"/>
        </w:rPr>
        <w:t>(20 July 2008)</w:t>
      </w:r>
      <w:r w:rsidR="00014380">
        <w:rPr>
          <w:rFonts w:ascii="Times New Roman" w:hAnsi="Times New Roman"/>
        </w:rPr>
        <w:t>, available</w:t>
      </w:r>
      <w:r w:rsidR="00E74EE2" w:rsidRPr="00013BD0">
        <w:rPr>
          <w:rFonts w:ascii="Times New Roman" w:hAnsi="Times New Roman"/>
        </w:rPr>
        <w:t xml:space="preserve"> at </w:t>
      </w:r>
      <w:r w:rsidR="00E74EE2" w:rsidRPr="00013BD0">
        <w:rPr>
          <w:rFonts w:ascii="Times New Roman" w:hAnsi="Times New Roman"/>
          <w:iCs/>
          <w:lang w:val="en-GB"/>
        </w:rPr>
        <w:t>www.independent.co.uk › Travel › Americas.</w:t>
      </w:r>
    </w:p>
  </w:footnote>
  <w:footnote w:id="15">
    <w:p w:rsidR="002622D7" w:rsidRPr="00013BD0" w:rsidRDefault="002622D7" w:rsidP="002622D7">
      <w:pPr>
        <w:pStyle w:val="FootnoteText"/>
        <w:rPr>
          <w:rFonts w:ascii="Times New Roman" w:hAnsi="Times New Roman"/>
        </w:rPr>
      </w:pPr>
      <w:r w:rsidRPr="00013BD0">
        <w:rPr>
          <w:rStyle w:val="FootnoteReference"/>
          <w:rFonts w:ascii="Times New Roman" w:hAnsi="Times New Roman"/>
        </w:rPr>
        <w:footnoteRef/>
      </w:r>
      <w:r w:rsidR="007D78B6">
        <w:rPr>
          <w:rFonts w:ascii="Times New Roman" w:hAnsi="Times New Roman"/>
        </w:rPr>
        <w:t xml:space="preserve"> Home Office (n </w:t>
      </w:r>
      <w:r w:rsidR="00A219C7">
        <w:rPr>
          <w:rFonts w:ascii="Times New Roman" w:hAnsi="Times New Roman"/>
        </w:rPr>
        <w:t>10</w:t>
      </w:r>
      <w:r w:rsidRPr="00013BD0">
        <w:rPr>
          <w:rFonts w:ascii="Times New Roman" w:hAnsi="Times New Roman"/>
        </w:rPr>
        <w:t>) 26.</w:t>
      </w:r>
    </w:p>
  </w:footnote>
  <w:footnote w:id="16">
    <w:p w:rsidR="002622D7" w:rsidRPr="00013BD0" w:rsidRDefault="002622D7" w:rsidP="002622D7">
      <w:pPr>
        <w:pStyle w:val="FootnoteText"/>
        <w:rPr>
          <w:rFonts w:ascii="Times New Roman" w:hAnsi="Times New Roman"/>
        </w:rPr>
      </w:pPr>
      <w:r w:rsidRPr="00013BD0">
        <w:rPr>
          <w:rStyle w:val="FootnoteReference"/>
          <w:rFonts w:ascii="Times New Roman" w:hAnsi="Times New Roman"/>
        </w:rPr>
        <w:footnoteRef/>
      </w:r>
      <w:r w:rsidRPr="00013BD0">
        <w:rPr>
          <w:rFonts w:ascii="Times New Roman" w:hAnsi="Times New Roman"/>
        </w:rPr>
        <w:t xml:space="preserve"> Ibid.</w:t>
      </w:r>
    </w:p>
  </w:footnote>
  <w:footnote w:id="17">
    <w:p w:rsidR="002622D7" w:rsidRPr="00013BD0" w:rsidRDefault="002622D7" w:rsidP="002622D7">
      <w:pPr>
        <w:pStyle w:val="NoSpacing"/>
        <w:rPr>
          <w:rFonts w:ascii="Times New Roman" w:hAnsi="Times New Roman" w:cs="Times New Roman"/>
          <w:sz w:val="20"/>
          <w:szCs w:val="20"/>
        </w:rPr>
      </w:pPr>
      <w:r w:rsidRPr="00013BD0">
        <w:rPr>
          <w:rStyle w:val="FootnoteReference"/>
          <w:rFonts w:ascii="Times New Roman" w:hAnsi="Times New Roman"/>
          <w:sz w:val="20"/>
          <w:szCs w:val="20"/>
        </w:rPr>
        <w:footnoteRef/>
      </w:r>
      <w:r w:rsidRPr="00013BD0">
        <w:rPr>
          <w:rFonts w:ascii="Times New Roman" w:hAnsi="Times New Roman" w:cs="Times New Roman"/>
          <w:sz w:val="20"/>
          <w:szCs w:val="20"/>
        </w:rPr>
        <w:t xml:space="preserve"> United States Gover</w:t>
      </w:r>
      <w:r w:rsidR="007D78B6">
        <w:rPr>
          <w:rFonts w:ascii="Times New Roman" w:hAnsi="Times New Roman" w:cs="Times New Roman"/>
          <w:sz w:val="20"/>
          <w:szCs w:val="20"/>
        </w:rPr>
        <w:t xml:space="preserve">nment Accountability Office (n </w:t>
      </w:r>
      <w:r w:rsidR="00A219C7">
        <w:rPr>
          <w:rFonts w:ascii="Times New Roman" w:hAnsi="Times New Roman" w:cs="Times New Roman"/>
          <w:sz w:val="20"/>
          <w:szCs w:val="20"/>
        </w:rPr>
        <w:t>5</w:t>
      </w:r>
      <w:r w:rsidRPr="00013BD0">
        <w:rPr>
          <w:rFonts w:ascii="Times New Roman" w:hAnsi="Times New Roman" w:cs="Times New Roman"/>
          <w:sz w:val="20"/>
          <w:szCs w:val="20"/>
        </w:rPr>
        <w:t>) 19.</w:t>
      </w:r>
    </w:p>
  </w:footnote>
  <w:footnote w:id="18">
    <w:p w:rsidR="002622D7" w:rsidRPr="00013BD0" w:rsidRDefault="002622D7" w:rsidP="002622D7">
      <w:pPr>
        <w:pStyle w:val="NoSpacing"/>
        <w:rPr>
          <w:rFonts w:ascii="Times New Roman" w:eastAsia="Times New Roman" w:hAnsi="Times New Roman" w:cs="Times New Roman"/>
          <w:sz w:val="20"/>
          <w:szCs w:val="20"/>
          <w:lang w:val="en-HK"/>
        </w:rPr>
      </w:pPr>
      <w:r w:rsidRPr="00013BD0">
        <w:rPr>
          <w:rStyle w:val="FootnoteReference"/>
          <w:rFonts w:ascii="Times New Roman" w:hAnsi="Times New Roman"/>
          <w:sz w:val="20"/>
          <w:szCs w:val="20"/>
        </w:rPr>
        <w:footnoteRef/>
      </w:r>
      <w:r w:rsidRPr="00013BD0">
        <w:rPr>
          <w:rFonts w:ascii="Times New Roman" w:hAnsi="Times New Roman" w:cs="Times New Roman"/>
          <w:sz w:val="20"/>
          <w:szCs w:val="20"/>
        </w:rPr>
        <w:t xml:space="preserve"> National Institute of Justice, </w:t>
      </w:r>
      <w:r w:rsidRPr="00013BD0">
        <w:rPr>
          <w:rFonts w:ascii="Times New Roman" w:hAnsi="Times New Roman" w:cs="Times New Roman"/>
          <w:i/>
          <w:sz w:val="20"/>
          <w:szCs w:val="20"/>
        </w:rPr>
        <w:t>Multi-site Drug Evaluation: The Impact of Drug</w:t>
      </w:r>
      <w:r w:rsidRPr="00013BD0">
        <w:rPr>
          <w:rFonts w:ascii="Times New Roman" w:hAnsi="Times New Roman" w:cs="Times New Roman"/>
          <w:sz w:val="20"/>
          <w:szCs w:val="20"/>
        </w:rPr>
        <w:t xml:space="preserve"> </w:t>
      </w:r>
      <w:r w:rsidRPr="00013BD0">
        <w:rPr>
          <w:rFonts w:ascii="Times New Roman" w:hAnsi="Times New Roman" w:cs="Times New Roman"/>
          <w:i/>
          <w:sz w:val="20"/>
          <w:szCs w:val="20"/>
        </w:rPr>
        <w:t>Courts</w:t>
      </w:r>
      <w:r w:rsidRPr="00013BD0">
        <w:rPr>
          <w:rFonts w:ascii="Times New Roman" w:hAnsi="Times New Roman" w:cs="Times New Roman"/>
          <w:sz w:val="20"/>
          <w:szCs w:val="20"/>
        </w:rPr>
        <w:t xml:space="preserve"> (December 2011)</w:t>
      </w:r>
      <w:r w:rsidR="00014380">
        <w:rPr>
          <w:rFonts w:ascii="Times New Roman" w:hAnsi="Times New Roman" w:cs="Times New Roman"/>
          <w:sz w:val="20"/>
          <w:szCs w:val="20"/>
        </w:rPr>
        <w:t>, available</w:t>
      </w:r>
      <w:r w:rsidRPr="00013BD0">
        <w:rPr>
          <w:rFonts w:ascii="Times New Roman" w:eastAsia="Times New Roman" w:hAnsi="Times New Roman" w:cs="Times New Roman"/>
          <w:iCs/>
          <w:sz w:val="20"/>
          <w:szCs w:val="20"/>
          <w:lang w:val="en-HK"/>
        </w:rPr>
        <w:t xml:space="preserve"> at https://www.ncjrs.gov/pdffiles1/nij/grants/237112.pdf</w:t>
      </w:r>
      <w:r w:rsidR="00E74EE2" w:rsidRPr="00013BD0">
        <w:rPr>
          <w:rFonts w:ascii="Times New Roman" w:eastAsia="Times New Roman" w:hAnsi="Times New Roman" w:cs="Times New Roman"/>
          <w:iCs/>
          <w:sz w:val="20"/>
          <w:szCs w:val="20"/>
          <w:lang w:val="en-HK"/>
        </w:rPr>
        <w:t>.</w:t>
      </w:r>
    </w:p>
  </w:footnote>
  <w:footnote w:id="19">
    <w:p w:rsidR="002622D7" w:rsidRDefault="002622D7" w:rsidP="002622D7">
      <w:pPr>
        <w:pStyle w:val="NoSpacing"/>
        <w:rPr>
          <w:rFonts w:ascii="Times New Roman" w:hAnsi="Times New Roman" w:cs="Times New Roman"/>
          <w:sz w:val="20"/>
          <w:szCs w:val="20"/>
        </w:rPr>
      </w:pPr>
      <w:r w:rsidRPr="00013BD0">
        <w:rPr>
          <w:rStyle w:val="FootnoteReference"/>
          <w:rFonts w:ascii="Times New Roman" w:hAnsi="Times New Roman"/>
          <w:sz w:val="20"/>
          <w:szCs w:val="20"/>
        </w:rPr>
        <w:footnoteRef/>
      </w:r>
      <w:r w:rsidRPr="00013BD0">
        <w:rPr>
          <w:rFonts w:ascii="Times New Roman" w:hAnsi="Times New Roman" w:cs="Times New Roman"/>
          <w:sz w:val="20"/>
          <w:szCs w:val="20"/>
        </w:rPr>
        <w:t xml:space="preserve"> Ibid 23-25.</w:t>
      </w:r>
    </w:p>
  </w:footnote>
  <w:footnote w:id="20">
    <w:p w:rsidR="002622D7" w:rsidRPr="00013BD0" w:rsidRDefault="002622D7" w:rsidP="002622D7">
      <w:pPr>
        <w:pStyle w:val="NoSpacing"/>
        <w:rPr>
          <w:rFonts w:ascii="Times New Roman" w:hAnsi="Times New Roman" w:cs="Times New Roman"/>
          <w:sz w:val="20"/>
          <w:szCs w:val="20"/>
        </w:rPr>
      </w:pPr>
      <w:r w:rsidRPr="00013BD0">
        <w:rPr>
          <w:rStyle w:val="FootnoteReference"/>
          <w:rFonts w:ascii="Times New Roman" w:hAnsi="Times New Roman"/>
          <w:sz w:val="20"/>
          <w:szCs w:val="20"/>
        </w:rPr>
        <w:footnoteRef/>
      </w:r>
      <w:r w:rsidRPr="00013BD0">
        <w:rPr>
          <w:rFonts w:ascii="Times New Roman" w:hAnsi="Times New Roman" w:cs="Times New Roman"/>
          <w:sz w:val="20"/>
          <w:szCs w:val="20"/>
        </w:rPr>
        <w:t xml:space="preserve"> Stephanie Taplin, </w:t>
      </w:r>
      <w:r w:rsidRPr="00013BD0">
        <w:rPr>
          <w:rFonts w:ascii="Times New Roman" w:hAnsi="Times New Roman" w:cs="Times New Roman"/>
          <w:i/>
          <w:sz w:val="20"/>
          <w:szCs w:val="20"/>
        </w:rPr>
        <w:t>The New South Wales Drug Court Evaluation: A Process Evaluation. New South Wales Bureau of Crime Statistics and Research</w:t>
      </w:r>
      <w:r w:rsidRPr="00013BD0">
        <w:rPr>
          <w:rFonts w:ascii="Times New Roman" w:hAnsi="Times New Roman" w:cs="Times New Roman"/>
          <w:sz w:val="20"/>
          <w:szCs w:val="20"/>
        </w:rPr>
        <w:t xml:space="preserve"> (February 2002) 3.</w:t>
      </w:r>
    </w:p>
  </w:footnote>
  <w:footnote w:id="21">
    <w:p w:rsidR="002622D7" w:rsidRPr="00013BD0" w:rsidRDefault="002622D7" w:rsidP="002622D7">
      <w:pPr>
        <w:pStyle w:val="NoSpacing"/>
        <w:rPr>
          <w:rFonts w:ascii="Times New Roman" w:hAnsi="Times New Roman" w:cs="Times New Roman"/>
          <w:sz w:val="20"/>
          <w:szCs w:val="20"/>
        </w:rPr>
      </w:pPr>
      <w:r w:rsidRPr="00013BD0">
        <w:rPr>
          <w:rStyle w:val="FootnoteReference"/>
          <w:rFonts w:ascii="Times New Roman" w:hAnsi="Times New Roman"/>
          <w:sz w:val="20"/>
          <w:szCs w:val="20"/>
        </w:rPr>
        <w:footnoteRef/>
      </w:r>
      <w:r w:rsidRPr="00013BD0">
        <w:rPr>
          <w:rFonts w:ascii="Times New Roman" w:hAnsi="Times New Roman" w:cs="Times New Roman"/>
          <w:sz w:val="20"/>
          <w:szCs w:val="20"/>
        </w:rPr>
        <w:t xml:space="preserve"> Ibid 80.</w:t>
      </w:r>
    </w:p>
  </w:footnote>
  <w:footnote w:id="22">
    <w:p w:rsidR="002622D7" w:rsidRPr="00013BD0" w:rsidRDefault="002622D7" w:rsidP="002622D7">
      <w:pPr>
        <w:pStyle w:val="NoSpacing"/>
        <w:rPr>
          <w:rFonts w:ascii="Times New Roman" w:hAnsi="Times New Roman" w:cs="Times New Roman"/>
          <w:sz w:val="20"/>
          <w:szCs w:val="20"/>
        </w:rPr>
      </w:pPr>
      <w:r w:rsidRPr="00013BD0">
        <w:rPr>
          <w:rStyle w:val="FootnoteReference"/>
          <w:rFonts w:ascii="Times New Roman" w:hAnsi="Times New Roman"/>
          <w:sz w:val="20"/>
          <w:szCs w:val="20"/>
        </w:rPr>
        <w:footnoteRef/>
      </w:r>
      <w:r w:rsidRPr="00013BD0">
        <w:rPr>
          <w:rFonts w:ascii="Times New Roman" w:hAnsi="Times New Roman" w:cs="Times New Roman"/>
          <w:sz w:val="20"/>
          <w:szCs w:val="20"/>
        </w:rPr>
        <w:t xml:space="preserve"> Ibid 81.</w:t>
      </w:r>
    </w:p>
  </w:footnote>
  <w:footnote w:id="23">
    <w:p w:rsidR="002622D7" w:rsidRDefault="002622D7" w:rsidP="002622D7">
      <w:pPr>
        <w:pStyle w:val="NoSpacing"/>
      </w:pPr>
      <w:r w:rsidRPr="00013BD0">
        <w:rPr>
          <w:rStyle w:val="FootnoteReference"/>
          <w:rFonts w:ascii="Times New Roman" w:hAnsi="Times New Roman"/>
          <w:sz w:val="20"/>
          <w:szCs w:val="20"/>
        </w:rPr>
        <w:footnoteRef/>
      </w:r>
      <w:r w:rsidRPr="00013BD0">
        <w:rPr>
          <w:rFonts w:ascii="Times New Roman" w:hAnsi="Times New Roman" w:cs="Times New Roman"/>
          <w:sz w:val="20"/>
          <w:szCs w:val="20"/>
        </w:rPr>
        <w:t xml:space="preserve"> Drug Court of NSW, </w:t>
      </w:r>
      <w:r w:rsidRPr="00013BD0">
        <w:rPr>
          <w:rFonts w:ascii="Times New Roman" w:hAnsi="Times New Roman" w:cs="Times New Roman"/>
          <w:i/>
          <w:sz w:val="20"/>
          <w:szCs w:val="20"/>
        </w:rPr>
        <w:t>Our Role</w:t>
      </w:r>
      <w:r w:rsidRPr="00013BD0">
        <w:rPr>
          <w:rFonts w:ascii="Times New Roman" w:hAnsi="Times New Roman" w:cs="Times New Roman"/>
          <w:sz w:val="20"/>
          <w:szCs w:val="20"/>
        </w:rPr>
        <w:t xml:space="preserve"> 3</w:t>
      </w:r>
      <w:r w:rsidR="00014380">
        <w:rPr>
          <w:rFonts w:ascii="Times New Roman" w:hAnsi="Times New Roman" w:cs="Times New Roman"/>
          <w:sz w:val="20"/>
          <w:szCs w:val="20"/>
        </w:rPr>
        <w:t>,</w:t>
      </w:r>
      <w:r w:rsidR="00014380" w:rsidRPr="00014380">
        <w:rPr>
          <w:rFonts w:ascii="Times New Roman" w:hAnsi="Times New Roman" w:cs="Times New Roman"/>
          <w:sz w:val="20"/>
          <w:szCs w:val="20"/>
        </w:rPr>
        <w:t xml:space="preserve"> </w:t>
      </w:r>
      <w:r w:rsidR="00014380">
        <w:rPr>
          <w:rFonts w:ascii="Times New Roman" w:hAnsi="Times New Roman" w:cs="Times New Roman"/>
          <w:sz w:val="20"/>
          <w:szCs w:val="20"/>
        </w:rPr>
        <w:t>available</w:t>
      </w:r>
      <w:r w:rsidRPr="00013BD0">
        <w:rPr>
          <w:rFonts w:ascii="Times New Roman" w:hAnsi="Times New Roman" w:cs="Times New Roman"/>
          <w:sz w:val="20"/>
          <w:szCs w:val="20"/>
        </w:rPr>
        <w:t xml:space="preserve"> at </w:t>
      </w:r>
      <w:r w:rsidRPr="00013BD0">
        <w:rPr>
          <w:rFonts w:ascii="Times New Roman" w:eastAsia="Times New Roman" w:hAnsi="Times New Roman" w:cs="Times New Roman"/>
          <w:iCs/>
          <w:sz w:val="20"/>
          <w:szCs w:val="20"/>
          <w:lang w:val="en-HK"/>
        </w:rPr>
        <w:t>www.</w:t>
      </w:r>
      <w:r w:rsidRPr="00013BD0">
        <w:rPr>
          <w:rFonts w:ascii="Times New Roman" w:eastAsia="Times New Roman" w:hAnsi="Times New Roman" w:cs="Times New Roman"/>
          <w:bCs/>
          <w:iCs/>
          <w:sz w:val="20"/>
          <w:szCs w:val="20"/>
          <w:lang w:val="en-HK"/>
        </w:rPr>
        <w:t>drugcourt</w:t>
      </w:r>
      <w:r w:rsidRPr="00013BD0">
        <w:rPr>
          <w:rFonts w:ascii="Times New Roman" w:eastAsia="Times New Roman" w:hAnsi="Times New Roman" w:cs="Times New Roman"/>
          <w:iCs/>
          <w:sz w:val="20"/>
          <w:szCs w:val="20"/>
          <w:lang w:val="en-HK"/>
        </w:rPr>
        <w:t>.justice.</w:t>
      </w:r>
      <w:r w:rsidRPr="00013BD0">
        <w:rPr>
          <w:rFonts w:ascii="Times New Roman" w:eastAsia="Times New Roman" w:hAnsi="Times New Roman" w:cs="Times New Roman"/>
          <w:bCs/>
          <w:iCs/>
          <w:sz w:val="20"/>
          <w:szCs w:val="20"/>
          <w:lang w:val="en-HK"/>
        </w:rPr>
        <w:t>nsw</w:t>
      </w:r>
      <w:r w:rsidRPr="00013BD0">
        <w:rPr>
          <w:rFonts w:ascii="Times New Roman" w:eastAsia="Times New Roman" w:hAnsi="Times New Roman" w:cs="Times New Roman"/>
          <w:iCs/>
          <w:sz w:val="20"/>
          <w:szCs w:val="20"/>
          <w:lang w:val="en-HK"/>
        </w:rPr>
        <w:t>.gov.au/.</w:t>
      </w:r>
    </w:p>
  </w:footnote>
  <w:footnote w:id="24">
    <w:p w:rsidR="002622D7" w:rsidRPr="00013BD0" w:rsidRDefault="002622D7" w:rsidP="002622D7">
      <w:pPr>
        <w:pStyle w:val="FootnoteText"/>
        <w:rPr>
          <w:rFonts w:ascii="Times New Roman" w:hAnsi="Times New Roman"/>
        </w:rPr>
      </w:pPr>
      <w:r w:rsidRPr="00013BD0">
        <w:rPr>
          <w:rStyle w:val="FootnoteReference"/>
          <w:rFonts w:ascii="Times New Roman" w:hAnsi="Times New Roman"/>
        </w:rPr>
        <w:footnoteRef/>
      </w:r>
      <w:r w:rsidR="000D7F9C">
        <w:rPr>
          <w:rFonts w:ascii="Times New Roman" w:hAnsi="Times New Roman"/>
        </w:rPr>
        <w:t xml:space="preserve"> Alex Stevens, </w:t>
      </w:r>
      <w:r w:rsidR="00A219C7">
        <w:rPr>
          <w:rFonts w:ascii="Times New Roman" w:hAnsi="Times New Roman"/>
        </w:rPr>
        <w:t>“</w:t>
      </w:r>
      <w:r w:rsidRPr="00013BD0">
        <w:rPr>
          <w:rFonts w:ascii="Times New Roman" w:hAnsi="Times New Roman"/>
        </w:rPr>
        <w:t>The Ethics and Effectiveness of Coerced Tr</w:t>
      </w:r>
      <w:r w:rsidR="000D7F9C">
        <w:rPr>
          <w:rFonts w:ascii="Times New Roman" w:hAnsi="Times New Roman"/>
        </w:rPr>
        <w:t>eatment of People Who Use Drugs</w:t>
      </w:r>
      <w:r w:rsidR="00A219C7">
        <w:rPr>
          <w:rFonts w:ascii="Times New Roman" w:hAnsi="Times New Roman"/>
        </w:rPr>
        <w:t>” 2(1)</w:t>
      </w:r>
      <w:r w:rsidRPr="00013BD0">
        <w:rPr>
          <w:rFonts w:ascii="Times New Roman" w:hAnsi="Times New Roman"/>
        </w:rPr>
        <w:t xml:space="preserve"> </w:t>
      </w:r>
      <w:r w:rsidRPr="00013BD0">
        <w:rPr>
          <w:rFonts w:ascii="Times New Roman" w:hAnsi="Times New Roman"/>
          <w:i/>
        </w:rPr>
        <w:t>Human Rights and Drugs</w:t>
      </w:r>
      <w:r w:rsidRPr="00A219C7">
        <w:rPr>
          <w:rFonts w:ascii="Times New Roman" w:hAnsi="Times New Roman"/>
        </w:rPr>
        <w:t xml:space="preserve"> </w:t>
      </w:r>
      <w:r w:rsidR="00A219C7" w:rsidRPr="00A219C7">
        <w:rPr>
          <w:rFonts w:ascii="Times New Roman" w:hAnsi="Times New Roman"/>
        </w:rPr>
        <w:t>(</w:t>
      </w:r>
      <w:r w:rsidRPr="00013BD0">
        <w:rPr>
          <w:rFonts w:ascii="Times New Roman" w:hAnsi="Times New Roman"/>
        </w:rPr>
        <w:t>2012</w:t>
      </w:r>
      <w:r w:rsidR="00A219C7">
        <w:rPr>
          <w:rFonts w:ascii="Times New Roman" w:hAnsi="Times New Roman"/>
        </w:rPr>
        <w:t>).</w:t>
      </w:r>
    </w:p>
  </w:footnote>
  <w:footnote w:id="25">
    <w:p w:rsidR="002622D7" w:rsidRPr="00013BD0" w:rsidRDefault="002622D7" w:rsidP="002622D7">
      <w:pPr>
        <w:pStyle w:val="NoSpacing"/>
        <w:rPr>
          <w:rFonts w:ascii="Times New Roman" w:eastAsia="Times New Roman" w:hAnsi="Times New Roman" w:cs="Times New Roman"/>
          <w:color w:val="666666"/>
          <w:sz w:val="20"/>
          <w:szCs w:val="20"/>
          <w:lang w:val="en-HK"/>
        </w:rPr>
      </w:pPr>
      <w:r w:rsidRPr="00013BD0">
        <w:rPr>
          <w:rStyle w:val="FootnoteReference"/>
          <w:rFonts w:ascii="Times New Roman" w:hAnsi="Times New Roman"/>
          <w:sz w:val="20"/>
          <w:szCs w:val="20"/>
        </w:rPr>
        <w:footnoteRef/>
      </w:r>
      <w:r w:rsidRPr="00013BD0">
        <w:rPr>
          <w:rFonts w:ascii="Times New Roman" w:hAnsi="Times New Roman" w:cs="Times New Roman"/>
          <w:sz w:val="20"/>
          <w:szCs w:val="20"/>
        </w:rPr>
        <w:t xml:space="preserve"> Evan Hal</w:t>
      </w:r>
      <w:r w:rsidR="000D7F9C">
        <w:rPr>
          <w:rFonts w:ascii="Times New Roman" w:hAnsi="Times New Roman" w:cs="Times New Roman"/>
          <w:sz w:val="20"/>
          <w:szCs w:val="20"/>
        </w:rPr>
        <w:t xml:space="preserve">per, </w:t>
      </w:r>
      <w:r w:rsidR="00A219C7">
        <w:rPr>
          <w:rFonts w:ascii="Times New Roman" w:hAnsi="Times New Roman" w:cs="Times New Roman"/>
          <w:sz w:val="20"/>
          <w:szCs w:val="20"/>
        </w:rPr>
        <w:t>“</w:t>
      </w:r>
      <w:r w:rsidR="000D7F9C">
        <w:rPr>
          <w:rFonts w:ascii="Times New Roman" w:hAnsi="Times New Roman" w:cs="Times New Roman"/>
          <w:sz w:val="20"/>
          <w:szCs w:val="20"/>
        </w:rPr>
        <w:t>Drug Courts, Meant to Aid A</w:t>
      </w:r>
      <w:r w:rsidRPr="00013BD0">
        <w:rPr>
          <w:rFonts w:ascii="Times New Roman" w:hAnsi="Times New Roman" w:cs="Times New Roman"/>
          <w:sz w:val="20"/>
          <w:szCs w:val="20"/>
        </w:rPr>
        <w:t>ddicts, Now a Battlefield of Pot Politics</w:t>
      </w:r>
      <w:r w:rsidR="00A219C7">
        <w:rPr>
          <w:rFonts w:ascii="Times New Roman" w:hAnsi="Times New Roman" w:cs="Times New Roman"/>
          <w:sz w:val="20"/>
          <w:szCs w:val="20"/>
        </w:rPr>
        <w:t>”</w:t>
      </w:r>
      <w:r w:rsidRPr="00013BD0">
        <w:rPr>
          <w:rFonts w:ascii="Times New Roman" w:hAnsi="Times New Roman" w:cs="Times New Roman"/>
          <w:bCs/>
          <w:sz w:val="20"/>
          <w:szCs w:val="20"/>
        </w:rPr>
        <w:t xml:space="preserve"> </w:t>
      </w:r>
      <w:r w:rsidRPr="00013BD0">
        <w:rPr>
          <w:rFonts w:ascii="Times New Roman" w:hAnsi="Times New Roman" w:cs="Times New Roman"/>
          <w:bCs/>
          <w:i/>
          <w:sz w:val="20"/>
          <w:szCs w:val="20"/>
        </w:rPr>
        <w:t>LA Times</w:t>
      </w:r>
      <w:r w:rsidRPr="00013BD0">
        <w:rPr>
          <w:rFonts w:ascii="Times New Roman" w:hAnsi="Times New Roman" w:cs="Times New Roman"/>
          <w:bCs/>
          <w:sz w:val="20"/>
          <w:szCs w:val="20"/>
        </w:rPr>
        <w:t>,</w:t>
      </w:r>
      <w:r w:rsidRPr="00013BD0">
        <w:rPr>
          <w:rFonts w:ascii="Times New Roman" w:hAnsi="Times New Roman" w:cs="Times New Roman"/>
          <w:sz w:val="20"/>
          <w:szCs w:val="20"/>
        </w:rPr>
        <w:t xml:space="preserve"> (July 26 2014)</w:t>
      </w:r>
      <w:r w:rsidR="00A219C7">
        <w:rPr>
          <w:rFonts w:ascii="Times New Roman" w:hAnsi="Times New Roman" w:cs="Times New Roman"/>
          <w:sz w:val="20"/>
          <w:szCs w:val="20"/>
        </w:rPr>
        <w:t>,</w:t>
      </w:r>
      <w:r w:rsidR="00014380">
        <w:rPr>
          <w:rFonts w:ascii="Times New Roman" w:hAnsi="Times New Roman" w:cs="Times New Roman"/>
          <w:sz w:val="20"/>
          <w:szCs w:val="20"/>
        </w:rPr>
        <w:t xml:space="preserve"> available</w:t>
      </w:r>
      <w:r w:rsidRPr="00013BD0">
        <w:rPr>
          <w:rFonts w:ascii="Times New Roman" w:hAnsi="Times New Roman" w:cs="Times New Roman"/>
          <w:color w:val="666666"/>
          <w:sz w:val="20"/>
          <w:szCs w:val="20"/>
          <w:lang w:val="en-HK"/>
        </w:rPr>
        <w:t xml:space="preserve"> </w:t>
      </w:r>
      <w:r w:rsidRPr="00013BD0">
        <w:rPr>
          <w:rFonts w:ascii="Times New Roman" w:hAnsi="Times New Roman" w:cs="Times New Roman"/>
          <w:sz w:val="20"/>
          <w:szCs w:val="20"/>
          <w:lang w:val="en-HK"/>
        </w:rPr>
        <w:t xml:space="preserve">at </w:t>
      </w:r>
      <w:r w:rsidRPr="00013BD0">
        <w:rPr>
          <w:rFonts w:ascii="Times New Roman" w:eastAsia="Times New Roman" w:hAnsi="Times New Roman" w:cs="Times New Roman"/>
          <w:iCs/>
          <w:sz w:val="20"/>
          <w:szCs w:val="20"/>
          <w:lang w:val="en-HK"/>
        </w:rPr>
        <w:t>www.</w:t>
      </w:r>
      <w:r w:rsidRPr="00013BD0">
        <w:rPr>
          <w:rFonts w:ascii="Times New Roman" w:eastAsia="Times New Roman" w:hAnsi="Times New Roman" w:cs="Times New Roman"/>
          <w:bCs/>
          <w:iCs/>
          <w:sz w:val="20"/>
          <w:szCs w:val="20"/>
          <w:lang w:val="en-HK"/>
        </w:rPr>
        <w:t>latimes</w:t>
      </w:r>
      <w:r w:rsidRPr="00013BD0">
        <w:rPr>
          <w:rFonts w:ascii="Times New Roman" w:eastAsia="Times New Roman" w:hAnsi="Times New Roman" w:cs="Times New Roman"/>
          <w:iCs/>
          <w:sz w:val="20"/>
          <w:szCs w:val="20"/>
          <w:lang w:val="en-HK"/>
        </w:rPr>
        <w:t>.com/nation/</w:t>
      </w:r>
      <w:r w:rsidRPr="00013BD0">
        <w:rPr>
          <w:rFonts w:ascii="Times New Roman" w:eastAsia="Times New Roman" w:hAnsi="Times New Roman" w:cs="Times New Roman"/>
          <w:bCs/>
          <w:iCs/>
          <w:sz w:val="20"/>
          <w:szCs w:val="20"/>
          <w:lang w:val="en-HK"/>
        </w:rPr>
        <w:t>la</w:t>
      </w:r>
      <w:r w:rsidRPr="00013BD0">
        <w:rPr>
          <w:rFonts w:ascii="Times New Roman" w:eastAsia="Times New Roman" w:hAnsi="Times New Roman" w:cs="Times New Roman"/>
          <w:iCs/>
          <w:sz w:val="20"/>
          <w:szCs w:val="20"/>
          <w:lang w:val="en-HK"/>
        </w:rPr>
        <w:t>-na-</w:t>
      </w:r>
      <w:r w:rsidRPr="00013BD0">
        <w:rPr>
          <w:rFonts w:ascii="Times New Roman" w:eastAsia="Times New Roman" w:hAnsi="Times New Roman" w:cs="Times New Roman"/>
          <w:bCs/>
          <w:iCs/>
          <w:sz w:val="20"/>
          <w:szCs w:val="20"/>
          <w:lang w:val="en-HK"/>
        </w:rPr>
        <w:t>drug</w:t>
      </w:r>
      <w:r w:rsidRPr="00013BD0">
        <w:rPr>
          <w:rFonts w:ascii="Times New Roman" w:eastAsia="Times New Roman" w:hAnsi="Times New Roman" w:cs="Times New Roman"/>
          <w:iCs/>
          <w:sz w:val="20"/>
          <w:szCs w:val="20"/>
          <w:lang w:val="en-HK"/>
        </w:rPr>
        <w:t>-</w:t>
      </w:r>
      <w:r w:rsidRPr="00013BD0">
        <w:rPr>
          <w:rFonts w:ascii="Times New Roman" w:eastAsia="Times New Roman" w:hAnsi="Times New Roman" w:cs="Times New Roman"/>
          <w:bCs/>
          <w:iCs/>
          <w:sz w:val="20"/>
          <w:szCs w:val="20"/>
          <w:lang w:val="en-HK"/>
        </w:rPr>
        <w:t>court</w:t>
      </w:r>
      <w:r w:rsidRPr="00013BD0">
        <w:rPr>
          <w:rFonts w:ascii="Times New Roman" w:eastAsia="Times New Roman" w:hAnsi="Times New Roman" w:cs="Times New Roman"/>
          <w:iCs/>
          <w:sz w:val="20"/>
          <w:szCs w:val="20"/>
          <w:lang w:val="en-HK"/>
        </w:rPr>
        <w:t>-</w:t>
      </w:r>
      <w:r w:rsidRPr="00013BD0">
        <w:rPr>
          <w:rFonts w:ascii="Times New Roman" w:eastAsia="Times New Roman" w:hAnsi="Times New Roman" w:cs="Times New Roman"/>
          <w:bCs/>
          <w:iCs/>
          <w:sz w:val="20"/>
          <w:szCs w:val="20"/>
          <w:lang w:val="en-HK"/>
        </w:rPr>
        <w:t>2014</w:t>
      </w:r>
      <w:r w:rsidRPr="00013BD0">
        <w:rPr>
          <w:rFonts w:ascii="Times New Roman" w:eastAsia="Times New Roman" w:hAnsi="Times New Roman" w:cs="Times New Roman"/>
          <w:iCs/>
          <w:sz w:val="20"/>
          <w:szCs w:val="20"/>
          <w:lang w:val="en-HK"/>
        </w:rPr>
        <w:t>0727-story.html.</w:t>
      </w:r>
    </w:p>
  </w:footnote>
  <w:footnote w:id="26">
    <w:p w:rsidR="002622D7" w:rsidRPr="00013BD0" w:rsidRDefault="002622D7" w:rsidP="002622D7">
      <w:pPr>
        <w:pStyle w:val="NoSpacing"/>
        <w:rPr>
          <w:rFonts w:ascii="Times New Roman" w:hAnsi="Times New Roman" w:cs="Times New Roman"/>
          <w:sz w:val="20"/>
          <w:szCs w:val="20"/>
        </w:rPr>
      </w:pPr>
      <w:r w:rsidRPr="00013BD0">
        <w:rPr>
          <w:rStyle w:val="FootnoteReference"/>
          <w:rFonts w:ascii="Times New Roman" w:hAnsi="Times New Roman"/>
          <w:sz w:val="20"/>
          <w:szCs w:val="20"/>
        </w:rPr>
        <w:footnoteRef/>
      </w:r>
      <w:r w:rsidRPr="00013BD0">
        <w:rPr>
          <w:rFonts w:ascii="Times New Roman" w:hAnsi="Times New Roman" w:cs="Times New Roman"/>
          <w:sz w:val="20"/>
          <w:szCs w:val="20"/>
        </w:rPr>
        <w:t xml:space="preserve"> Alex Stevens, </w:t>
      </w:r>
      <w:r w:rsidR="00A219C7">
        <w:rPr>
          <w:rFonts w:ascii="Times New Roman" w:hAnsi="Times New Roman" w:cs="Times New Roman"/>
          <w:sz w:val="20"/>
          <w:szCs w:val="20"/>
        </w:rPr>
        <w:t>“</w:t>
      </w:r>
      <w:r w:rsidRPr="00013BD0">
        <w:rPr>
          <w:rFonts w:ascii="Times New Roman" w:hAnsi="Times New Roman" w:cs="Times New Roman"/>
          <w:sz w:val="20"/>
          <w:szCs w:val="20"/>
        </w:rPr>
        <w:t>Treatment Sentences for Drug Users: Contexts, Mechanisms and Outcomes</w:t>
      </w:r>
      <w:r w:rsidR="00A219C7">
        <w:rPr>
          <w:rFonts w:ascii="Times New Roman" w:hAnsi="Times New Roman" w:cs="Times New Roman"/>
          <w:sz w:val="20"/>
          <w:szCs w:val="20"/>
        </w:rPr>
        <w:t>” in</w:t>
      </w:r>
      <w:r w:rsidRPr="00013BD0">
        <w:rPr>
          <w:rFonts w:ascii="Times New Roman" w:hAnsi="Times New Roman" w:cs="Times New Roman"/>
          <w:sz w:val="20"/>
          <w:szCs w:val="20"/>
        </w:rPr>
        <w:t xml:space="preserve"> Anthea </w:t>
      </w:r>
      <w:proofErr w:type="spellStart"/>
      <w:r w:rsidRPr="00013BD0">
        <w:rPr>
          <w:rFonts w:ascii="Times New Roman" w:hAnsi="Times New Roman" w:cs="Times New Roman"/>
          <w:sz w:val="20"/>
          <w:szCs w:val="20"/>
        </w:rPr>
        <w:t>Hucklesby</w:t>
      </w:r>
      <w:proofErr w:type="spellEnd"/>
      <w:r w:rsidRPr="00013BD0">
        <w:rPr>
          <w:rFonts w:ascii="Times New Roman" w:hAnsi="Times New Roman" w:cs="Times New Roman"/>
          <w:sz w:val="20"/>
          <w:szCs w:val="20"/>
        </w:rPr>
        <w:t xml:space="preserve"> and Emma </w:t>
      </w:r>
      <w:proofErr w:type="spellStart"/>
      <w:r w:rsidRPr="00013BD0">
        <w:rPr>
          <w:rFonts w:ascii="Times New Roman" w:hAnsi="Times New Roman" w:cs="Times New Roman"/>
          <w:sz w:val="20"/>
          <w:szCs w:val="20"/>
        </w:rPr>
        <w:t>Wincup</w:t>
      </w:r>
      <w:proofErr w:type="spellEnd"/>
      <w:r w:rsidRPr="00013BD0">
        <w:rPr>
          <w:rFonts w:ascii="Times New Roman" w:hAnsi="Times New Roman" w:cs="Times New Roman"/>
          <w:sz w:val="20"/>
          <w:szCs w:val="20"/>
        </w:rPr>
        <w:t>,</w:t>
      </w:r>
      <w:r w:rsidR="00387C52" w:rsidRPr="00387C52">
        <w:rPr>
          <w:rFonts w:ascii="Times New Roman" w:hAnsi="Times New Roman" w:cs="Times New Roman"/>
          <w:sz w:val="20"/>
          <w:szCs w:val="20"/>
        </w:rPr>
        <w:t xml:space="preserve"> </w:t>
      </w:r>
      <w:r w:rsidR="00387C52">
        <w:rPr>
          <w:rFonts w:ascii="Times New Roman" w:hAnsi="Times New Roman" w:cs="Times New Roman"/>
          <w:sz w:val="20"/>
          <w:szCs w:val="20"/>
        </w:rPr>
        <w:t>(ed.)</w:t>
      </w:r>
      <w:r w:rsidRPr="00013BD0">
        <w:rPr>
          <w:rFonts w:ascii="Times New Roman" w:hAnsi="Times New Roman" w:cs="Times New Roman"/>
          <w:sz w:val="20"/>
          <w:szCs w:val="20"/>
        </w:rPr>
        <w:t xml:space="preserve"> </w:t>
      </w:r>
      <w:r w:rsidRPr="00013BD0">
        <w:rPr>
          <w:rFonts w:ascii="Times New Roman" w:hAnsi="Times New Roman" w:cs="Times New Roman"/>
          <w:i/>
          <w:sz w:val="20"/>
          <w:szCs w:val="20"/>
        </w:rPr>
        <w:t xml:space="preserve">Drug Interventions in Criminal Justice </w:t>
      </w:r>
      <w:r w:rsidRPr="00013BD0">
        <w:rPr>
          <w:rFonts w:ascii="Times New Roman" w:hAnsi="Times New Roman" w:cs="Times New Roman"/>
          <w:sz w:val="20"/>
          <w:szCs w:val="20"/>
        </w:rPr>
        <w:t>(Berkshire England: McGraw-Hill Education 2010) 183.</w:t>
      </w:r>
    </w:p>
  </w:footnote>
  <w:footnote w:id="27">
    <w:p w:rsidR="002622D7" w:rsidRDefault="002622D7" w:rsidP="002622D7">
      <w:pPr>
        <w:pStyle w:val="NoSpacing"/>
        <w:rPr>
          <w:rFonts w:ascii="Times New Roman" w:hAnsi="Times New Roman" w:cs="Times New Roman"/>
          <w:sz w:val="20"/>
          <w:szCs w:val="20"/>
        </w:rPr>
      </w:pPr>
      <w:r w:rsidRPr="00013BD0">
        <w:rPr>
          <w:rStyle w:val="FootnoteReference"/>
          <w:rFonts w:ascii="Times New Roman" w:hAnsi="Times New Roman"/>
          <w:sz w:val="20"/>
          <w:szCs w:val="20"/>
        </w:rPr>
        <w:footnoteRef/>
      </w:r>
      <w:r w:rsidR="007D78B6">
        <w:rPr>
          <w:rFonts w:ascii="Times New Roman" w:hAnsi="Times New Roman" w:cs="Times New Roman"/>
          <w:sz w:val="20"/>
          <w:szCs w:val="20"/>
        </w:rPr>
        <w:t xml:space="preserve"> Taplin (n </w:t>
      </w:r>
      <w:r w:rsidR="00A219C7">
        <w:rPr>
          <w:rFonts w:ascii="Times New Roman" w:hAnsi="Times New Roman" w:cs="Times New Roman"/>
          <w:sz w:val="20"/>
          <w:szCs w:val="20"/>
        </w:rPr>
        <w:t>20</w:t>
      </w:r>
      <w:r w:rsidRPr="00013BD0">
        <w:rPr>
          <w:rFonts w:ascii="Times New Roman" w:hAnsi="Times New Roman" w:cs="Times New Roman"/>
          <w:sz w:val="20"/>
          <w:szCs w:val="20"/>
        </w:rPr>
        <w:t>).</w:t>
      </w:r>
    </w:p>
  </w:footnote>
  <w:footnote w:id="28">
    <w:p w:rsidR="002622D7" w:rsidRPr="00013BD0" w:rsidRDefault="002622D7" w:rsidP="002622D7">
      <w:pPr>
        <w:pStyle w:val="NoSpacing"/>
        <w:rPr>
          <w:rFonts w:ascii="Times New Roman" w:eastAsia="Times New Roman" w:hAnsi="Times New Roman" w:cs="Times New Roman"/>
          <w:sz w:val="20"/>
          <w:szCs w:val="20"/>
          <w:lang w:val="en-HK"/>
        </w:rPr>
      </w:pPr>
      <w:r w:rsidRPr="00013BD0">
        <w:rPr>
          <w:rStyle w:val="FootnoteReference"/>
          <w:rFonts w:ascii="Times New Roman" w:hAnsi="Times New Roman"/>
          <w:sz w:val="20"/>
          <w:szCs w:val="20"/>
        </w:rPr>
        <w:footnoteRef/>
      </w:r>
      <w:r w:rsidRPr="00013BD0">
        <w:rPr>
          <w:rFonts w:ascii="Times New Roman" w:hAnsi="Times New Roman" w:cs="Times New Roman"/>
          <w:sz w:val="20"/>
          <w:szCs w:val="20"/>
        </w:rPr>
        <w:t xml:space="preserve"> Jamie Wood, Open Society Foundations, </w:t>
      </w:r>
      <w:r w:rsidR="009E4345">
        <w:rPr>
          <w:rFonts w:ascii="Times New Roman" w:hAnsi="Times New Roman" w:cs="Times New Roman"/>
          <w:i/>
          <w:sz w:val="20"/>
          <w:szCs w:val="20"/>
        </w:rPr>
        <w:t>An Innovative Drug Policy T</w:t>
      </w:r>
      <w:r w:rsidRPr="00013BD0">
        <w:rPr>
          <w:rFonts w:ascii="Times New Roman" w:hAnsi="Times New Roman" w:cs="Times New Roman"/>
          <w:i/>
          <w:sz w:val="20"/>
          <w:szCs w:val="20"/>
        </w:rPr>
        <w:t>hat Works</w:t>
      </w:r>
      <w:r w:rsidRPr="00013BD0">
        <w:rPr>
          <w:rFonts w:ascii="Times New Roman" w:hAnsi="Times New Roman" w:cs="Times New Roman"/>
          <w:sz w:val="20"/>
          <w:szCs w:val="20"/>
        </w:rPr>
        <w:t xml:space="preserve"> (April 20 2015)</w:t>
      </w:r>
      <w:r w:rsidR="00014380">
        <w:rPr>
          <w:rFonts w:ascii="Times New Roman" w:hAnsi="Times New Roman" w:cs="Times New Roman"/>
          <w:sz w:val="20"/>
          <w:szCs w:val="20"/>
        </w:rPr>
        <w:t>,</w:t>
      </w:r>
      <w:r w:rsidR="00014380" w:rsidRPr="00014380">
        <w:rPr>
          <w:rFonts w:ascii="Times New Roman" w:hAnsi="Times New Roman" w:cs="Times New Roman"/>
          <w:sz w:val="20"/>
          <w:szCs w:val="20"/>
        </w:rPr>
        <w:t xml:space="preserve"> </w:t>
      </w:r>
      <w:r w:rsidR="00014380">
        <w:rPr>
          <w:rFonts w:ascii="Times New Roman" w:hAnsi="Times New Roman" w:cs="Times New Roman"/>
          <w:sz w:val="20"/>
          <w:szCs w:val="20"/>
        </w:rPr>
        <w:t>available</w:t>
      </w:r>
      <w:r w:rsidRPr="00013BD0">
        <w:rPr>
          <w:rFonts w:ascii="Times New Roman" w:eastAsia="Times New Roman" w:hAnsi="Times New Roman" w:cs="Times New Roman"/>
          <w:iCs/>
          <w:sz w:val="20"/>
          <w:szCs w:val="20"/>
          <w:lang w:val="en-HK"/>
        </w:rPr>
        <w:t xml:space="preserve"> at</w:t>
      </w:r>
      <w:r w:rsidR="00387C52">
        <w:rPr>
          <w:rFonts w:ascii="Times New Roman" w:eastAsia="Times New Roman" w:hAnsi="Times New Roman" w:cs="Times New Roman"/>
          <w:iCs/>
          <w:sz w:val="20"/>
          <w:szCs w:val="20"/>
          <w:lang w:val="en-HK"/>
        </w:rPr>
        <w:t xml:space="preserve"> </w:t>
      </w:r>
      <w:r w:rsidRPr="00013BD0">
        <w:rPr>
          <w:rFonts w:ascii="Times New Roman" w:eastAsia="Times New Roman" w:hAnsi="Times New Roman" w:cs="Times New Roman"/>
          <w:iCs/>
          <w:sz w:val="20"/>
          <w:szCs w:val="20"/>
          <w:lang w:val="en-HK"/>
        </w:rPr>
        <w:t>https://www.opensocietyfoundations.org/.../well-intentioned-deeply-flaw...</w:t>
      </w:r>
    </w:p>
  </w:footnote>
  <w:footnote w:id="29">
    <w:p w:rsidR="002622D7" w:rsidRPr="00013BD0" w:rsidRDefault="002622D7" w:rsidP="002622D7">
      <w:pPr>
        <w:pStyle w:val="FootnoteText"/>
        <w:rPr>
          <w:rFonts w:ascii="Times New Roman" w:hAnsi="Times New Roman"/>
        </w:rPr>
      </w:pPr>
      <w:r w:rsidRPr="00013BD0">
        <w:rPr>
          <w:rStyle w:val="FootnoteReference"/>
          <w:rFonts w:ascii="Times New Roman" w:hAnsi="Times New Roman"/>
        </w:rPr>
        <w:footnoteRef/>
      </w:r>
      <w:r w:rsidRPr="00013BD0">
        <w:rPr>
          <w:rFonts w:ascii="Times New Roman" w:hAnsi="Times New Roman"/>
        </w:rPr>
        <w:t xml:space="preserve"> </w:t>
      </w:r>
      <w:proofErr w:type="spellStart"/>
      <w:r w:rsidRPr="00013BD0">
        <w:rPr>
          <w:rFonts w:ascii="Times New Roman" w:hAnsi="Times New Roman"/>
        </w:rPr>
        <w:t>Ojmarrh</w:t>
      </w:r>
      <w:proofErr w:type="spellEnd"/>
      <w:r w:rsidRPr="00013BD0">
        <w:rPr>
          <w:rFonts w:ascii="Times New Roman" w:hAnsi="Times New Roman"/>
        </w:rPr>
        <w:t xml:space="preserve"> Mitchell, David B Wilson, Amy Eggers and Doris L </w:t>
      </w:r>
      <w:proofErr w:type="spellStart"/>
      <w:r w:rsidRPr="00013BD0">
        <w:rPr>
          <w:rFonts w:ascii="Times New Roman" w:hAnsi="Times New Roman"/>
        </w:rPr>
        <w:t>MacKenzie</w:t>
      </w:r>
      <w:proofErr w:type="spellEnd"/>
      <w:r w:rsidRPr="00013BD0">
        <w:rPr>
          <w:rFonts w:ascii="Times New Roman" w:hAnsi="Times New Roman"/>
        </w:rPr>
        <w:t xml:space="preserve">, </w:t>
      </w:r>
      <w:r w:rsidR="00A219C7">
        <w:rPr>
          <w:rFonts w:ascii="Times New Roman" w:hAnsi="Times New Roman"/>
        </w:rPr>
        <w:t>“</w:t>
      </w:r>
      <w:r w:rsidRPr="00013BD0">
        <w:rPr>
          <w:rFonts w:ascii="Times New Roman" w:hAnsi="Times New Roman"/>
        </w:rPr>
        <w:t>Assessing the Effectiveness of Drug Courts on Recidivis</w:t>
      </w:r>
      <w:r w:rsidR="00A219C7">
        <w:rPr>
          <w:rFonts w:ascii="Times New Roman" w:hAnsi="Times New Roman"/>
        </w:rPr>
        <w:t>m”</w:t>
      </w:r>
      <w:r w:rsidR="00014380">
        <w:rPr>
          <w:rFonts w:ascii="Times New Roman" w:hAnsi="Times New Roman"/>
        </w:rPr>
        <w:t xml:space="preserve"> 40</w:t>
      </w:r>
      <w:r w:rsidRPr="00013BD0">
        <w:rPr>
          <w:rFonts w:ascii="Times New Roman" w:hAnsi="Times New Roman"/>
        </w:rPr>
        <w:t xml:space="preserve"> </w:t>
      </w:r>
      <w:r w:rsidRPr="00013BD0">
        <w:rPr>
          <w:rFonts w:ascii="Times New Roman" w:hAnsi="Times New Roman"/>
          <w:i/>
        </w:rPr>
        <w:t>Journal of Criminal Justice</w:t>
      </w:r>
      <w:r w:rsidR="00014380">
        <w:rPr>
          <w:rFonts w:ascii="Times New Roman" w:hAnsi="Times New Roman"/>
        </w:rPr>
        <w:t xml:space="preserve"> </w:t>
      </w:r>
      <w:r w:rsidRPr="00013BD0">
        <w:rPr>
          <w:rFonts w:ascii="Times New Roman" w:hAnsi="Times New Roman"/>
        </w:rPr>
        <w:t xml:space="preserve">(2012) </w:t>
      </w:r>
      <w:r w:rsidR="00D86B72">
        <w:rPr>
          <w:rFonts w:ascii="Times New Roman" w:hAnsi="Times New Roman"/>
        </w:rPr>
        <w:t xml:space="preserve">60, </w:t>
      </w:r>
      <w:r w:rsidRPr="00013BD0">
        <w:rPr>
          <w:rFonts w:ascii="Times New Roman" w:hAnsi="Times New Roman"/>
        </w:rPr>
        <w:t>60-71.</w:t>
      </w:r>
    </w:p>
  </w:footnote>
  <w:footnote w:id="30">
    <w:p w:rsidR="002622D7" w:rsidRPr="00013BD0" w:rsidRDefault="002622D7" w:rsidP="002622D7">
      <w:pPr>
        <w:pStyle w:val="FootnoteText"/>
        <w:rPr>
          <w:rFonts w:ascii="Times New Roman" w:hAnsi="Times New Roman"/>
        </w:rPr>
      </w:pPr>
      <w:r w:rsidRPr="00013BD0">
        <w:rPr>
          <w:rStyle w:val="FootnoteReference"/>
          <w:rFonts w:ascii="Times New Roman" w:hAnsi="Times New Roman"/>
        </w:rPr>
        <w:footnoteRef/>
      </w:r>
      <w:r w:rsidRPr="00013BD0">
        <w:rPr>
          <w:rFonts w:ascii="Times New Roman" w:hAnsi="Times New Roman"/>
        </w:rPr>
        <w:t xml:space="preserve"> Ibid 66-67.</w:t>
      </w:r>
    </w:p>
  </w:footnote>
  <w:footnote w:id="31">
    <w:p w:rsidR="00BF0745" w:rsidRPr="00BF0745" w:rsidRDefault="00BF0745">
      <w:pPr>
        <w:pStyle w:val="FootnoteText"/>
        <w:rPr>
          <w:rFonts w:ascii="Times New Roman" w:hAnsi="Times New Roman"/>
        </w:rPr>
      </w:pPr>
      <w:r w:rsidRPr="00BF0745">
        <w:rPr>
          <w:rStyle w:val="FootnoteReference"/>
          <w:rFonts w:ascii="Times New Roman" w:hAnsi="Times New Roman"/>
        </w:rPr>
        <w:footnoteRef/>
      </w:r>
      <w:r w:rsidR="007D78B6">
        <w:rPr>
          <w:rFonts w:ascii="Times New Roman" w:hAnsi="Times New Roman"/>
        </w:rPr>
        <w:t xml:space="preserve"> Mitchell et al (n 2</w:t>
      </w:r>
      <w:r w:rsidR="00A219C7">
        <w:rPr>
          <w:rFonts w:ascii="Times New Roman" w:hAnsi="Times New Roman"/>
        </w:rPr>
        <w:t>9</w:t>
      </w:r>
      <w:r w:rsidRPr="00BF0745">
        <w:rPr>
          <w:rFonts w:ascii="Times New Roman" w:hAnsi="Times New Roman"/>
        </w:rPr>
        <w:t>) 66-67.</w:t>
      </w:r>
    </w:p>
  </w:footnote>
  <w:footnote w:id="32">
    <w:p w:rsidR="002622D7" w:rsidRPr="00BF0745" w:rsidRDefault="002622D7" w:rsidP="003717CF">
      <w:pPr>
        <w:pStyle w:val="NoSpacing"/>
        <w:rPr>
          <w:rFonts w:ascii="Times New Roman" w:hAnsi="Times New Roman" w:cs="Times New Roman"/>
          <w:sz w:val="20"/>
          <w:szCs w:val="20"/>
        </w:rPr>
      </w:pPr>
      <w:r w:rsidRPr="00BF0745">
        <w:rPr>
          <w:rStyle w:val="FootnoteReference"/>
          <w:rFonts w:ascii="Times New Roman" w:hAnsi="Times New Roman"/>
          <w:sz w:val="20"/>
          <w:szCs w:val="20"/>
        </w:rPr>
        <w:footnoteRef/>
      </w:r>
      <w:r w:rsidRPr="00BF0745">
        <w:rPr>
          <w:rFonts w:ascii="Times New Roman" w:hAnsi="Times New Roman" w:cs="Times New Roman"/>
          <w:sz w:val="20"/>
          <w:szCs w:val="20"/>
        </w:rPr>
        <w:t xml:space="preserve"> Stacey B Daughters and others, </w:t>
      </w:r>
      <w:r w:rsidR="00A219C7">
        <w:rPr>
          <w:rFonts w:ascii="Times New Roman" w:hAnsi="Times New Roman" w:cs="Times New Roman"/>
          <w:sz w:val="20"/>
          <w:szCs w:val="20"/>
        </w:rPr>
        <w:t>“</w:t>
      </w:r>
      <w:r w:rsidRPr="00BF0745">
        <w:rPr>
          <w:rFonts w:ascii="Times New Roman" w:hAnsi="Times New Roman" w:cs="Times New Roman"/>
          <w:sz w:val="20"/>
          <w:szCs w:val="20"/>
        </w:rPr>
        <w:t>The Interactive Effects of Anti-social Personality Disorder and Court-mandated Status on Substance Abuse Treatment Dropout</w:t>
      </w:r>
      <w:r w:rsidR="00A219C7">
        <w:rPr>
          <w:rFonts w:ascii="Times New Roman" w:hAnsi="Times New Roman" w:cs="Times New Roman"/>
          <w:sz w:val="20"/>
          <w:szCs w:val="20"/>
        </w:rPr>
        <w:t>”</w:t>
      </w:r>
      <w:r w:rsidR="00B93243">
        <w:rPr>
          <w:rFonts w:ascii="Times New Roman" w:hAnsi="Times New Roman" w:cs="Times New Roman"/>
          <w:sz w:val="20"/>
          <w:szCs w:val="20"/>
        </w:rPr>
        <w:t xml:space="preserve"> 34</w:t>
      </w:r>
      <w:r w:rsidRPr="00BF0745">
        <w:rPr>
          <w:rFonts w:ascii="Times New Roman" w:hAnsi="Times New Roman" w:cs="Times New Roman"/>
          <w:sz w:val="20"/>
          <w:szCs w:val="20"/>
        </w:rPr>
        <w:t xml:space="preserve"> </w:t>
      </w:r>
      <w:r w:rsidRPr="00BF0745">
        <w:rPr>
          <w:rFonts w:ascii="Times New Roman" w:hAnsi="Times New Roman" w:cs="Times New Roman"/>
          <w:i/>
          <w:sz w:val="20"/>
          <w:szCs w:val="20"/>
        </w:rPr>
        <w:t>Journal of Substance Treatment</w:t>
      </w:r>
      <w:r w:rsidRPr="00BF0745">
        <w:rPr>
          <w:rFonts w:ascii="Times New Roman" w:hAnsi="Times New Roman" w:cs="Times New Roman"/>
          <w:sz w:val="20"/>
          <w:szCs w:val="20"/>
        </w:rPr>
        <w:t xml:space="preserve"> (2008) 157, 157-164.</w:t>
      </w:r>
    </w:p>
  </w:footnote>
  <w:footnote w:id="33">
    <w:p w:rsidR="002622D7" w:rsidRPr="00BF0745" w:rsidRDefault="002622D7" w:rsidP="003717CF">
      <w:pPr>
        <w:pStyle w:val="NoSpacing"/>
        <w:rPr>
          <w:rFonts w:ascii="Times New Roman" w:eastAsia="Times New Roman" w:hAnsi="Times New Roman" w:cs="Times New Roman"/>
          <w:color w:val="666666"/>
          <w:sz w:val="20"/>
          <w:szCs w:val="20"/>
          <w:lang w:val="en-HK"/>
        </w:rPr>
      </w:pPr>
      <w:r w:rsidRPr="00BF0745">
        <w:rPr>
          <w:rStyle w:val="FootnoteReference"/>
          <w:rFonts w:ascii="Times New Roman" w:hAnsi="Times New Roman"/>
          <w:sz w:val="20"/>
          <w:szCs w:val="20"/>
        </w:rPr>
        <w:footnoteRef/>
      </w:r>
      <w:r w:rsidRPr="00BF0745">
        <w:rPr>
          <w:rFonts w:ascii="Times New Roman" w:hAnsi="Times New Roman" w:cs="Times New Roman"/>
          <w:sz w:val="20"/>
          <w:szCs w:val="20"/>
        </w:rPr>
        <w:t xml:space="preserve"> Craig Jones, </w:t>
      </w:r>
      <w:r w:rsidR="00A219C7">
        <w:rPr>
          <w:rFonts w:ascii="Times New Roman" w:hAnsi="Times New Roman" w:cs="Times New Roman"/>
          <w:sz w:val="20"/>
          <w:szCs w:val="20"/>
        </w:rPr>
        <w:t>“</w:t>
      </w:r>
      <w:r w:rsidRPr="00BF0745">
        <w:rPr>
          <w:rFonts w:ascii="Times New Roman" w:hAnsi="Times New Roman" w:cs="Times New Roman"/>
          <w:sz w:val="20"/>
          <w:szCs w:val="20"/>
        </w:rPr>
        <w:t xml:space="preserve">Intensive Judicial Supervision and Drug Court Outcomes: Interim Findings from a </w:t>
      </w:r>
      <w:proofErr w:type="spellStart"/>
      <w:r w:rsidRPr="00BF0745">
        <w:rPr>
          <w:rFonts w:ascii="Times New Roman" w:hAnsi="Times New Roman" w:cs="Times New Roman"/>
          <w:sz w:val="20"/>
          <w:szCs w:val="20"/>
        </w:rPr>
        <w:t>Randomised</w:t>
      </w:r>
      <w:proofErr w:type="spellEnd"/>
      <w:r w:rsidRPr="00BF0745">
        <w:rPr>
          <w:rFonts w:ascii="Times New Roman" w:hAnsi="Times New Roman" w:cs="Times New Roman"/>
          <w:sz w:val="20"/>
          <w:szCs w:val="20"/>
        </w:rPr>
        <w:t xml:space="preserve"> Controlled Tr</w:t>
      </w:r>
      <w:r w:rsidR="00252F7E" w:rsidRPr="00BF0745">
        <w:rPr>
          <w:rFonts w:ascii="Times New Roman" w:hAnsi="Times New Roman" w:cs="Times New Roman"/>
          <w:sz w:val="20"/>
          <w:szCs w:val="20"/>
        </w:rPr>
        <w:t>ial</w:t>
      </w:r>
      <w:r w:rsidR="00A219C7">
        <w:rPr>
          <w:rFonts w:ascii="Times New Roman" w:hAnsi="Times New Roman" w:cs="Times New Roman"/>
          <w:sz w:val="20"/>
          <w:szCs w:val="20"/>
        </w:rPr>
        <w:t>”</w:t>
      </w:r>
      <w:r w:rsidR="00B93243" w:rsidRPr="00B93243">
        <w:rPr>
          <w:rFonts w:ascii="Times New Roman" w:hAnsi="Times New Roman" w:cs="Times New Roman"/>
          <w:sz w:val="20"/>
          <w:szCs w:val="20"/>
        </w:rPr>
        <w:t xml:space="preserve"> </w:t>
      </w:r>
      <w:r w:rsidR="00B93243" w:rsidRPr="005A59ED">
        <w:rPr>
          <w:rFonts w:ascii="Times New Roman" w:hAnsi="Times New Roman" w:cs="Times New Roman"/>
          <w:sz w:val="20"/>
          <w:szCs w:val="20"/>
        </w:rPr>
        <w:t>152</w:t>
      </w:r>
      <w:r w:rsidR="00252F7E" w:rsidRPr="00BF0745">
        <w:rPr>
          <w:rFonts w:ascii="Times New Roman" w:hAnsi="Times New Roman" w:cs="Times New Roman"/>
          <w:sz w:val="20"/>
          <w:szCs w:val="20"/>
        </w:rPr>
        <w:t xml:space="preserve"> </w:t>
      </w:r>
      <w:r w:rsidR="00252F7E" w:rsidRPr="00BF0745">
        <w:rPr>
          <w:rFonts w:ascii="Times New Roman" w:hAnsi="Times New Roman" w:cs="Times New Roman"/>
          <w:i/>
          <w:sz w:val="20"/>
          <w:szCs w:val="20"/>
        </w:rPr>
        <w:t>Crime and Justice Bulletin</w:t>
      </w:r>
      <w:r w:rsidRPr="00BF0745">
        <w:rPr>
          <w:rFonts w:ascii="Times New Roman" w:hAnsi="Times New Roman" w:cs="Times New Roman"/>
          <w:i/>
          <w:sz w:val="20"/>
          <w:szCs w:val="20"/>
        </w:rPr>
        <w:t xml:space="preserve"> </w:t>
      </w:r>
      <w:r w:rsidRPr="00BF0745">
        <w:rPr>
          <w:rFonts w:ascii="Times New Roman" w:hAnsi="Times New Roman" w:cs="Times New Roman"/>
          <w:sz w:val="20"/>
          <w:szCs w:val="20"/>
        </w:rPr>
        <w:t>(November 2011) 2</w:t>
      </w:r>
      <w:r w:rsidR="00014380">
        <w:rPr>
          <w:rFonts w:ascii="Times New Roman" w:hAnsi="Times New Roman" w:cs="Times New Roman"/>
          <w:sz w:val="20"/>
          <w:szCs w:val="20"/>
        </w:rPr>
        <w:t>, available</w:t>
      </w:r>
      <w:r w:rsidRPr="00BF0745">
        <w:rPr>
          <w:rFonts w:ascii="Times New Roman" w:hAnsi="Times New Roman" w:cs="Times New Roman"/>
          <w:sz w:val="20"/>
          <w:szCs w:val="20"/>
        </w:rPr>
        <w:t xml:space="preserve"> at </w:t>
      </w:r>
      <w:r w:rsidRPr="00BF0745">
        <w:rPr>
          <w:rFonts w:ascii="Times New Roman" w:eastAsia="Times New Roman" w:hAnsi="Times New Roman" w:cs="Times New Roman"/>
          <w:iCs/>
          <w:sz w:val="20"/>
          <w:szCs w:val="20"/>
          <w:lang w:val="en-HK"/>
        </w:rPr>
        <w:t>www.</w:t>
      </w:r>
      <w:r w:rsidRPr="00BF0745">
        <w:rPr>
          <w:rFonts w:ascii="Times New Roman" w:eastAsia="Times New Roman" w:hAnsi="Times New Roman" w:cs="Times New Roman"/>
          <w:bCs/>
          <w:iCs/>
          <w:sz w:val="20"/>
          <w:szCs w:val="20"/>
          <w:lang w:val="en-HK"/>
        </w:rPr>
        <w:t>drugcourt</w:t>
      </w:r>
      <w:r w:rsidRPr="00BF0745">
        <w:rPr>
          <w:rFonts w:ascii="Times New Roman" w:eastAsia="Times New Roman" w:hAnsi="Times New Roman" w:cs="Times New Roman"/>
          <w:iCs/>
          <w:sz w:val="20"/>
          <w:szCs w:val="20"/>
          <w:lang w:val="en-HK"/>
        </w:rPr>
        <w:t>.justice.</w:t>
      </w:r>
      <w:r w:rsidRPr="00BF0745">
        <w:rPr>
          <w:rFonts w:ascii="Times New Roman" w:eastAsia="Times New Roman" w:hAnsi="Times New Roman" w:cs="Times New Roman"/>
          <w:bCs/>
          <w:iCs/>
          <w:sz w:val="20"/>
          <w:szCs w:val="20"/>
          <w:lang w:val="en-HK"/>
        </w:rPr>
        <w:t>nsw</w:t>
      </w:r>
      <w:r w:rsidRPr="00BF0745">
        <w:rPr>
          <w:rFonts w:ascii="Times New Roman" w:eastAsia="Times New Roman" w:hAnsi="Times New Roman" w:cs="Times New Roman"/>
          <w:iCs/>
          <w:sz w:val="20"/>
          <w:szCs w:val="20"/>
          <w:lang w:val="en-HK"/>
        </w:rPr>
        <w:t>.gov.au/.</w:t>
      </w:r>
    </w:p>
  </w:footnote>
  <w:footnote w:id="34">
    <w:p w:rsidR="002622D7" w:rsidRPr="00013BD0" w:rsidRDefault="002622D7" w:rsidP="002622D7">
      <w:pPr>
        <w:pStyle w:val="NoSpacing"/>
        <w:rPr>
          <w:rFonts w:ascii="Times New Roman" w:hAnsi="Times New Roman" w:cs="Times New Roman"/>
        </w:rPr>
      </w:pPr>
      <w:r w:rsidRPr="00BF0745">
        <w:rPr>
          <w:rStyle w:val="FootnoteReference"/>
          <w:rFonts w:ascii="Times New Roman" w:hAnsi="Times New Roman"/>
          <w:sz w:val="20"/>
          <w:szCs w:val="20"/>
        </w:rPr>
        <w:footnoteRef/>
      </w:r>
      <w:r w:rsidRPr="00BF0745">
        <w:rPr>
          <w:rFonts w:ascii="Times New Roman" w:hAnsi="Times New Roman" w:cs="Times New Roman"/>
          <w:sz w:val="20"/>
          <w:szCs w:val="20"/>
        </w:rPr>
        <w:t xml:space="preserve"> Audit C</w:t>
      </w:r>
      <w:r w:rsidR="00013BD0" w:rsidRPr="00BF0745">
        <w:rPr>
          <w:rFonts w:ascii="Times New Roman" w:hAnsi="Times New Roman" w:cs="Times New Roman"/>
          <w:sz w:val="20"/>
          <w:szCs w:val="20"/>
        </w:rPr>
        <w:t xml:space="preserve">ommission, </w:t>
      </w:r>
      <w:r w:rsidRPr="00BF0745">
        <w:rPr>
          <w:rFonts w:ascii="Times New Roman" w:hAnsi="Times New Roman" w:cs="Times New Roman"/>
          <w:sz w:val="20"/>
          <w:szCs w:val="20"/>
        </w:rPr>
        <w:t>The Government of the HKSAR</w:t>
      </w:r>
      <w:r w:rsidR="00BF0745">
        <w:rPr>
          <w:rFonts w:ascii="Times New Roman" w:hAnsi="Times New Roman" w:cs="Times New Roman"/>
          <w:sz w:val="20"/>
          <w:szCs w:val="20"/>
        </w:rPr>
        <w:t>,</w:t>
      </w:r>
      <w:r w:rsidRPr="00BF0745">
        <w:rPr>
          <w:rFonts w:ascii="Times New Roman" w:hAnsi="Times New Roman" w:cs="Times New Roman"/>
          <w:i/>
          <w:sz w:val="20"/>
          <w:szCs w:val="20"/>
        </w:rPr>
        <w:t xml:space="preserve"> Report No.63. October 2014</w:t>
      </w:r>
      <w:r w:rsidRPr="00BF0745">
        <w:rPr>
          <w:rFonts w:ascii="Times New Roman" w:hAnsi="Times New Roman" w:cs="Times New Roman"/>
          <w:sz w:val="20"/>
          <w:szCs w:val="20"/>
        </w:rPr>
        <w:t xml:space="preserve"> Chapter 8 Appendix D </w:t>
      </w:r>
      <w:r w:rsidR="00E74EE2" w:rsidRPr="00BF0745">
        <w:rPr>
          <w:rFonts w:ascii="Times New Roman" w:hAnsi="Times New Roman" w:cs="Times New Roman"/>
          <w:sz w:val="20"/>
          <w:szCs w:val="20"/>
        </w:rPr>
        <w:t xml:space="preserve">at </w:t>
      </w:r>
      <w:r w:rsidRPr="00BF0745">
        <w:rPr>
          <w:rFonts w:ascii="Times New Roman" w:hAnsi="Times New Roman" w:cs="Times New Roman"/>
          <w:iCs/>
          <w:sz w:val="20"/>
          <w:szCs w:val="20"/>
          <w:lang w:val="en-HK"/>
        </w:rPr>
        <w:t>www.aud.gov.hk/.</w:t>
      </w:r>
    </w:p>
  </w:footnote>
  <w:footnote w:id="35">
    <w:p w:rsidR="002622D7" w:rsidRPr="007E32E8" w:rsidRDefault="002622D7" w:rsidP="007E32E8">
      <w:pPr>
        <w:pStyle w:val="NoSpacing"/>
        <w:rPr>
          <w:rFonts w:ascii="Times New Roman" w:hAnsi="Times New Roman" w:cs="Times New Roman"/>
          <w:sz w:val="20"/>
          <w:szCs w:val="20"/>
        </w:rPr>
      </w:pPr>
      <w:r w:rsidRPr="007E32E8">
        <w:rPr>
          <w:rStyle w:val="FootnoteReference"/>
          <w:rFonts w:ascii="Times New Roman" w:hAnsi="Times New Roman"/>
          <w:sz w:val="20"/>
          <w:szCs w:val="20"/>
        </w:rPr>
        <w:footnoteRef/>
      </w:r>
      <w:r w:rsidRPr="007E32E8">
        <w:rPr>
          <w:rFonts w:ascii="Times New Roman" w:hAnsi="Times New Roman" w:cs="Times New Roman"/>
          <w:sz w:val="20"/>
          <w:szCs w:val="20"/>
        </w:rPr>
        <w:t xml:space="preserve"> Ibid paragraph 4.7.</w:t>
      </w:r>
    </w:p>
  </w:footnote>
  <w:footnote w:id="36">
    <w:p w:rsidR="002622D7" w:rsidRPr="007E32E8" w:rsidRDefault="002622D7" w:rsidP="007E32E8">
      <w:pPr>
        <w:pStyle w:val="NoSpacing"/>
        <w:rPr>
          <w:rFonts w:ascii="Times New Roman" w:hAnsi="Times New Roman" w:cs="Times New Roman"/>
          <w:sz w:val="20"/>
          <w:szCs w:val="20"/>
          <w:lang w:val="en"/>
        </w:rPr>
      </w:pPr>
      <w:r w:rsidRPr="00FC4625">
        <w:rPr>
          <w:rStyle w:val="FootnoteReference"/>
          <w:rFonts w:ascii="Times New Roman" w:hAnsi="Times New Roman"/>
          <w:sz w:val="20"/>
          <w:szCs w:val="20"/>
          <w:vertAlign w:val="subscript"/>
        </w:rPr>
        <w:footnoteRef/>
      </w:r>
      <w:r w:rsidRPr="00FC4625">
        <w:rPr>
          <w:rFonts w:ascii="Times New Roman" w:hAnsi="Times New Roman" w:cs="Times New Roman"/>
          <w:sz w:val="20"/>
          <w:szCs w:val="20"/>
          <w:vertAlign w:val="subscript"/>
        </w:rPr>
        <w:t xml:space="preserve"> </w:t>
      </w:r>
      <w:r w:rsidRPr="00FC4625">
        <w:rPr>
          <w:rFonts w:ascii="Times New Roman" w:hAnsi="Times New Roman" w:cs="Times New Roman"/>
          <w:sz w:val="20"/>
          <w:szCs w:val="20"/>
        </w:rPr>
        <w:t>Craig Jones</w:t>
      </w:r>
      <w:r w:rsidR="00A219C7">
        <w:rPr>
          <w:rFonts w:ascii="Times New Roman" w:hAnsi="Times New Roman" w:cs="Times New Roman"/>
          <w:sz w:val="20"/>
          <w:szCs w:val="20"/>
        </w:rPr>
        <w:t xml:space="preserve"> (n 33)</w:t>
      </w:r>
      <w:r w:rsidR="00D62680">
        <w:rPr>
          <w:rFonts w:ascii="Times New Roman" w:hAnsi="Times New Roman" w:cs="Times New Roman"/>
          <w:sz w:val="20"/>
          <w:szCs w:val="20"/>
        </w:rPr>
        <w:t xml:space="preserve"> 2-12</w:t>
      </w:r>
      <w:r w:rsidR="007734B3">
        <w:rPr>
          <w:rFonts w:ascii="Times New Roman" w:hAnsi="Times New Roman" w:cs="Times New Roman"/>
          <w:sz w:val="20"/>
          <w:szCs w:val="20"/>
        </w:rPr>
        <w:t>.</w:t>
      </w:r>
    </w:p>
  </w:footnote>
  <w:footnote w:id="37">
    <w:p w:rsidR="00002CBE" w:rsidRPr="00E302E5" w:rsidRDefault="00002CBE" w:rsidP="007E32E8">
      <w:pPr>
        <w:pStyle w:val="NoSpacing"/>
        <w:rPr>
          <w:rFonts w:eastAsia="Times New Roman"/>
          <w:color w:val="666666"/>
          <w:lang w:val="en-HK"/>
        </w:rPr>
      </w:pPr>
      <w:r w:rsidRPr="007E32E8">
        <w:rPr>
          <w:rStyle w:val="FootnoteReference"/>
          <w:rFonts w:ascii="Times New Roman" w:hAnsi="Times New Roman"/>
          <w:sz w:val="20"/>
          <w:szCs w:val="20"/>
        </w:rPr>
        <w:footnoteRef/>
      </w:r>
      <w:r w:rsidRPr="007E32E8">
        <w:rPr>
          <w:rFonts w:ascii="Times New Roman" w:hAnsi="Times New Roman" w:cs="Times New Roman"/>
          <w:sz w:val="20"/>
          <w:szCs w:val="20"/>
        </w:rPr>
        <w:t xml:space="preserve"> </w:t>
      </w:r>
      <w:r w:rsidR="000D7F9C" w:rsidRPr="007E32E8">
        <w:rPr>
          <w:rFonts w:ascii="Times New Roman" w:hAnsi="Times New Roman" w:cs="Times New Roman"/>
          <w:sz w:val="20"/>
          <w:szCs w:val="20"/>
        </w:rPr>
        <w:t xml:space="preserve">Hong Kong Police Force, </w:t>
      </w:r>
      <w:r w:rsidR="002448DA" w:rsidRPr="005A59ED">
        <w:rPr>
          <w:rFonts w:ascii="Times New Roman" w:hAnsi="Times New Roman" w:cs="Times New Roman"/>
          <w:i/>
          <w:sz w:val="20"/>
          <w:szCs w:val="20"/>
        </w:rPr>
        <w:t xml:space="preserve">Crime </w:t>
      </w:r>
      <w:r w:rsidR="00E302E5" w:rsidRPr="005A59ED">
        <w:rPr>
          <w:rFonts w:ascii="Times New Roman" w:hAnsi="Times New Roman" w:cs="Times New Roman"/>
          <w:i/>
          <w:sz w:val="20"/>
          <w:szCs w:val="20"/>
        </w:rPr>
        <w:t xml:space="preserve">Statistics </w:t>
      </w:r>
      <w:r w:rsidR="00E74EE2" w:rsidRPr="005A59ED">
        <w:rPr>
          <w:rFonts w:ascii="Times New Roman" w:hAnsi="Times New Roman" w:cs="Times New Roman"/>
          <w:i/>
          <w:sz w:val="20"/>
          <w:szCs w:val="20"/>
        </w:rPr>
        <w:t>Comparison</w:t>
      </w:r>
      <w:r w:rsidR="00F77E9C" w:rsidRPr="00F77E9C">
        <w:rPr>
          <w:rFonts w:ascii="Times New Roman" w:hAnsi="Times New Roman" w:cs="Times New Roman"/>
          <w:sz w:val="20"/>
          <w:szCs w:val="20"/>
        </w:rPr>
        <w:t xml:space="preserve">, </w:t>
      </w:r>
      <w:r w:rsidR="00F77E9C">
        <w:rPr>
          <w:rFonts w:ascii="Times New Roman" w:hAnsi="Times New Roman" w:cs="Times New Roman"/>
          <w:sz w:val="20"/>
          <w:szCs w:val="20"/>
        </w:rPr>
        <w:t xml:space="preserve">available </w:t>
      </w:r>
      <w:r w:rsidR="002448DA" w:rsidRPr="007E32E8">
        <w:rPr>
          <w:rFonts w:ascii="Times New Roman" w:hAnsi="Times New Roman" w:cs="Times New Roman"/>
          <w:sz w:val="20"/>
          <w:szCs w:val="20"/>
        </w:rPr>
        <w:t xml:space="preserve">at </w:t>
      </w:r>
      <w:r w:rsidR="002448DA" w:rsidRPr="007E32E8">
        <w:rPr>
          <w:rFonts w:ascii="Times New Roman" w:eastAsia="Times New Roman" w:hAnsi="Times New Roman" w:cs="Times New Roman"/>
          <w:iCs/>
          <w:sz w:val="20"/>
          <w:szCs w:val="20"/>
          <w:lang w:val="en-HK"/>
        </w:rPr>
        <w:t>www.</w:t>
      </w:r>
      <w:r w:rsidR="002448DA" w:rsidRPr="007E32E8">
        <w:rPr>
          <w:rFonts w:ascii="Times New Roman" w:eastAsia="Times New Roman" w:hAnsi="Times New Roman" w:cs="Times New Roman"/>
          <w:bCs/>
          <w:iCs/>
          <w:sz w:val="20"/>
          <w:szCs w:val="20"/>
          <w:lang w:val="en-HK"/>
        </w:rPr>
        <w:t>police</w:t>
      </w:r>
      <w:r w:rsidR="002448DA" w:rsidRPr="007E32E8">
        <w:rPr>
          <w:rFonts w:ascii="Times New Roman" w:eastAsia="Times New Roman" w:hAnsi="Times New Roman" w:cs="Times New Roman"/>
          <w:iCs/>
          <w:sz w:val="20"/>
          <w:szCs w:val="20"/>
          <w:lang w:val="en-HK"/>
        </w:rPr>
        <w:t>.gov.hk/ppp_en/09_</w:t>
      </w:r>
      <w:r w:rsidR="002448DA" w:rsidRPr="007E32E8">
        <w:rPr>
          <w:rFonts w:ascii="Times New Roman" w:eastAsia="Times New Roman" w:hAnsi="Times New Roman" w:cs="Times New Roman"/>
          <w:bCs/>
          <w:iCs/>
          <w:sz w:val="20"/>
          <w:szCs w:val="20"/>
          <w:lang w:val="en-HK"/>
        </w:rPr>
        <w:t>statistics</w:t>
      </w:r>
      <w:r w:rsidR="002448DA" w:rsidRPr="007E32E8">
        <w:rPr>
          <w:rFonts w:ascii="Times New Roman" w:eastAsia="Times New Roman" w:hAnsi="Times New Roman" w:cs="Times New Roman"/>
          <w:iCs/>
          <w:sz w:val="20"/>
          <w:szCs w:val="20"/>
          <w:lang w:val="en-HK"/>
        </w:rPr>
        <w:t>/</w:t>
      </w:r>
      <w:r w:rsidR="00E302E5" w:rsidRPr="007E32E8">
        <w:rPr>
          <w:rFonts w:ascii="Times New Roman" w:eastAsia="Times New Roman" w:hAnsi="Times New Roman" w:cs="Times New Roman"/>
          <w:iCs/>
          <w:sz w:val="20"/>
          <w:szCs w:val="20"/>
          <w:lang w:val="en-HK"/>
        </w:rPr>
        <w:t>.</w:t>
      </w:r>
    </w:p>
  </w:footnote>
  <w:footnote w:id="38">
    <w:p w:rsidR="002448DA" w:rsidRPr="00E302E5" w:rsidRDefault="002448DA" w:rsidP="00E302E5">
      <w:pPr>
        <w:pStyle w:val="NoSpacing"/>
        <w:rPr>
          <w:rFonts w:ascii="Times New Roman" w:hAnsi="Times New Roman" w:cs="Times New Roman"/>
          <w:sz w:val="20"/>
          <w:szCs w:val="20"/>
        </w:rPr>
      </w:pPr>
      <w:r w:rsidRPr="00E302E5">
        <w:rPr>
          <w:rStyle w:val="FootnoteReference"/>
          <w:rFonts w:ascii="Times New Roman" w:hAnsi="Times New Roman"/>
          <w:sz w:val="20"/>
          <w:szCs w:val="20"/>
        </w:rPr>
        <w:footnoteRef/>
      </w:r>
      <w:r w:rsidRPr="00E302E5">
        <w:rPr>
          <w:rFonts w:ascii="Times New Roman" w:hAnsi="Times New Roman" w:cs="Times New Roman"/>
          <w:sz w:val="20"/>
          <w:szCs w:val="20"/>
        </w:rPr>
        <w:t xml:space="preserve"> </w:t>
      </w:r>
      <w:r w:rsidR="00E302E5" w:rsidRPr="00E302E5">
        <w:rPr>
          <w:rFonts w:ascii="Times New Roman" w:hAnsi="Times New Roman" w:cs="Times New Roman"/>
          <w:sz w:val="20"/>
          <w:szCs w:val="20"/>
        </w:rPr>
        <w:t xml:space="preserve">Ibid. </w:t>
      </w:r>
    </w:p>
  </w:footnote>
  <w:footnote w:id="39">
    <w:p w:rsidR="002448DA" w:rsidRPr="00E302E5" w:rsidRDefault="002448DA" w:rsidP="00E302E5">
      <w:pPr>
        <w:pStyle w:val="NoSpacing"/>
        <w:rPr>
          <w:rFonts w:ascii="Times New Roman" w:hAnsi="Times New Roman" w:cs="Times New Roman"/>
          <w:sz w:val="20"/>
          <w:szCs w:val="20"/>
        </w:rPr>
      </w:pPr>
      <w:r w:rsidRPr="00E302E5">
        <w:rPr>
          <w:rStyle w:val="FootnoteReference"/>
          <w:rFonts w:ascii="Times New Roman" w:hAnsi="Times New Roman"/>
          <w:sz w:val="20"/>
          <w:szCs w:val="20"/>
        </w:rPr>
        <w:footnoteRef/>
      </w:r>
      <w:r w:rsidRPr="00E302E5">
        <w:rPr>
          <w:rFonts w:ascii="Times New Roman" w:hAnsi="Times New Roman" w:cs="Times New Roman"/>
          <w:sz w:val="20"/>
          <w:szCs w:val="20"/>
        </w:rPr>
        <w:t xml:space="preserve"> </w:t>
      </w:r>
      <w:r w:rsidR="00E302E5" w:rsidRPr="00E302E5">
        <w:rPr>
          <w:rFonts w:ascii="Times New Roman" w:hAnsi="Times New Roman" w:cs="Times New Roman"/>
          <w:sz w:val="20"/>
          <w:szCs w:val="20"/>
        </w:rPr>
        <w:t xml:space="preserve">Ibid. </w:t>
      </w:r>
    </w:p>
  </w:footnote>
  <w:footnote w:id="40">
    <w:p w:rsidR="00E302E5" w:rsidRPr="00364085" w:rsidRDefault="00E302E5" w:rsidP="00CB67A9">
      <w:pPr>
        <w:pStyle w:val="NoSpacing"/>
        <w:rPr>
          <w:rFonts w:ascii="Times New Roman" w:eastAsia="Times New Roman" w:hAnsi="Times New Roman" w:cs="Times New Roman"/>
          <w:color w:val="666666"/>
          <w:sz w:val="20"/>
          <w:szCs w:val="20"/>
          <w:lang w:val="en-HK"/>
        </w:rPr>
      </w:pPr>
      <w:r w:rsidRPr="00364085">
        <w:rPr>
          <w:rStyle w:val="FootnoteReference"/>
          <w:rFonts w:ascii="Times New Roman" w:hAnsi="Times New Roman"/>
          <w:sz w:val="20"/>
          <w:szCs w:val="20"/>
        </w:rPr>
        <w:footnoteRef/>
      </w:r>
      <w:r w:rsidRPr="00364085">
        <w:rPr>
          <w:rFonts w:ascii="Times New Roman" w:hAnsi="Times New Roman" w:cs="Times New Roman"/>
          <w:sz w:val="20"/>
          <w:szCs w:val="20"/>
        </w:rPr>
        <w:t xml:space="preserve"> Narcotics Division, Security Bureau of HKSAR, </w:t>
      </w:r>
      <w:r w:rsidRPr="00364085">
        <w:rPr>
          <w:rFonts w:ascii="Times New Roman" w:hAnsi="Times New Roman" w:cs="Times New Roman"/>
          <w:i/>
          <w:sz w:val="20"/>
          <w:szCs w:val="20"/>
        </w:rPr>
        <w:t xml:space="preserve">Newly/previously </w:t>
      </w:r>
      <w:r w:rsidR="00CB67A9" w:rsidRPr="00364085">
        <w:rPr>
          <w:rFonts w:ascii="Times New Roman" w:hAnsi="Times New Roman" w:cs="Times New Roman"/>
          <w:i/>
          <w:sz w:val="20"/>
          <w:szCs w:val="20"/>
        </w:rPr>
        <w:t>R</w:t>
      </w:r>
      <w:r w:rsidRPr="00364085">
        <w:rPr>
          <w:rFonts w:ascii="Times New Roman" w:hAnsi="Times New Roman" w:cs="Times New Roman"/>
          <w:i/>
          <w:sz w:val="20"/>
          <w:szCs w:val="20"/>
        </w:rPr>
        <w:t xml:space="preserve">eported </w:t>
      </w:r>
      <w:r w:rsidR="00CB67A9" w:rsidRPr="00364085">
        <w:rPr>
          <w:rFonts w:ascii="Times New Roman" w:hAnsi="Times New Roman" w:cs="Times New Roman"/>
          <w:i/>
          <w:sz w:val="20"/>
          <w:szCs w:val="20"/>
        </w:rPr>
        <w:t>D</w:t>
      </w:r>
      <w:r w:rsidRPr="00364085">
        <w:rPr>
          <w:rFonts w:ascii="Times New Roman" w:hAnsi="Times New Roman" w:cs="Times New Roman"/>
          <w:i/>
          <w:sz w:val="20"/>
          <w:szCs w:val="20"/>
        </w:rPr>
        <w:t>rug</w:t>
      </w:r>
      <w:r w:rsidR="00CB67A9" w:rsidRPr="00364085">
        <w:rPr>
          <w:rFonts w:ascii="Times New Roman" w:hAnsi="Times New Roman" w:cs="Times New Roman"/>
          <w:i/>
          <w:sz w:val="20"/>
          <w:szCs w:val="20"/>
        </w:rPr>
        <w:t xml:space="preserve"> A</w:t>
      </w:r>
      <w:r w:rsidRPr="00364085">
        <w:rPr>
          <w:rFonts w:ascii="Times New Roman" w:hAnsi="Times New Roman" w:cs="Times New Roman"/>
          <w:i/>
          <w:sz w:val="20"/>
          <w:szCs w:val="20"/>
        </w:rPr>
        <w:t xml:space="preserve">busers </w:t>
      </w:r>
      <w:r w:rsidR="00CB67A9" w:rsidRPr="00364085">
        <w:rPr>
          <w:rFonts w:ascii="Times New Roman" w:hAnsi="Times New Roman" w:cs="Times New Roman"/>
          <w:i/>
          <w:sz w:val="20"/>
          <w:szCs w:val="20"/>
        </w:rPr>
        <w:t>by A</w:t>
      </w:r>
      <w:r w:rsidRPr="00364085">
        <w:rPr>
          <w:rFonts w:ascii="Times New Roman" w:hAnsi="Times New Roman" w:cs="Times New Roman"/>
          <w:i/>
          <w:sz w:val="20"/>
          <w:szCs w:val="20"/>
        </w:rPr>
        <w:t xml:space="preserve">ge </w:t>
      </w:r>
      <w:r w:rsidR="00CB67A9" w:rsidRPr="00364085">
        <w:rPr>
          <w:rFonts w:ascii="Times New Roman" w:hAnsi="Times New Roman" w:cs="Times New Roman"/>
          <w:i/>
          <w:sz w:val="20"/>
          <w:szCs w:val="20"/>
        </w:rPr>
        <w:t>G</w:t>
      </w:r>
      <w:r w:rsidRPr="00364085">
        <w:rPr>
          <w:rFonts w:ascii="Times New Roman" w:hAnsi="Times New Roman" w:cs="Times New Roman"/>
          <w:i/>
          <w:sz w:val="20"/>
          <w:szCs w:val="20"/>
        </w:rPr>
        <w:t xml:space="preserve">roup </w:t>
      </w:r>
      <w:r w:rsidR="00CB67A9" w:rsidRPr="00364085">
        <w:rPr>
          <w:rFonts w:ascii="Times New Roman" w:hAnsi="Times New Roman" w:cs="Times New Roman"/>
          <w:i/>
          <w:sz w:val="20"/>
          <w:szCs w:val="20"/>
        </w:rPr>
        <w:t>by C</w:t>
      </w:r>
      <w:r w:rsidRPr="00364085">
        <w:rPr>
          <w:rFonts w:ascii="Times New Roman" w:hAnsi="Times New Roman" w:cs="Times New Roman"/>
          <w:i/>
          <w:sz w:val="20"/>
          <w:szCs w:val="20"/>
        </w:rPr>
        <w:t xml:space="preserve">ommon </w:t>
      </w:r>
      <w:r w:rsidR="00CB67A9" w:rsidRPr="00364085">
        <w:rPr>
          <w:rFonts w:ascii="Times New Roman" w:hAnsi="Times New Roman" w:cs="Times New Roman"/>
          <w:i/>
          <w:sz w:val="20"/>
          <w:szCs w:val="20"/>
        </w:rPr>
        <w:t>T</w:t>
      </w:r>
      <w:r w:rsidRPr="00364085">
        <w:rPr>
          <w:rFonts w:ascii="Times New Roman" w:hAnsi="Times New Roman" w:cs="Times New Roman"/>
          <w:i/>
          <w:sz w:val="20"/>
          <w:szCs w:val="20"/>
        </w:rPr>
        <w:t xml:space="preserve">ypes of </w:t>
      </w:r>
      <w:r w:rsidR="00CB67A9" w:rsidRPr="00364085">
        <w:rPr>
          <w:rFonts w:ascii="Times New Roman" w:hAnsi="Times New Roman" w:cs="Times New Roman"/>
          <w:i/>
          <w:sz w:val="20"/>
          <w:szCs w:val="20"/>
        </w:rPr>
        <w:t>D</w:t>
      </w:r>
      <w:r w:rsidRPr="00364085">
        <w:rPr>
          <w:rFonts w:ascii="Times New Roman" w:hAnsi="Times New Roman" w:cs="Times New Roman"/>
          <w:i/>
          <w:sz w:val="20"/>
          <w:szCs w:val="20"/>
        </w:rPr>
        <w:t>rug</w:t>
      </w:r>
      <w:r w:rsidR="00CB67A9" w:rsidRPr="00364085">
        <w:rPr>
          <w:rFonts w:ascii="Times New Roman" w:hAnsi="Times New Roman" w:cs="Times New Roman"/>
          <w:i/>
          <w:sz w:val="20"/>
          <w:szCs w:val="20"/>
        </w:rPr>
        <w:t>s A</w:t>
      </w:r>
      <w:r w:rsidRPr="00364085">
        <w:rPr>
          <w:rFonts w:ascii="Times New Roman" w:hAnsi="Times New Roman" w:cs="Times New Roman"/>
          <w:i/>
          <w:sz w:val="20"/>
          <w:szCs w:val="20"/>
        </w:rPr>
        <w:t>bused</w:t>
      </w:r>
      <w:r w:rsidR="00014380">
        <w:rPr>
          <w:rFonts w:ascii="Times New Roman" w:hAnsi="Times New Roman" w:cs="Times New Roman"/>
          <w:sz w:val="20"/>
          <w:szCs w:val="20"/>
        </w:rPr>
        <w:t>, available</w:t>
      </w:r>
      <w:r w:rsidR="00CB67A9" w:rsidRPr="00364085">
        <w:rPr>
          <w:rFonts w:ascii="Times New Roman" w:hAnsi="Times New Roman" w:cs="Times New Roman"/>
          <w:i/>
          <w:sz w:val="20"/>
          <w:szCs w:val="20"/>
        </w:rPr>
        <w:t xml:space="preserve"> </w:t>
      </w:r>
      <w:r w:rsidRPr="00364085">
        <w:rPr>
          <w:rFonts w:ascii="Times New Roman" w:hAnsi="Times New Roman" w:cs="Times New Roman"/>
          <w:sz w:val="20"/>
          <w:szCs w:val="20"/>
        </w:rPr>
        <w:t xml:space="preserve">at </w:t>
      </w:r>
      <w:r w:rsidRPr="00364085">
        <w:rPr>
          <w:rFonts w:ascii="Times New Roman" w:eastAsia="Times New Roman" w:hAnsi="Times New Roman" w:cs="Times New Roman"/>
          <w:iCs/>
          <w:sz w:val="20"/>
          <w:szCs w:val="20"/>
          <w:lang w:val="en-HK"/>
        </w:rPr>
        <w:t>www.nd.gov.hk/en/.</w:t>
      </w:r>
    </w:p>
  </w:footnote>
  <w:footnote w:id="41">
    <w:p w:rsidR="00CB67A9" w:rsidRPr="0045390F" w:rsidRDefault="00CB67A9" w:rsidP="00AB62F6">
      <w:pPr>
        <w:pStyle w:val="NoSpacing"/>
        <w:rPr>
          <w:rFonts w:ascii="Times New Roman" w:hAnsi="Times New Roman" w:cs="Times New Roman"/>
        </w:rPr>
      </w:pPr>
      <w:r w:rsidRPr="0045390F">
        <w:rPr>
          <w:rStyle w:val="FootnoteReference"/>
          <w:rFonts w:ascii="Times New Roman" w:hAnsi="Times New Roman"/>
          <w:sz w:val="20"/>
          <w:szCs w:val="20"/>
        </w:rPr>
        <w:footnoteRef/>
      </w:r>
      <w:r w:rsidRPr="0045390F">
        <w:rPr>
          <w:rFonts w:ascii="Times New Roman" w:hAnsi="Times New Roman" w:cs="Times New Roman"/>
          <w:sz w:val="20"/>
          <w:szCs w:val="20"/>
        </w:rPr>
        <w:t xml:space="preserve"> Narcotics Division, Security Bureau of HKSAR, </w:t>
      </w:r>
      <w:r w:rsidRPr="0045390F">
        <w:rPr>
          <w:rFonts w:ascii="Times New Roman" w:hAnsi="Times New Roman" w:cs="Times New Roman"/>
          <w:i/>
          <w:sz w:val="20"/>
          <w:szCs w:val="20"/>
        </w:rPr>
        <w:t>Newly/previously Reported Drug Abusers by Sex</w:t>
      </w:r>
      <w:r w:rsidR="00014380" w:rsidRPr="00014380">
        <w:rPr>
          <w:rFonts w:ascii="Times New Roman" w:hAnsi="Times New Roman" w:cs="Times New Roman"/>
          <w:sz w:val="20"/>
          <w:szCs w:val="20"/>
        </w:rPr>
        <w:t xml:space="preserve">, </w:t>
      </w:r>
      <w:r w:rsidR="00014380">
        <w:rPr>
          <w:rFonts w:ascii="Times New Roman" w:hAnsi="Times New Roman" w:cs="Times New Roman"/>
          <w:sz w:val="20"/>
          <w:szCs w:val="20"/>
        </w:rPr>
        <w:t>available</w:t>
      </w:r>
      <w:r w:rsidRPr="0045390F">
        <w:rPr>
          <w:rFonts w:ascii="Times New Roman" w:hAnsi="Times New Roman" w:cs="Times New Roman"/>
          <w:i/>
          <w:sz w:val="20"/>
          <w:szCs w:val="20"/>
        </w:rPr>
        <w:t xml:space="preserve"> </w:t>
      </w:r>
      <w:r w:rsidRPr="0045390F">
        <w:rPr>
          <w:rFonts w:ascii="Times New Roman" w:hAnsi="Times New Roman" w:cs="Times New Roman"/>
          <w:sz w:val="20"/>
          <w:szCs w:val="20"/>
        </w:rPr>
        <w:t xml:space="preserve">at </w:t>
      </w:r>
      <w:r w:rsidRPr="0045390F">
        <w:rPr>
          <w:rFonts w:ascii="Times New Roman" w:eastAsia="Times New Roman" w:hAnsi="Times New Roman" w:cs="Times New Roman"/>
          <w:iCs/>
          <w:sz w:val="20"/>
          <w:szCs w:val="20"/>
          <w:lang w:val="en-HK"/>
        </w:rPr>
        <w:t>www.nd.gov.hk/en/</w:t>
      </w:r>
      <w:r w:rsidRPr="0045390F">
        <w:rPr>
          <w:rFonts w:ascii="Times New Roman" w:hAnsi="Times New Roman" w:cs="Times New Roman"/>
          <w:i/>
          <w:sz w:val="20"/>
          <w:szCs w:val="20"/>
        </w:rPr>
        <w:t>.</w:t>
      </w:r>
    </w:p>
  </w:footnote>
  <w:footnote w:id="42">
    <w:p w:rsidR="009F49D1" w:rsidRPr="0045390F" w:rsidRDefault="009F49D1" w:rsidP="00737B07">
      <w:pPr>
        <w:pStyle w:val="NoSpacing"/>
        <w:rPr>
          <w:rFonts w:ascii="Times New Roman" w:hAnsi="Times New Roman" w:cs="Times New Roman"/>
          <w:sz w:val="20"/>
          <w:szCs w:val="20"/>
        </w:rPr>
      </w:pPr>
      <w:r w:rsidRPr="0045390F">
        <w:rPr>
          <w:rStyle w:val="FootnoteReference"/>
          <w:rFonts w:ascii="Times New Roman" w:hAnsi="Times New Roman"/>
          <w:sz w:val="20"/>
          <w:szCs w:val="20"/>
        </w:rPr>
        <w:footnoteRef/>
      </w:r>
      <w:r w:rsidR="00AA5995" w:rsidRPr="0045390F">
        <w:rPr>
          <w:rFonts w:ascii="Times New Roman" w:hAnsi="Times New Roman" w:cs="Times New Roman"/>
          <w:sz w:val="20"/>
          <w:szCs w:val="20"/>
        </w:rPr>
        <w:t xml:space="preserve"> Rachel C </w:t>
      </w:r>
      <w:r w:rsidRPr="0045390F">
        <w:rPr>
          <w:rFonts w:ascii="Times New Roman" w:hAnsi="Times New Roman" w:cs="Times New Roman"/>
          <w:sz w:val="20"/>
          <w:szCs w:val="20"/>
        </w:rPr>
        <w:t xml:space="preserve">F Sun and Daniel T L </w:t>
      </w:r>
      <w:proofErr w:type="spellStart"/>
      <w:r w:rsidRPr="0045390F">
        <w:rPr>
          <w:rFonts w:ascii="Times New Roman" w:hAnsi="Times New Roman" w:cs="Times New Roman"/>
          <w:sz w:val="20"/>
          <w:szCs w:val="20"/>
        </w:rPr>
        <w:t>Shek</w:t>
      </w:r>
      <w:proofErr w:type="spellEnd"/>
      <w:r w:rsidRPr="0045390F">
        <w:rPr>
          <w:rFonts w:ascii="Times New Roman" w:hAnsi="Times New Roman" w:cs="Times New Roman"/>
          <w:sz w:val="20"/>
          <w:szCs w:val="20"/>
        </w:rPr>
        <w:t>,</w:t>
      </w:r>
      <w:r w:rsidR="008F3AA9">
        <w:rPr>
          <w:rFonts w:ascii="Times New Roman" w:hAnsi="Times New Roman" w:cs="Times New Roman"/>
          <w:sz w:val="20"/>
          <w:szCs w:val="20"/>
        </w:rPr>
        <w:t xml:space="preserve"> </w:t>
      </w:r>
      <w:r w:rsidR="00902447">
        <w:rPr>
          <w:rFonts w:ascii="Times New Roman" w:hAnsi="Times New Roman" w:cs="Times New Roman"/>
          <w:sz w:val="20"/>
          <w:szCs w:val="20"/>
        </w:rPr>
        <w:t>“</w:t>
      </w:r>
      <w:r w:rsidRPr="0045390F">
        <w:rPr>
          <w:rFonts w:ascii="Times New Roman" w:hAnsi="Times New Roman" w:cs="Times New Roman"/>
          <w:sz w:val="20"/>
          <w:szCs w:val="20"/>
        </w:rPr>
        <w:t xml:space="preserve">Life Satisfaction, Positive Youth Development and Problem </w:t>
      </w:r>
      <w:proofErr w:type="spellStart"/>
      <w:r w:rsidRPr="0045390F">
        <w:rPr>
          <w:rFonts w:ascii="Times New Roman" w:hAnsi="Times New Roman" w:cs="Times New Roman"/>
          <w:sz w:val="20"/>
          <w:szCs w:val="20"/>
        </w:rPr>
        <w:t>Behaviour</w:t>
      </w:r>
      <w:proofErr w:type="spellEnd"/>
      <w:r w:rsidRPr="0045390F">
        <w:rPr>
          <w:rFonts w:ascii="Times New Roman" w:hAnsi="Times New Roman" w:cs="Times New Roman"/>
          <w:sz w:val="20"/>
          <w:szCs w:val="20"/>
        </w:rPr>
        <w:t xml:space="preserve"> Among C</w:t>
      </w:r>
      <w:r w:rsidR="00737B07" w:rsidRPr="0045390F">
        <w:rPr>
          <w:rFonts w:ascii="Times New Roman" w:hAnsi="Times New Roman" w:cs="Times New Roman"/>
          <w:sz w:val="20"/>
          <w:szCs w:val="20"/>
        </w:rPr>
        <w:t>hinese Adolescents in Hong Kong</w:t>
      </w:r>
      <w:r w:rsidR="00902447">
        <w:rPr>
          <w:rFonts w:ascii="Times New Roman" w:hAnsi="Times New Roman" w:cs="Times New Roman"/>
          <w:sz w:val="20"/>
          <w:szCs w:val="20"/>
        </w:rPr>
        <w:t>”</w:t>
      </w:r>
      <w:r w:rsidR="008F3AA9">
        <w:rPr>
          <w:rFonts w:ascii="Times New Roman" w:hAnsi="Times New Roman" w:cs="Times New Roman"/>
          <w:sz w:val="20"/>
          <w:szCs w:val="20"/>
        </w:rPr>
        <w:t xml:space="preserve"> 95 </w:t>
      </w:r>
      <w:r w:rsidRPr="0045390F">
        <w:rPr>
          <w:rFonts w:ascii="Times New Roman" w:hAnsi="Times New Roman" w:cs="Times New Roman"/>
          <w:i/>
          <w:sz w:val="20"/>
          <w:szCs w:val="20"/>
        </w:rPr>
        <w:t>Soc</w:t>
      </w:r>
      <w:r w:rsidR="00E46250">
        <w:rPr>
          <w:rFonts w:ascii="Times New Roman" w:hAnsi="Times New Roman" w:cs="Times New Roman"/>
          <w:i/>
          <w:sz w:val="20"/>
          <w:szCs w:val="20"/>
        </w:rPr>
        <w:t>ial</w:t>
      </w:r>
      <w:r w:rsidRPr="0045390F">
        <w:rPr>
          <w:rFonts w:ascii="Times New Roman" w:hAnsi="Times New Roman" w:cs="Times New Roman"/>
          <w:i/>
          <w:sz w:val="20"/>
          <w:szCs w:val="20"/>
        </w:rPr>
        <w:t xml:space="preserve"> Indic</w:t>
      </w:r>
      <w:r w:rsidR="00E46250">
        <w:rPr>
          <w:rFonts w:ascii="Times New Roman" w:hAnsi="Times New Roman" w:cs="Times New Roman"/>
          <w:i/>
          <w:sz w:val="20"/>
          <w:szCs w:val="20"/>
        </w:rPr>
        <w:t xml:space="preserve">ators </w:t>
      </w:r>
      <w:r w:rsidRPr="0045390F">
        <w:rPr>
          <w:rFonts w:ascii="Times New Roman" w:hAnsi="Times New Roman" w:cs="Times New Roman"/>
          <w:i/>
          <w:sz w:val="20"/>
          <w:szCs w:val="20"/>
        </w:rPr>
        <w:t>Re</w:t>
      </w:r>
      <w:r w:rsidR="00E46250">
        <w:rPr>
          <w:rFonts w:ascii="Times New Roman" w:hAnsi="Times New Roman" w:cs="Times New Roman"/>
          <w:i/>
          <w:sz w:val="20"/>
          <w:szCs w:val="20"/>
        </w:rPr>
        <w:t>search</w:t>
      </w:r>
      <w:r w:rsidRPr="0045390F">
        <w:rPr>
          <w:rFonts w:ascii="Times New Roman" w:hAnsi="Times New Roman" w:cs="Times New Roman"/>
          <w:sz w:val="20"/>
          <w:szCs w:val="20"/>
        </w:rPr>
        <w:t xml:space="preserve"> (2010) </w:t>
      </w:r>
      <w:r w:rsidR="00D86B72">
        <w:rPr>
          <w:rFonts w:ascii="Times New Roman" w:hAnsi="Times New Roman" w:cs="Times New Roman"/>
          <w:sz w:val="20"/>
          <w:szCs w:val="20"/>
        </w:rPr>
        <w:t xml:space="preserve">455, </w:t>
      </w:r>
      <w:r w:rsidRPr="0045390F">
        <w:rPr>
          <w:rFonts w:ascii="Times New Roman" w:hAnsi="Times New Roman" w:cs="Times New Roman"/>
          <w:sz w:val="20"/>
          <w:szCs w:val="20"/>
        </w:rPr>
        <w:t>455-474.</w:t>
      </w:r>
    </w:p>
  </w:footnote>
  <w:footnote w:id="43">
    <w:p w:rsidR="009F49D1" w:rsidRPr="0045390F" w:rsidRDefault="009F49D1" w:rsidP="00737B07">
      <w:pPr>
        <w:pStyle w:val="NoSpacing"/>
        <w:rPr>
          <w:rFonts w:ascii="Times New Roman" w:hAnsi="Times New Roman" w:cs="Times New Roman"/>
        </w:rPr>
      </w:pPr>
      <w:r w:rsidRPr="0045390F">
        <w:rPr>
          <w:rStyle w:val="FootnoteReference"/>
          <w:rFonts w:ascii="Times New Roman" w:hAnsi="Times New Roman"/>
          <w:sz w:val="20"/>
          <w:szCs w:val="20"/>
        </w:rPr>
        <w:footnoteRef/>
      </w:r>
      <w:r w:rsidRPr="0045390F">
        <w:rPr>
          <w:rFonts w:ascii="Times New Roman" w:hAnsi="Times New Roman" w:cs="Times New Roman"/>
          <w:sz w:val="20"/>
          <w:szCs w:val="20"/>
        </w:rPr>
        <w:t xml:space="preserve"> Ibid 470-471.</w:t>
      </w:r>
    </w:p>
  </w:footnote>
  <w:footnote w:id="44">
    <w:p w:rsidR="002F792C" w:rsidRPr="0045390F" w:rsidRDefault="002F792C">
      <w:pPr>
        <w:pStyle w:val="FootnoteText"/>
        <w:rPr>
          <w:rFonts w:ascii="Times New Roman" w:hAnsi="Times New Roman"/>
        </w:rPr>
      </w:pPr>
      <w:r w:rsidRPr="0045390F">
        <w:rPr>
          <w:rStyle w:val="FootnoteReference"/>
          <w:rFonts w:ascii="Times New Roman" w:hAnsi="Times New Roman"/>
        </w:rPr>
        <w:footnoteRef/>
      </w:r>
      <w:r w:rsidRPr="0045390F">
        <w:rPr>
          <w:rFonts w:ascii="Times New Roman" w:hAnsi="Times New Roman"/>
        </w:rPr>
        <w:t xml:space="preserve"> Daniel T L </w:t>
      </w:r>
      <w:proofErr w:type="spellStart"/>
      <w:r w:rsidRPr="0045390F">
        <w:rPr>
          <w:rFonts w:ascii="Times New Roman" w:hAnsi="Times New Roman"/>
        </w:rPr>
        <w:t>Shek</w:t>
      </w:r>
      <w:proofErr w:type="spellEnd"/>
      <w:r w:rsidRPr="0045390F">
        <w:rPr>
          <w:rFonts w:ascii="Times New Roman" w:hAnsi="Times New Roman"/>
        </w:rPr>
        <w:t xml:space="preserve"> and </w:t>
      </w:r>
      <w:proofErr w:type="spellStart"/>
      <w:r w:rsidRPr="0045390F">
        <w:rPr>
          <w:rFonts w:ascii="Times New Roman" w:hAnsi="Times New Roman"/>
        </w:rPr>
        <w:t>Hildie</w:t>
      </w:r>
      <w:proofErr w:type="spellEnd"/>
      <w:r w:rsidRPr="0045390F">
        <w:rPr>
          <w:rFonts w:ascii="Times New Roman" w:hAnsi="Times New Roman"/>
        </w:rPr>
        <w:t xml:space="preserve"> Leung, </w:t>
      </w:r>
      <w:r w:rsidR="00902447">
        <w:rPr>
          <w:rFonts w:ascii="Times New Roman" w:hAnsi="Times New Roman"/>
        </w:rPr>
        <w:t>“</w:t>
      </w:r>
      <w:r w:rsidRPr="0045390F">
        <w:rPr>
          <w:rFonts w:ascii="Times New Roman" w:hAnsi="Times New Roman"/>
        </w:rPr>
        <w:t xml:space="preserve">Positive Youth Development, Life Satisfaction and Problem </w:t>
      </w:r>
      <w:proofErr w:type="spellStart"/>
      <w:r w:rsidRPr="0045390F">
        <w:rPr>
          <w:rFonts w:ascii="Times New Roman" w:hAnsi="Times New Roman"/>
        </w:rPr>
        <w:t>Behaviours</w:t>
      </w:r>
      <w:proofErr w:type="spellEnd"/>
      <w:r w:rsidRPr="0045390F">
        <w:rPr>
          <w:rFonts w:ascii="Times New Roman" w:hAnsi="Times New Roman"/>
        </w:rPr>
        <w:t xml:space="preserve"> of Adolescents in Intact and Non-intact Families in Hong Kong</w:t>
      </w:r>
      <w:r w:rsidR="00902447">
        <w:rPr>
          <w:rFonts w:ascii="Times New Roman" w:hAnsi="Times New Roman"/>
        </w:rPr>
        <w:t>”</w:t>
      </w:r>
      <w:r w:rsidR="00F77E9C">
        <w:rPr>
          <w:rFonts w:ascii="Times New Roman" w:hAnsi="Times New Roman"/>
        </w:rPr>
        <w:t xml:space="preserve"> 18(1)</w:t>
      </w:r>
      <w:r w:rsidRPr="0045390F">
        <w:rPr>
          <w:rFonts w:ascii="Times New Roman" w:hAnsi="Times New Roman"/>
        </w:rPr>
        <w:t xml:space="preserve"> </w:t>
      </w:r>
      <w:r w:rsidRPr="0045390F">
        <w:rPr>
          <w:rFonts w:ascii="Times New Roman" w:hAnsi="Times New Roman"/>
          <w:i/>
        </w:rPr>
        <w:t>Frontiers in Pediatrics</w:t>
      </w:r>
      <w:r w:rsidRPr="0045390F">
        <w:rPr>
          <w:rFonts w:ascii="Times New Roman" w:hAnsi="Times New Roman"/>
        </w:rPr>
        <w:t xml:space="preserve"> (August 20 2013)</w:t>
      </w:r>
      <w:r w:rsidR="00D86B72">
        <w:rPr>
          <w:rFonts w:ascii="Times New Roman" w:hAnsi="Times New Roman"/>
        </w:rPr>
        <w:t xml:space="preserve"> 1, </w:t>
      </w:r>
      <w:r w:rsidR="00504177">
        <w:rPr>
          <w:rFonts w:ascii="Times New Roman" w:hAnsi="Times New Roman"/>
        </w:rPr>
        <w:t>1-7</w:t>
      </w:r>
      <w:r w:rsidR="00014380">
        <w:rPr>
          <w:rFonts w:ascii="Times New Roman" w:hAnsi="Times New Roman"/>
        </w:rPr>
        <w:t>, available</w:t>
      </w:r>
      <w:r w:rsidRPr="0045390F">
        <w:rPr>
          <w:rFonts w:ascii="Times New Roman" w:hAnsi="Times New Roman"/>
        </w:rPr>
        <w:t xml:space="preserve"> at</w:t>
      </w:r>
      <w:r w:rsidR="007E050C" w:rsidRPr="0045390F">
        <w:rPr>
          <w:rFonts w:ascii="Times New Roman" w:hAnsi="Times New Roman"/>
        </w:rPr>
        <w:t xml:space="preserve"> </w:t>
      </w:r>
      <w:r w:rsidRPr="0045390F">
        <w:rPr>
          <w:rStyle w:val="HTMLCite"/>
          <w:rFonts w:ascii="Times New Roman" w:hAnsi="Times New Roman"/>
          <w:color w:val="222222"/>
        </w:rPr>
        <w:t xml:space="preserve">www.ncbi.nlm.nih.gov </w:t>
      </w:r>
      <w:r w:rsidRPr="0045390F">
        <w:rPr>
          <w:rStyle w:val="HTMLCite"/>
          <w:rFonts w:ascii="Times New Roman" w:hAnsi="Times New Roman"/>
          <w:color w:val="auto"/>
        </w:rPr>
        <w:t xml:space="preserve">› </w:t>
      </w:r>
      <w:hyperlink r:id="rId1" w:history="1">
        <w:r w:rsidRPr="0045390F">
          <w:rPr>
            <w:rStyle w:val="Hyperlink"/>
            <w:rFonts w:ascii="Times New Roman" w:hAnsi="Times New Roman"/>
            <w:iCs/>
            <w:color w:val="auto"/>
            <w:u w:val="none"/>
          </w:rPr>
          <w:t>NCBI</w:t>
        </w:r>
      </w:hyperlink>
      <w:r w:rsidRPr="0045390F">
        <w:rPr>
          <w:rStyle w:val="HTMLCite"/>
          <w:rFonts w:ascii="Times New Roman" w:hAnsi="Times New Roman"/>
          <w:color w:val="auto"/>
        </w:rPr>
        <w:t xml:space="preserve"> › </w:t>
      </w:r>
      <w:hyperlink r:id="rId2" w:history="1">
        <w:r w:rsidRPr="0045390F">
          <w:rPr>
            <w:rStyle w:val="Hyperlink"/>
            <w:rFonts w:ascii="Times New Roman" w:hAnsi="Times New Roman"/>
            <w:iCs/>
            <w:color w:val="auto"/>
            <w:u w:val="none"/>
          </w:rPr>
          <w:t>Literature</w:t>
        </w:r>
      </w:hyperlink>
      <w:r w:rsidRPr="0045390F">
        <w:rPr>
          <w:rStyle w:val="HTMLCite"/>
          <w:rFonts w:ascii="Times New Roman" w:hAnsi="Times New Roman"/>
          <w:color w:val="auto"/>
        </w:rPr>
        <w:t xml:space="preserve"> › </w:t>
      </w:r>
      <w:hyperlink r:id="rId3" w:history="1">
        <w:r w:rsidRPr="0045390F">
          <w:rPr>
            <w:rStyle w:val="Hyperlink"/>
            <w:rFonts w:ascii="Times New Roman" w:hAnsi="Times New Roman"/>
            <w:iCs/>
            <w:color w:val="auto"/>
            <w:u w:val="none"/>
          </w:rPr>
          <w:t>PubMed Central (PMC)</w:t>
        </w:r>
      </w:hyperlink>
      <w:r w:rsidR="007E050C" w:rsidRPr="0045390F">
        <w:rPr>
          <w:rStyle w:val="Hyperlink"/>
          <w:rFonts w:ascii="Times New Roman" w:hAnsi="Times New Roman"/>
          <w:iCs/>
          <w:color w:val="auto"/>
          <w:u w:val="none"/>
        </w:rPr>
        <w:t>.</w:t>
      </w:r>
    </w:p>
  </w:footnote>
  <w:footnote w:id="45">
    <w:p w:rsidR="009F49D1" w:rsidRPr="00364085" w:rsidRDefault="009F49D1" w:rsidP="009F49D1">
      <w:pPr>
        <w:pStyle w:val="FootnoteText"/>
        <w:rPr>
          <w:rFonts w:ascii="Times New Roman" w:hAnsi="Times New Roman"/>
        </w:rPr>
      </w:pPr>
      <w:r w:rsidRPr="0045390F">
        <w:rPr>
          <w:rStyle w:val="FootnoteReference"/>
          <w:rFonts w:ascii="Times New Roman" w:hAnsi="Times New Roman"/>
        </w:rPr>
        <w:footnoteRef/>
      </w:r>
      <w:r w:rsidRPr="0045390F">
        <w:rPr>
          <w:rFonts w:ascii="Times New Roman" w:hAnsi="Times New Roman"/>
        </w:rPr>
        <w:t xml:space="preserve"> 1999 HKCFA 43 at 37.</w:t>
      </w:r>
    </w:p>
  </w:footnote>
  <w:footnote w:id="46">
    <w:p w:rsidR="009F49D1" w:rsidRPr="00A9593C" w:rsidRDefault="009F49D1" w:rsidP="00A9593C">
      <w:pPr>
        <w:pStyle w:val="NoSpacing"/>
        <w:rPr>
          <w:rFonts w:ascii="Times New Roman" w:hAnsi="Times New Roman" w:cs="Times New Roman"/>
          <w:sz w:val="20"/>
          <w:szCs w:val="20"/>
        </w:rPr>
      </w:pPr>
      <w:r w:rsidRPr="00A9593C">
        <w:rPr>
          <w:rStyle w:val="FootnoteReference"/>
          <w:rFonts w:ascii="Times New Roman" w:hAnsi="Times New Roman"/>
          <w:sz w:val="20"/>
          <w:szCs w:val="20"/>
        </w:rPr>
        <w:footnoteRef/>
      </w:r>
      <w:r w:rsidR="00A63E6C">
        <w:rPr>
          <w:rFonts w:ascii="Times New Roman" w:hAnsi="Times New Roman" w:cs="Times New Roman"/>
          <w:sz w:val="20"/>
          <w:szCs w:val="20"/>
        </w:rPr>
        <w:t xml:space="preserve"> </w:t>
      </w:r>
      <w:r w:rsidR="006A191A">
        <w:rPr>
          <w:rFonts w:ascii="Times New Roman" w:hAnsi="Times New Roman" w:cs="Times New Roman"/>
          <w:sz w:val="20"/>
          <w:szCs w:val="20"/>
        </w:rPr>
        <w:t>Youth Research Centre,</w:t>
      </w:r>
      <w:r w:rsidRPr="00A9593C">
        <w:rPr>
          <w:rFonts w:ascii="Times New Roman" w:hAnsi="Times New Roman" w:cs="Times New Roman"/>
          <w:sz w:val="20"/>
          <w:szCs w:val="20"/>
        </w:rPr>
        <w:t xml:space="preserve"> </w:t>
      </w:r>
      <w:r w:rsidRPr="00737B07">
        <w:rPr>
          <w:rFonts w:ascii="Times New Roman" w:hAnsi="Times New Roman" w:cs="Times New Roman"/>
          <w:i/>
          <w:sz w:val="20"/>
          <w:szCs w:val="20"/>
        </w:rPr>
        <w:t>Youth Study Series No.39 Tackling Drug Abuse by Young People –A Study on Preventive Education and Publicity Strategies</w:t>
      </w:r>
      <w:r w:rsidRPr="00A9593C">
        <w:rPr>
          <w:rFonts w:ascii="Times New Roman" w:hAnsi="Times New Roman" w:cs="Times New Roman"/>
          <w:sz w:val="20"/>
          <w:szCs w:val="20"/>
        </w:rPr>
        <w:t xml:space="preserve"> (March 2008)</w:t>
      </w:r>
      <w:r w:rsidR="00014380">
        <w:rPr>
          <w:rFonts w:ascii="Times New Roman" w:hAnsi="Times New Roman" w:cs="Times New Roman"/>
          <w:sz w:val="20"/>
          <w:szCs w:val="20"/>
        </w:rPr>
        <w:t>,</w:t>
      </w:r>
      <w:r w:rsidR="00014380" w:rsidRPr="00014380">
        <w:rPr>
          <w:rFonts w:ascii="Times New Roman" w:hAnsi="Times New Roman" w:cs="Times New Roman"/>
          <w:sz w:val="20"/>
          <w:szCs w:val="20"/>
        </w:rPr>
        <w:t xml:space="preserve"> </w:t>
      </w:r>
      <w:r w:rsidR="00014380">
        <w:rPr>
          <w:rFonts w:ascii="Times New Roman" w:hAnsi="Times New Roman" w:cs="Times New Roman"/>
          <w:sz w:val="20"/>
          <w:szCs w:val="20"/>
        </w:rPr>
        <w:t>available</w:t>
      </w:r>
      <w:r w:rsidRPr="00A9593C">
        <w:rPr>
          <w:rFonts w:ascii="Times New Roman" w:hAnsi="Times New Roman" w:cs="Times New Roman"/>
          <w:sz w:val="20"/>
          <w:szCs w:val="20"/>
        </w:rPr>
        <w:t xml:space="preserve"> at http://yrc.hkfyg.org.hk/eng/index.html.</w:t>
      </w:r>
    </w:p>
  </w:footnote>
  <w:footnote w:id="47">
    <w:p w:rsidR="008702B5" w:rsidRPr="00CB67A9" w:rsidRDefault="008702B5" w:rsidP="008702B5">
      <w:pPr>
        <w:pStyle w:val="NoSpacing"/>
      </w:pPr>
      <w:r w:rsidRPr="00A9593C">
        <w:rPr>
          <w:rStyle w:val="FootnoteReference"/>
          <w:rFonts w:ascii="Times New Roman" w:hAnsi="Times New Roman"/>
          <w:sz w:val="20"/>
          <w:szCs w:val="20"/>
        </w:rPr>
        <w:footnoteRef/>
      </w:r>
      <w:r w:rsidRPr="00A9593C">
        <w:rPr>
          <w:rFonts w:ascii="Times New Roman" w:hAnsi="Times New Roman" w:cs="Times New Roman"/>
          <w:sz w:val="20"/>
          <w:szCs w:val="20"/>
        </w:rPr>
        <w:t xml:space="preserve"> Ti</w:t>
      </w:r>
      <w:r>
        <w:rPr>
          <w:rFonts w:ascii="Times New Roman" w:hAnsi="Times New Roman" w:cs="Times New Roman"/>
          <w:sz w:val="20"/>
          <w:szCs w:val="20"/>
        </w:rPr>
        <w:t>m</w:t>
      </w:r>
      <w:r w:rsidRPr="00A9593C">
        <w:rPr>
          <w:rFonts w:ascii="Times New Roman" w:hAnsi="Times New Roman" w:cs="Times New Roman"/>
          <w:sz w:val="20"/>
          <w:szCs w:val="20"/>
        </w:rPr>
        <w:t xml:space="preserve">othy Sim &amp; Daniel Wong, </w:t>
      </w:r>
      <w:r>
        <w:rPr>
          <w:rFonts w:ascii="Times New Roman" w:hAnsi="Times New Roman" w:cs="Times New Roman"/>
          <w:sz w:val="20"/>
          <w:szCs w:val="20"/>
        </w:rPr>
        <w:t>“</w:t>
      </w:r>
      <w:r w:rsidRPr="00A9593C">
        <w:rPr>
          <w:rFonts w:ascii="Times New Roman" w:hAnsi="Times New Roman" w:cs="Times New Roman"/>
          <w:sz w:val="20"/>
          <w:szCs w:val="20"/>
        </w:rPr>
        <w:t>Working with Chinese Families in Adolescent Drug Treatment</w:t>
      </w:r>
      <w:r>
        <w:rPr>
          <w:rFonts w:ascii="Times New Roman" w:hAnsi="Times New Roman" w:cs="Times New Roman"/>
          <w:sz w:val="20"/>
          <w:szCs w:val="20"/>
        </w:rPr>
        <w:t>”</w:t>
      </w:r>
      <w:r w:rsidRPr="00A9593C">
        <w:rPr>
          <w:rFonts w:ascii="Times New Roman" w:hAnsi="Times New Roman" w:cs="Times New Roman"/>
          <w:sz w:val="20"/>
          <w:szCs w:val="20"/>
        </w:rPr>
        <w:t xml:space="preserve"> 22</w:t>
      </w:r>
      <w:r>
        <w:rPr>
          <w:rFonts w:ascii="Times New Roman" w:hAnsi="Times New Roman" w:cs="Times New Roman"/>
          <w:sz w:val="20"/>
          <w:szCs w:val="20"/>
        </w:rPr>
        <w:t>(</w:t>
      </w:r>
      <w:r w:rsidRPr="00A9593C">
        <w:rPr>
          <w:rFonts w:ascii="Times New Roman" w:hAnsi="Times New Roman" w:cs="Times New Roman"/>
          <w:sz w:val="20"/>
          <w:szCs w:val="20"/>
        </w:rPr>
        <w:t>1</w:t>
      </w:r>
      <w:r>
        <w:rPr>
          <w:rFonts w:ascii="Times New Roman" w:hAnsi="Times New Roman" w:cs="Times New Roman"/>
          <w:sz w:val="20"/>
          <w:szCs w:val="20"/>
        </w:rPr>
        <w:t>)</w:t>
      </w:r>
      <w:r w:rsidRPr="00A9593C">
        <w:rPr>
          <w:rFonts w:ascii="Times New Roman" w:hAnsi="Times New Roman" w:cs="Times New Roman"/>
          <w:sz w:val="20"/>
          <w:szCs w:val="20"/>
        </w:rPr>
        <w:t xml:space="preserve"> </w:t>
      </w:r>
      <w:r w:rsidRPr="00A9593C">
        <w:rPr>
          <w:rFonts w:ascii="Times New Roman" w:hAnsi="Times New Roman" w:cs="Times New Roman"/>
          <w:i/>
          <w:sz w:val="20"/>
          <w:szCs w:val="20"/>
        </w:rPr>
        <w:t xml:space="preserve">Journal of Social Work Practice </w:t>
      </w:r>
      <w:r w:rsidRPr="00A219C7">
        <w:rPr>
          <w:rFonts w:ascii="Times New Roman" w:hAnsi="Times New Roman" w:cs="Times New Roman"/>
          <w:sz w:val="20"/>
          <w:szCs w:val="20"/>
        </w:rPr>
        <w:t>(2008)</w:t>
      </w:r>
      <w:r>
        <w:rPr>
          <w:rFonts w:ascii="Times New Roman" w:hAnsi="Times New Roman" w:cs="Times New Roman"/>
          <w:i/>
          <w:sz w:val="20"/>
          <w:szCs w:val="20"/>
        </w:rPr>
        <w:t xml:space="preserve"> </w:t>
      </w:r>
      <w:r>
        <w:rPr>
          <w:rFonts w:ascii="Times New Roman" w:hAnsi="Times New Roman" w:cs="Times New Roman"/>
          <w:sz w:val="20"/>
          <w:szCs w:val="20"/>
        </w:rPr>
        <w:t>103</w:t>
      </w:r>
      <w:r w:rsidRPr="00A9593C">
        <w:rPr>
          <w:rFonts w:ascii="Times New Roman" w:hAnsi="Times New Roman" w:cs="Times New Roman"/>
          <w:sz w:val="20"/>
          <w:szCs w:val="20"/>
        </w:rPr>
        <w:t>-118</w:t>
      </w:r>
      <w:r>
        <w:rPr>
          <w:rFonts w:ascii="Times New Roman" w:hAnsi="Times New Roman" w:cs="Times New Roman"/>
          <w:sz w:val="20"/>
          <w:szCs w:val="20"/>
        </w:rPr>
        <w:t>, available</w:t>
      </w:r>
      <w:r w:rsidRPr="00A9593C">
        <w:rPr>
          <w:rFonts w:ascii="Times New Roman" w:hAnsi="Times New Roman" w:cs="Times New Roman"/>
          <w:sz w:val="20"/>
          <w:szCs w:val="20"/>
        </w:rPr>
        <w:t xml:space="preserve"> at http://www.informaworld.com/smpp/title~content=t713436417.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D32" w:rsidRDefault="00960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D32" w:rsidRDefault="00960D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D32" w:rsidRDefault="00960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7ACE"/>
    <w:multiLevelType w:val="hybridMultilevel"/>
    <w:tmpl w:val="4BBAA274"/>
    <w:lvl w:ilvl="0" w:tplc="0648685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3528BE"/>
    <w:multiLevelType w:val="hybridMultilevel"/>
    <w:tmpl w:val="6FF4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7656D"/>
    <w:multiLevelType w:val="multilevel"/>
    <w:tmpl w:val="AAF6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A7162"/>
    <w:multiLevelType w:val="hybridMultilevel"/>
    <w:tmpl w:val="2228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10BA1"/>
    <w:multiLevelType w:val="hybridMultilevel"/>
    <w:tmpl w:val="BB56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F0249"/>
    <w:multiLevelType w:val="hybridMultilevel"/>
    <w:tmpl w:val="716E0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12A8D"/>
    <w:multiLevelType w:val="hybridMultilevel"/>
    <w:tmpl w:val="191C8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ECA5DAB"/>
    <w:multiLevelType w:val="multilevel"/>
    <w:tmpl w:val="49D2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429FE"/>
    <w:multiLevelType w:val="hybridMultilevel"/>
    <w:tmpl w:val="44922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4E75E52"/>
    <w:multiLevelType w:val="multilevel"/>
    <w:tmpl w:val="51F2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D80AF4"/>
    <w:multiLevelType w:val="multilevel"/>
    <w:tmpl w:val="DD2C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844AC"/>
    <w:multiLevelType w:val="multilevel"/>
    <w:tmpl w:val="7922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92592"/>
    <w:multiLevelType w:val="hybridMultilevel"/>
    <w:tmpl w:val="87CE4F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16B05"/>
    <w:multiLevelType w:val="multilevel"/>
    <w:tmpl w:val="E554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471A12"/>
    <w:multiLevelType w:val="multilevel"/>
    <w:tmpl w:val="99E2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F4AF1"/>
    <w:multiLevelType w:val="hybridMultilevel"/>
    <w:tmpl w:val="DDCA2F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3B0FF6"/>
    <w:multiLevelType w:val="hybridMultilevel"/>
    <w:tmpl w:val="0004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517316"/>
    <w:multiLevelType w:val="hybridMultilevel"/>
    <w:tmpl w:val="D20CD44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52625213"/>
    <w:multiLevelType w:val="hybridMultilevel"/>
    <w:tmpl w:val="2468F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6E4FBB"/>
    <w:multiLevelType w:val="hybridMultilevel"/>
    <w:tmpl w:val="41F2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BD0D44"/>
    <w:multiLevelType w:val="hybridMultilevel"/>
    <w:tmpl w:val="DD64D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81F537C"/>
    <w:multiLevelType w:val="hybridMultilevel"/>
    <w:tmpl w:val="F7C4D184"/>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2" w15:restartNumberingAfterBreak="0">
    <w:nsid w:val="59112BA5"/>
    <w:multiLevelType w:val="hybridMultilevel"/>
    <w:tmpl w:val="46A6D110"/>
    <w:lvl w:ilvl="0" w:tplc="0046BA0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DD80158"/>
    <w:multiLevelType w:val="hybridMultilevel"/>
    <w:tmpl w:val="1FB60F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C11E5"/>
    <w:multiLevelType w:val="hybridMultilevel"/>
    <w:tmpl w:val="BE125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97285"/>
    <w:multiLevelType w:val="hybridMultilevel"/>
    <w:tmpl w:val="6FF0E84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6C846D3"/>
    <w:multiLevelType w:val="multilevel"/>
    <w:tmpl w:val="A68E3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77E75"/>
    <w:multiLevelType w:val="hybridMultilevel"/>
    <w:tmpl w:val="CEC039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921CE8"/>
    <w:multiLevelType w:val="hybridMultilevel"/>
    <w:tmpl w:val="838E6F00"/>
    <w:lvl w:ilvl="0" w:tplc="4922320C">
      <w:start w:val="1"/>
      <w:numFmt w:val="decimal"/>
      <w:lvlText w:val="(%1)"/>
      <w:lvlJc w:val="left"/>
      <w:pPr>
        <w:ind w:left="750" w:hanging="39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4B87A3F"/>
    <w:multiLevelType w:val="multilevel"/>
    <w:tmpl w:val="4388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5427ED"/>
    <w:multiLevelType w:val="hybridMultilevel"/>
    <w:tmpl w:val="68C25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9"/>
  </w:num>
  <w:num w:numId="4">
    <w:abstractNumId w:val="7"/>
  </w:num>
  <w:num w:numId="5">
    <w:abstractNumId w:val="10"/>
  </w:num>
  <w:num w:numId="6">
    <w:abstractNumId w:val="4"/>
  </w:num>
  <w:num w:numId="7">
    <w:abstractNumId w:val="21"/>
  </w:num>
  <w:num w:numId="8">
    <w:abstractNumId w:val="2"/>
  </w:num>
  <w:num w:numId="9">
    <w:abstractNumId w:val="13"/>
  </w:num>
  <w:num w:numId="10">
    <w:abstractNumId w:val="29"/>
  </w:num>
  <w:num w:numId="11">
    <w:abstractNumId w:val="11"/>
  </w:num>
  <w:num w:numId="12">
    <w:abstractNumId w:val="14"/>
  </w:num>
  <w:num w:numId="13">
    <w:abstractNumId w:val="9"/>
  </w:num>
  <w:num w:numId="14">
    <w:abstractNumId w:val="15"/>
  </w:num>
  <w:num w:numId="15">
    <w:abstractNumId w:val="12"/>
  </w:num>
  <w:num w:numId="16">
    <w:abstractNumId w:val="24"/>
  </w:num>
  <w:num w:numId="17">
    <w:abstractNumId w:val="23"/>
  </w:num>
  <w:num w:numId="18">
    <w:abstractNumId w:val="5"/>
  </w:num>
  <w:num w:numId="19">
    <w:abstractNumId w:val="30"/>
  </w:num>
  <w:num w:numId="20">
    <w:abstractNumId w:val="27"/>
  </w:num>
  <w:num w:numId="21">
    <w:abstractNumId w:val="18"/>
  </w:num>
  <w:num w:numId="22">
    <w:abstractNumId w:val="8"/>
  </w:num>
  <w:num w:numId="23">
    <w:abstractNumId w:val="6"/>
  </w:num>
  <w:num w:numId="24">
    <w:abstractNumId w:val="20"/>
  </w:num>
  <w:num w:numId="25">
    <w:abstractNumId w:val="17"/>
  </w:num>
  <w:num w:numId="26">
    <w:abstractNumId w:val="25"/>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033"/>
    <w:rsid w:val="00002CBE"/>
    <w:rsid w:val="00013BD0"/>
    <w:rsid w:val="00014380"/>
    <w:rsid w:val="000508A5"/>
    <w:rsid w:val="00055649"/>
    <w:rsid w:val="0006631A"/>
    <w:rsid w:val="000834E7"/>
    <w:rsid w:val="00085BC3"/>
    <w:rsid w:val="00086A8A"/>
    <w:rsid w:val="00092937"/>
    <w:rsid w:val="00094205"/>
    <w:rsid w:val="000B2382"/>
    <w:rsid w:val="000B7EB6"/>
    <w:rsid w:val="000D7F9C"/>
    <w:rsid w:val="000F5E02"/>
    <w:rsid w:val="00102814"/>
    <w:rsid w:val="00134E35"/>
    <w:rsid w:val="001404FF"/>
    <w:rsid w:val="00144477"/>
    <w:rsid w:val="0015035F"/>
    <w:rsid w:val="001529E5"/>
    <w:rsid w:val="00153786"/>
    <w:rsid w:val="001868F6"/>
    <w:rsid w:val="001D494B"/>
    <w:rsid w:val="001F03DD"/>
    <w:rsid w:val="001F2451"/>
    <w:rsid w:val="001F7608"/>
    <w:rsid w:val="00210CB5"/>
    <w:rsid w:val="002137C9"/>
    <w:rsid w:val="002210D8"/>
    <w:rsid w:val="00231071"/>
    <w:rsid w:val="0024296C"/>
    <w:rsid w:val="002448DA"/>
    <w:rsid w:val="00252F7E"/>
    <w:rsid w:val="002622D7"/>
    <w:rsid w:val="0026243B"/>
    <w:rsid w:val="002673EF"/>
    <w:rsid w:val="00274A1F"/>
    <w:rsid w:val="002A172A"/>
    <w:rsid w:val="002B462B"/>
    <w:rsid w:val="002B4E20"/>
    <w:rsid w:val="002B7BB5"/>
    <w:rsid w:val="002D36D5"/>
    <w:rsid w:val="002E7A57"/>
    <w:rsid w:val="002F46AD"/>
    <w:rsid w:val="002F66D8"/>
    <w:rsid w:val="002F792C"/>
    <w:rsid w:val="0031403D"/>
    <w:rsid w:val="00333E5B"/>
    <w:rsid w:val="0034690E"/>
    <w:rsid w:val="00360F24"/>
    <w:rsid w:val="00364085"/>
    <w:rsid w:val="003717CF"/>
    <w:rsid w:val="00387C52"/>
    <w:rsid w:val="003904B4"/>
    <w:rsid w:val="00391013"/>
    <w:rsid w:val="003A1400"/>
    <w:rsid w:val="003B5D21"/>
    <w:rsid w:val="003D3B00"/>
    <w:rsid w:val="003F33C6"/>
    <w:rsid w:val="003F44F0"/>
    <w:rsid w:val="0045390F"/>
    <w:rsid w:val="00492420"/>
    <w:rsid w:val="004A1E72"/>
    <w:rsid w:val="004A5A84"/>
    <w:rsid w:val="004A7B0F"/>
    <w:rsid w:val="004A7E9A"/>
    <w:rsid w:val="004C6762"/>
    <w:rsid w:val="004E5A61"/>
    <w:rsid w:val="004F0F32"/>
    <w:rsid w:val="00504177"/>
    <w:rsid w:val="00517090"/>
    <w:rsid w:val="00532B1E"/>
    <w:rsid w:val="00540FF5"/>
    <w:rsid w:val="00551495"/>
    <w:rsid w:val="00557E65"/>
    <w:rsid w:val="00571C86"/>
    <w:rsid w:val="00572E7E"/>
    <w:rsid w:val="00575238"/>
    <w:rsid w:val="005A067B"/>
    <w:rsid w:val="005A4EFB"/>
    <w:rsid w:val="005A59ED"/>
    <w:rsid w:val="005C067B"/>
    <w:rsid w:val="00630160"/>
    <w:rsid w:val="006659BB"/>
    <w:rsid w:val="00681CFF"/>
    <w:rsid w:val="00693A28"/>
    <w:rsid w:val="00697F99"/>
    <w:rsid w:val="006A191A"/>
    <w:rsid w:val="006A2B5A"/>
    <w:rsid w:val="006A7FAB"/>
    <w:rsid w:val="006B2449"/>
    <w:rsid w:val="006E679B"/>
    <w:rsid w:val="00703174"/>
    <w:rsid w:val="00737B07"/>
    <w:rsid w:val="00743E8E"/>
    <w:rsid w:val="00754BE2"/>
    <w:rsid w:val="007734B3"/>
    <w:rsid w:val="00776B9E"/>
    <w:rsid w:val="00782E95"/>
    <w:rsid w:val="00786DEE"/>
    <w:rsid w:val="00797688"/>
    <w:rsid w:val="007B452D"/>
    <w:rsid w:val="007C3868"/>
    <w:rsid w:val="007C7F08"/>
    <w:rsid w:val="007D11B0"/>
    <w:rsid w:val="007D78B6"/>
    <w:rsid w:val="007E050C"/>
    <w:rsid w:val="007E0653"/>
    <w:rsid w:val="007E32E8"/>
    <w:rsid w:val="00815815"/>
    <w:rsid w:val="00821B5D"/>
    <w:rsid w:val="00834770"/>
    <w:rsid w:val="00836652"/>
    <w:rsid w:val="00853A2A"/>
    <w:rsid w:val="0085438A"/>
    <w:rsid w:val="008702B5"/>
    <w:rsid w:val="008711AB"/>
    <w:rsid w:val="008802BA"/>
    <w:rsid w:val="008A0F45"/>
    <w:rsid w:val="008A3851"/>
    <w:rsid w:val="008B1C3F"/>
    <w:rsid w:val="008B6849"/>
    <w:rsid w:val="008B7144"/>
    <w:rsid w:val="008C5B3E"/>
    <w:rsid w:val="008E0BAA"/>
    <w:rsid w:val="008E5A08"/>
    <w:rsid w:val="008F3AA9"/>
    <w:rsid w:val="008F5AF6"/>
    <w:rsid w:val="00902447"/>
    <w:rsid w:val="00931539"/>
    <w:rsid w:val="00950ECD"/>
    <w:rsid w:val="00952513"/>
    <w:rsid w:val="00960D32"/>
    <w:rsid w:val="009758AA"/>
    <w:rsid w:val="00976FD5"/>
    <w:rsid w:val="00985615"/>
    <w:rsid w:val="009A1D5C"/>
    <w:rsid w:val="009C286B"/>
    <w:rsid w:val="009C2957"/>
    <w:rsid w:val="009D4BC9"/>
    <w:rsid w:val="009D6020"/>
    <w:rsid w:val="009E1820"/>
    <w:rsid w:val="009E2BE1"/>
    <w:rsid w:val="009E4345"/>
    <w:rsid w:val="009E7361"/>
    <w:rsid w:val="009F446E"/>
    <w:rsid w:val="009F49D1"/>
    <w:rsid w:val="00A219C7"/>
    <w:rsid w:val="00A24AA0"/>
    <w:rsid w:val="00A26F16"/>
    <w:rsid w:val="00A315C3"/>
    <w:rsid w:val="00A32456"/>
    <w:rsid w:val="00A63E6C"/>
    <w:rsid w:val="00A6535A"/>
    <w:rsid w:val="00A87C2B"/>
    <w:rsid w:val="00A9593C"/>
    <w:rsid w:val="00AA5995"/>
    <w:rsid w:val="00AB54BB"/>
    <w:rsid w:val="00AB62F6"/>
    <w:rsid w:val="00AE24F5"/>
    <w:rsid w:val="00AE35E9"/>
    <w:rsid w:val="00AF548D"/>
    <w:rsid w:val="00B0438C"/>
    <w:rsid w:val="00B061AB"/>
    <w:rsid w:val="00B10E31"/>
    <w:rsid w:val="00B51C09"/>
    <w:rsid w:val="00B52BE1"/>
    <w:rsid w:val="00B6337A"/>
    <w:rsid w:val="00B71B43"/>
    <w:rsid w:val="00B852B5"/>
    <w:rsid w:val="00B93243"/>
    <w:rsid w:val="00B96546"/>
    <w:rsid w:val="00BA670F"/>
    <w:rsid w:val="00BB18F3"/>
    <w:rsid w:val="00BB2C35"/>
    <w:rsid w:val="00BB64E3"/>
    <w:rsid w:val="00BC0EC2"/>
    <w:rsid w:val="00BC2434"/>
    <w:rsid w:val="00BD5C00"/>
    <w:rsid w:val="00BF0745"/>
    <w:rsid w:val="00C00616"/>
    <w:rsid w:val="00C261F6"/>
    <w:rsid w:val="00C61E12"/>
    <w:rsid w:val="00C73C6C"/>
    <w:rsid w:val="00C75CB9"/>
    <w:rsid w:val="00C85A1E"/>
    <w:rsid w:val="00CA360D"/>
    <w:rsid w:val="00CB67A9"/>
    <w:rsid w:val="00CB731F"/>
    <w:rsid w:val="00D02FB1"/>
    <w:rsid w:val="00D14BE1"/>
    <w:rsid w:val="00D42033"/>
    <w:rsid w:val="00D6028C"/>
    <w:rsid w:val="00D62680"/>
    <w:rsid w:val="00D86B72"/>
    <w:rsid w:val="00D93788"/>
    <w:rsid w:val="00DB1371"/>
    <w:rsid w:val="00DB75F7"/>
    <w:rsid w:val="00DC0943"/>
    <w:rsid w:val="00DC13B0"/>
    <w:rsid w:val="00DD21D3"/>
    <w:rsid w:val="00DE5B35"/>
    <w:rsid w:val="00DF2143"/>
    <w:rsid w:val="00DF7F8D"/>
    <w:rsid w:val="00E02BBF"/>
    <w:rsid w:val="00E03379"/>
    <w:rsid w:val="00E03D2F"/>
    <w:rsid w:val="00E302E5"/>
    <w:rsid w:val="00E46250"/>
    <w:rsid w:val="00E74EE2"/>
    <w:rsid w:val="00E8296B"/>
    <w:rsid w:val="00E86F2C"/>
    <w:rsid w:val="00E906BB"/>
    <w:rsid w:val="00E96336"/>
    <w:rsid w:val="00EA3688"/>
    <w:rsid w:val="00EF0E6C"/>
    <w:rsid w:val="00F05A29"/>
    <w:rsid w:val="00F07935"/>
    <w:rsid w:val="00F10273"/>
    <w:rsid w:val="00F2581C"/>
    <w:rsid w:val="00F3450C"/>
    <w:rsid w:val="00F355B0"/>
    <w:rsid w:val="00F6077E"/>
    <w:rsid w:val="00F66273"/>
    <w:rsid w:val="00F66593"/>
    <w:rsid w:val="00F70D77"/>
    <w:rsid w:val="00F7607D"/>
    <w:rsid w:val="00F77E9C"/>
    <w:rsid w:val="00FB25B9"/>
    <w:rsid w:val="00FC4625"/>
    <w:rsid w:val="00FC55D2"/>
    <w:rsid w:val="00FD0955"/>
    <w:rsid w:val="00FF312B"/>
    <w:rsid w:val="00FF6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DD65B03"/>
  <w15:docId w15:val="{4D4B6EE1-F515-44A6-AB7F-5A7A2F92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5D21"/>
  </w:style>
  <w:style w:type="paragraph" w:styleId="Heading1">
    <w:name w:val="heading 1"/>
    <w:basedOn w:val="Normal"/>
    <w:next w:val="Normal"/>
    <w:link w:val="Heading1Char"/>
    <w:qFormat/>
    <w:rsid w:val="009F49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9D1"/>
  </w:style>
  <w:style w:type="paragraph" w:styleId="Footer">
    <w:name w:val="footer"/>
    <w:basedOn w:val="Normal"/>
    <w:link w:val="FooterChar"/>
    <w:uiPriority w:val="99"/>
    <w:unhideWhenUsed/>
    <w:rsid w:val="009F4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9D1"/>
  </w:style>
  <w:style w:type="character" w:customStyle="1" w:styleId="Heading1Char">
    <w:name w:val="Heading 1 Char"/>
    <w:basedOn w:val="DefaultParagraphFont"/>
    <w:link w:val="Heading1"/>
    <w:rsid w:val="009F49D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49D1"/>
    <w:pPr>
      <w:ind w:left="720"/>
      <w:contextualSpacing/>
    </w:pPr>
    <w:rPr>
      <w:rFonts w:ascii="Calibri" w:eastAsia="SimSun" w:hAnsi="Calibri" w:cs="Times New Roman"/>
    </w:rPr>
  </w:style>
  <w:style w:type="paragraph" w:styleId="FootnoteText">
    <w:name w:val="footnote text"/>
    <w:basedOn w:val="Normal"/>
    <w:link w:val="FootnoteTextChar"/>
    <w:uiPriority w:val="99"/>
    <w:semiHidden/>
    <w:rsid w:val="009F49D1"/>
    <w:pPr>
      <w:spacing w:after="0" w:line="240" w:lineRule="auto"/>
    </w:pPr>
    <w:rPr>
      <w:rFonts w:ascii="Calibri" w:eastAsia="SimSun" w:hAnsi="Calibri" w:cs="Times New Roman"/>
      <w:sz w:val="20"/>
      <w:szCs w:val="20"/>
    </w:rPr>
  </w:style>
  <w:style w:type="character" w:customStyle="1" w:styleId="FootnoteTextChar">
    <w:name w:val="Footnote Text Char"/>
    <w:basedOn w:val="DefaultParagraphFont"/>
    <w:link w:val="FootnoteText"/>
    <w:uiPriority w:val="99"/>
    <w:semiHidden/>
    <w:rsid w:val="009F49D1"/>
    <w:rPr>
      <w:rFonts w:ascii="Calibri" w:eastAsia="SimSun" w:hAnsi="Calibri" w:cs="Times New Roman"/>
      <w:sz w:val="20"/>
      <w:szCs w:val="20"/>
    </w:rPr>
  </w:style>
  <w:style w:type="character" w:styleId="FootnoteReference">
    <w:name w:val="footnote reference"/>
    <w:basedOn w:val="DefaultParagraphFont"/>
    <w:uiPriority w:val="99"/>
    <w:semiHidden/>
    <w:rsid w:val="009F49D1"/>
    <w:rPr>
      <w:rFonts w:cs="Times New Roman"/>
      <w:vertAlign w:val="superscript"/>
    </w:rPr>
  </w:style>
  <w:style w:type="character" w:styleId="Hyperlink">
    <w:name w:val="Hyperlink"/>
    <w:basedOn w:val="DefaultParagraphFont"/>
    <w:uiPriority w:val="99"/>
    <w:rsid w:val="009F49D1"/>
    <w:rPr>
      <w:rFonts w:cs="Times New Roman"/>
      <w:color w:val="0000FF"/>
      <w:u w:val="single"/>
    </w:rPr>
  </w:style>
  <w:style w:type="character" w:styleId="Strong">
    <w:name w:val="Strong"/>
    <w:basedOn w:val="DefaultParagraphFont"/>
    <w:uiPriority w:val="22"/>
    <w:qFormat/>
    <w:rsid w:val="009F49D1"/>
    <w:rPr>
      <w:b/>
      <w:bCs/>
    </w:rPr>
  </w:style>
  <w:style w:type="paragraph" w:styleId="NoSpacing">
    <w:name w:val="No Spacing"/>
    <w:uiPriority w:val="1"/>
    <w:qFormat/>
    <w:rsid w:val="00EA3688"/>
    <w:pPr>
      <w:spacing w:after="0" w:line="240" w:lineRule="auto"/>
    </w:pPr>
  </w:style>
  <w:style w:type="character" w:styleId="HTMLCite">
    <w:name w:val="HTML Cite"/>
    <w:basedOn w:val="DefaultParagraphFont"/>
    <w:uiPriority w:val="99"/>
    <w:semiHidden/>
    <w:unhideWhenUsed/>
    <w:rsid w:val="00F70D77"/>
    <w:rPr>
      <w:i w:val="0"/>
      <w:iCs w:val="0"/>
      <w:color w:val="009933"/>
    </w:rPr>
  </w:style>
  <w:style w:type="paragraph" w:styleId="BalloonText">
    <w:name w:val="Balloon Text"/>
    <w:basedOn w:val="Normal"/>
    <w:link w:val="BalloonTextChar"/>
    <w:uiPriority w:val="99"/>
    <w:semiHidden/>
    <w:unhideWhenUsed/>
    <w:rsid w:val="00BC2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34"/>
    <w:rPr>
      <w:rFonts w:ascii="Tahoma" w:hAnsi="Tahoma" w:cs="Tahoma"/>
      <w:sz w:val="16"/>
      <w:szCs w:val="16"/>
    </w:rPr>
  </w:style>
  <w:style w:type="character" w:customStyle="1" w:styleId="body1">
    <w:name w:val="body1"/>
    <w:basedOn w:val="DefaultParagraphFont"/>
    <w:rsid w:val="002622D7"/>
    <w:rPr>
      <w:rFonts w:ascii="Arial" w:hAnsi="Arial" w:cs="Arial" w:hint="default"/>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23584">
      <w:bodyDiv w:val="1"/>
      <w:marLeft w:val="0"/>
      <w:marRight w:val="0"/>
      <w:marTop w:val="0"/>
      <w:marBottom w:val="0"/>
      <w:divBdr>
        <w:top w:val="none" w:sz="0" w:space="0" w:color="auto"/>
        <w:left w:val="none" w:sz="0" w:space="0" w:color="auto"/>
        <w:bottom w:val="none" w:sz="0" w:space="0" w:color="auto"/>
        <w:right w:val="none" w:sz="0" w:space="0" w:color="auto"/>
      </w:divBdr>
      <w:divsChild>
        <w:div w:id="1248535965">
          <w:marLeft w:val="0"/>
          <w:marRight w:val="0"/>
          <w:marTop w:val="0"/>
          <w:marBottom w:val="0"/>
          <w:divBdr>
            <w:top w:val="none" w:sz="0" w:space="0" w:color="auto"/>
            <w:left w:val="none" w:sz="0" w:space="0" w:color="auto"/>
            <w:bottom w:val="none" w:sz="0" w:space="0" w:color="auto"/>
            <w:right w:val="none" w:sz="0" w:space="0" w:color="auto"/>
          </w:divBdr>
          <w:divsChild>
            <w:div w:id="1794210186">
              <w:marLeft w:val="0"/>
              <w:marRight w:val="0"/>
              <w:marTop w:val="0"/>
              <w:marBottom w:val="0"/>
              <w:divBdr>
                <w:top w:val="none" w:sz="0" w:space="0" w:color="auto"/>
                <w:left w:val="none" w:sz="0" w:space="0" w:color="auto"/>
                <w:bottom w:val="none" w:sz="0" w:space="0" w:color="auto"/>
                <w:right w:val="none" w:sz="0" w:space="0" w:color="auto"/>
              </w:divBdr>
              <w:divsChild>
                <w:div w:id="1675109051">
                  <w:marLeft w:val="0"/>
                  <w:marRight w:val="0"/>
                  <w:marTop w:val="0"/>
                  <w:marBottom w:val="0"/>
                  <w:divBdr>
                    <w:top w:val="none" w:sz="0" w:space="0" w:color="auto"/>
                    <w:left w:val="none" w:sz="0" w:space="0" w:color="auto"/>
                    <w:bottom w:val="none" w:sz="0" w:space="0" w:color="auto"/>
                    <w:right w:val="none" w:sz="0" w:space="0" w:color="auto"/>
                  </w:divBdr>
                  <w:divsChild>
                    <w:div w:id="978416904">
                      <w:marLeft w:val="0"/>
                      <w:marRight w:val="0"/>
                      <w:marTop w:val="0"/>
                      <w:marBottom w:val="0"/>
                      <w:divBdr>
                        <w:top w:val="none" w:sz="0" w:space="0" w:color="auto"/>
                        <w:left w:val="none" w:sz="0" w:space="0" w:color="auto"/>
                        <w:bottom w:val="none" w:sz="0" w:space="0" w:color="auto"/>
                        <w:right w:val="none" w:sz="0" w:space="0" w:color="auto"/>
                      </w:divBdr>
                      <w:divsChild>
                        <w:div w:id="1688829345">
                          <w:marLeft w:val="0"/>
                          <w:marRight w:val="0"/>
                          <w:marTop w:val="45"/>
                          <w:marBottom w:val="0"/>
                          <w:divBdr>
                            <w:top w:val="none" w:sz="0" w:space="0" w:color="auto"/>
                            <w:left w:val="none" w:sz="0" w:space="0" w:color="auto"/>
                            <w:bottom w:val="none" w:sz="0" w:space="0" w:color="auto"/>
                            <w:right w:val="none" w:sz="0" w:space="0" w:color="auto"/>
                          </w:divBdr>
                          <w:divsChild>
                            <w:div w:id="1976176080">
                              <w:marLeft w:val="0"/>
                              <w:marRight w:val="0"/>
                              <w:marTop w:val="0"/>
                              <w:marBottom w:val="0"/>
                              <w:divBdr>
                                <w:top w:val="none" w:sz="0" w:space="0" w:color="auto"/>
                                <w:left w:val="none" w:sz="0" w:space="0" w:color="auto"/>
                                <w:bottom w:val="none" w:sz="0" w:space="0" w:color="auto"/>
                                <w:right w:val="none" w:sz="0" w:space="0" w:color="auto"/>
                              </w:divBdr>
                              <w:divsChild>
                                <w:div w:id="1256547558">
                                  <w:marLeft w:val="2070"/>
                                  <w:marRight w:val="3960"/>
                                  <w:marTop w:val="0"/>
                                  <w:marBottom w:val="0"/>
                                  <w:divBdr>
                                    <w:top w:val="none" w:sz="0" w:space="0" w:color="auto"/>
                                    <w:left w:val="none" w:sz="0" w:space="0" w:color="auto"/>
                                    <w:bottom w:val="none" w:sz="0" w:space="0" w:color="auto"/>
                                    <w:right w:val="none" w:sz="0" w:space="0" w:color="auto"/>
                                  </w:divBdr>
                                  <w:divsChild>
                                    <w:div w:id="511646420">
                                      <w:marLeft w:val="0"/>
                                      <w:marRight w:val="0"/>
                                      <w:marTop w:val="0"/>
                                      <w:marBottom w:val="0"/>
                                      <w:divBdr>
                                        <w:top w:val="none" w:sz="0" w:space="0" w:color="auto"/>
                                        <w:left w:val="none" w:sz="0" w:space="0" w:color="auto"/>
                                        <w:bottom w:val="none" w:sz="0" w:space="0" w:color="auto"/>
                                        <w:right w:val="none" w:sz="0" w:space="0" w:color="auto"/>
                                      </w:divBdr>
                                      <w:divsChild>
                                        <w:div w:id="812452689">
                                          <w:marLeft w:val="0"/>
                                          <w:marRight w:val="0"/>
                                          <w:marTop w:val="0"/>
                                          <w:marBottom w:val="0"/>
                                          <w:divBdr>
                                            <w:top w:val="none" w:sz="0" w:space="0" w:color="auto"/>
                                            <w:left w:val="none" w:sz="0" w:space="0" w:color="auto"/>
                                            <w:bottom w:val="none" w:sz="0" w:space="0" w:color="auto"/>
                                            <w:right w:val="none" w:sz="0" w:space="0" w:color="auto"/>
                                          </w:divBdr>
                                          <w:divsChild>
                                            <w:div w:id="851382871">
                                              <w:marLeft w:val="0"/>
                                              <w:marRight w:val="0"/>
                                              <w:marTop w:val="0"/>
                                              <w:marBottom w:val="0"/>
                                              <w:divBdr>
                                                <w:top w:val="none" w:sz="0" w:space="0" w:color="auto"/>
                                                <w:left w:val="none" w:sz="0" w:space="0" w:color="auto"/>
                                                <w:bottom w:val="none" w:sz="0" w:space="0" w:color="auto"/>
                                                <w:right w:val="none" w:sz="0" w:space="0" w:color="auto"/>
                                              </w:divBdr>
                                              <w:divsChild>
                                                <w:div w:id="844170789">
                                                  <w:marLeft w:val="0"/>
                                                  <w:marRight w:val="0"/>
                                                  <w:marTop w:val="0"/>
                                                  <w:marBottom w:val="0"/>
                                                  <w:divBdr>
                                                    <w:top w:val="none" w:sz="0" w:space="0" w:color="auto"/>
                                                    <w:left w:val="none" w:sz="0" w:space="0" w:color="auto"/>
                                                    <w:bottom w:val="none" w:sz="0" w:space="0" w:color="auto"/>
                                                    <w:right w:val="none" w:sz="0" w:space="0" w:color="auto"/>
                                                  </w:divBdr>
                                                  <w:divsChild>
                                                    <w:div w:id="1000963959">
                                                      <w:marLeft w:val="0"/>
                                                      <w:marRight w:val="0"/>
                                                      <w:marTop w:val="0"/>
                                                      <w:marBottom w:val="0"/>
                                                      <w:divBdr>
                                                        <w:top w:val="none" w:sz="0" w:space="0" w:color="auto"/>
                                                        <w:left w:val="none" w:sz="0" w:space="0" w:color="auto"/>
                                                        <w:bottom w:val="none" w:sz="0" w:space="0" w:color="auto"/>
                                                        <w:right w:val="none" w:sz="0" w:space="0" w:color="auto"/>
                                                      </w:divBdr>
                                                      <w:divsChild>
                                                        <w:div w:id="1087268342">
                                                          <w:marLeft w:val="0"/>
                                                          <w:marRight w:val="0"/>
                                                          <w:marTop w:val="0"/>
                                                          <w:marBottom w:val="0"/>
                                                          <w:divBdr>
                                                            <w:top w:val="none" w:sz="0" w:space="0" w:color="auto"/>
                                                            <w:left w:val="none" w:sz="0" w:space="0" w:color="auto"/>
                                                            <w:bottom w:val="none" w:sz="0" w:space="0" w:color="auto"/>
                                                            <w:right w:val="none" w:sz="0" w:space="0" w:color="auto"/>
                                                          </w:divBdr>
                                                          <w:divsChild>
                                                            <w:div w:id="1872524651">
                                                              <w:marLeft w:val="0"/>
                                                              <w:marRight w:val="0"/>
                                                              <w:marTop w:val="0"/>
                                                              <w:marBottom w:val="0"/>
                                                              <w:divBdr>
                                                                <w:top w:val="none" w:sz="0" w:space="0" w:color="auto"/>
                                                                <w:left w:val="none" w:sz="0" w:space="0" w:color="auto"/>
                                                                <w:bottom w:val="none" w:sz="0" w:space="0" w:color="auto"/>
                                                                <w:right w:val="none" w:sz="0" w:space="0" w:color="auto"/>
                                                              </w:divBdr>
                                                              <w:divsChild>
                                                                <w:div w:id="562906607">
                                                                  <w:marLeft w:val="0"/>
                                                                  <w:marRight w:val="0"/>
                                                                  <w:marTop w:val="0"/>
                                                                  <w:marBottom w:val="0"/>
                                                                  <w:divBdr>
                                                                    <w:top w:val="none" w:sz="0" w:space="0" w:color="auto"/>
                                                                    <w:left w:val="none" w:sz="0" w:space="0" w:color="auto"/>
                                                                    <w:bottom w:val="none" w:sz="0" w:space="0" w:color="auto"/>
                                                                    <w:right w:val="none" w:sz="0" w:space="0" w:color="auto"/>
                                                                  </w:divBdr>
                                                                  <w:divsChild>
                                                                    <w:div w:id="4237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04562570">
      <w:bodyDiv w:val="1"/>
      <w:marLeft w:val="0"/>
      <w:marRight w:val="0"/>
      <w:marTop w:val="0"/>
      <w:marBottom w:val="0"/>
      <w:divBdr>
        <w:top w:val="none" w:sz="0" w:space="0" w:color="auto"/>
        <w:left w:val="none" w:sz="0" w:space="0" w:color="auto"/>
        <w:bottom w:val="none" w:sz="0" w:space="0" w:color="auto"/>
        <w:right w:val="none" w:sz="0" w:space="0" w:color="auto"/>
      </w:divBdr>
      <w:divsChild>
        <w:div w:id="1779719676">
          <w:marLeft w:val="0"/>
          <w:marRight w:val="0"/>
          <w:marTop w:val="0"/>
          <w:marBottom w:val="0"/>
          <w:divBdr>
            <w:top w:val="none" w:sz="0" w:space="0" w:color="auto"/>
            <w:left w:val="none" w:sz="0" w:space="0" w:color="auto"/>
            <w:bottom w:val="none" w:sz="0" w:space="0" w:color="auto"/>
            <w:right w:val="none" w:sz="0" w:space="0" w:color="auto"/>
          </w:divBdr>
          <w:divsChild>
            <w:div w:id="201947237">
              <w:marLeft w:val="0"/>
              <w:marRight w:val="0"/>
              <w:marTop w:val="0"/>
              <w:marBottom w:val="0"/>
              <w:divBdr>
                <w:top w:val="none" w:sz="0" w:space="0" w:color="auto"/>
                <w:left w:val="none" w:sz="0" w:space="0" w:color="auto"/>
                <w:bottom w:val="none" w:sz="0" w:space="0" w:color="auto"/>
                <w:right w:val="none" w:sz="0" w:space="0" w:color="auto"/>
              </w:divBdr>
              <w:divsChild>
                <w:div w:id="957686043">
                  <w:marLeft w:val="0"/>
                  <w:marRight w:val="0"/>
                  <w:marTop w:val="0"/>
                  <w:marBottom w:val="0"/>
                  <w:divBdr>
                    <w:top w:val="none" w:sz="0" w:space="0" w:color="auto"/>
                    <w:left w:val="none" w:sz="0" w:space="0" w:color="auto"/>
                    <w:bottom w:val="none" w:sz="0" w:space="0" w:color="auto"/>
                    <w:right w:val="none" w:sz="0" w:space="0" w:color="auto"/>
                  </w:divBdr>
                  <w:divsChild>
                    <w:div w:id="360939010">
                      <w:marLeft w:val="0"/>
                      <w:marRight w:val="0"/>
                      <w:marTop w:val="0"/>
                      <w:marBottom w:val="0"/>
                      <w:divBdr>
                        <w:top w:val="none" w:sz="0" w:space="0" w:color="auto"/>
                        <w:left w:val="none" w:sz="0" w:space="0" w:color="auto"/>
                        <w:bottom w:val="none" w:sz="0" w:space="0" w:color="auto"/>
                        <w:right w:val="none" w:sz="0" w:space="0" w:color="auto"/>
                      </w:divBdr>
                      <w:divsChild>
                        <w:div w:id="1603495490">
                          <w:marLeft w:val="0"/>
                          <w:marRight w:val="0"/>
                          <w:marTop w:val="0"/>
                          <w:marBottom w:val="0"/>
                          <w:divBdr>
                            <w:top w:val="none" w:sz="0" w:space="0" w:color="auto"/>
                            <w:left w:val="none" w:sz="0" w:space="0" w:color="auto"/>
                            <w:bottom w:val="none" w:sz="0" w:space="0" w:color="auto"/>
                            <w:right w:val="none" w:sz="0" w:space="0" w:color="auto"/>
                          </w:divBdr>
                          <w:divsChild>
                            <w:div w:id="1134760143">
                              <w:marLeft w:val="0"/>
                              <w:marRight w:val="0"/>
                              <w:marTop w:val="0"/>
                              <w:marBottom w:val="0"/>
                              <w:divBdr>
                                <w:top w:val="none" w:sz="0" w:space="0" w:color="auto"/>
                                <w:left w:val="none" w:sz="0" w:space="0" w:color="auto"/>
                                <w:bottom w:val="none" w:sz="0" w:space="0" w:color="auto"/>
                                <w:right w:val="none" w:sz="0" w:space="0" w:color="auto"/>
                              </w:divBdr>
                              <w:divsChild>
                                <w:div w:id="1781947837">
                                  <w:marLeft w:val="0"/>
                                  <w:marRight w:val="0"/>
                                  <w:marTop w:val="0"/>
                                  <w:marBottom w:val="0"/>
                                  <w:divBdr>
                                    <w:top w:val="none" w:sz="0" w:space="0" w:color="auto"/>
                                    <w:left w:val="none" w:sz="0" w:space="0" w:color="auto"/>
                                    <w:bottom w:val="none" w:sz="0" w:space="0" w:color="auto"/>
                                    <w:right w:val="none" w:sz="0" w:space="0" w:color="auto"/>
                                  </w:divBdr>
                                  <w:divsChild>
                                    <w:div w:id="1651205737">
                                      <w:marLeft w:val="0"/>
                                      <w:marRight w:val="0"/>
                                      <w:marTop w:val="0"/>
                                      <w:marBottom w:val="0"/>
                                      <w:divBdr>
                                        <w:top w:val="none" w:sz="0" w:space="0" w:color="auto"/>
                                        <w:left w:val="none" w:sz="0" w:space="0" w:color="auto"/>
                                        <w:bottom w:val="none" w:sz="0" w:space="0" w:color="auto"/>
                                        <w:right w:val="none" w:sz="0" w:space="0" w:color="auto"/>
                                      </w:divBdr>
                                      <w:divsChild>
                                        <w:div w:id="2120367584">
                                          <w:marLeft w:val="0"/>
                                          <w:marRight w:val="0"/>
                                          <w:marTop w:val="0"/>
                                          <w:marBottom w:val="0"/>
                                          <w:divBdr>
                                            <w:top w:val="none" w:sz="0" w:space="0" w:color="auto"/>
                                            <w:left w:val="none" w:sz="0" w:space="0" w:color="auto"/>
                                            <w:bottom w:val="none" w:sz="0" w:space="0" w:color="auto"/>
                                            <w:right w:val="none" w:sz="0" w:space="0" w:color="auto"/>
                                          </w:divBdr>
                                          <w:divsChild>
                                            <w:div w:id="7878713">
                                              <w:marLeft w:val="0"/>
                                              <w:marRight w:val="0"/>
                                              <w:marTop w:val="0"/>
                                              <w:marBottom w:val="0"/>
                                              <w:divBdr>
                                                <w:top w:val="none" w:sz="0" w:space="0" w:color="auto"/>
                                                <w:left w:val="none" w:sz="0" w:space="0" w:color="auto"/>
                                                <w:bottom w:val="none" w:sz="0" w:space="0" w:color="auto"/>
                                                <w:right w:val="none" w:sz="0" w:space="0" w:color="auto"/>
                                              </w:divBdr>
                                              <w:divsChild>
                                                <w:div w:id="90248083">
                                                  <w:marLeft w:val="0"/>
                                                  <w:marRight w:val="0"/>
                                                  <w:marTop w:val="0"/>
                                                  <w:marBottom w:val="0"/>
                                                  <w:divBdr>
                                                    <w:top w:val="none" w:sz="0" w:space="0" w:color="auto"/>
                                                    <w:left w:val="none" w:sz="0" w:space="0" w:color="auto"/>
                                                    <w:bottom w:val="none" w:sz="0" w:space="0" w:color="auto"/>
                                                    <w:right w:val="none" w:sz="0" w:space="0" w:color="auto"/>
                                                  </w:divBdr>
                                                  <w:divsChild>
                                                    <w:div w:id="290329508">
                                                      <w:marLeft w:val="0"/>
                                                      <w:marRight w:val="0"/>
                                                      <w:marTop w:val="0"/>
                                                      <w:marBottom w:val="0"/>
                                                      <w:divBdr>
                                                        <w:top w:val="none" w:sz="0" w:space="0" w:color="auto"/>
                                                        <w:left w:val="none" w:sz="0" w:space="0" w:color="auto"/>
                                                        <w:bottom w:val="none" w:sz="0" w:space="0" w:color="auto"/>
                                                        <w:right w:val="none" w:sz="0" w:space="0" w:color="auto"/>
                                                      </w:divBdr>
                                                      <w:divsChild>
                                                        <w:div w:id="1971323654">
                                                          <w:marLeft w:val="0"/>
                                                          <w:marRight w:val="0"/>
                                                          <w:marTop w:val="0"/>
                                                          <w:marBottom w:val="0"/>
                                                          <w:divBdr>
                                                            <w:top w:val="none" w:sz="0" w:space="0" w:color="auto"/>
                                                            <w:left w:val="none" w:sz="0" w:space="0" w:color="auto"/>
                                                            <w:bottom w:val="none" w:sz="0" w:space="0" w:color="auto"/>
                                                            <w:right w:val="none" w:sz="0" w:space="0" w:color="auto"/>
                                                          </w:divBdr>
                                                          <w:divsChild>
                                                            <w:div w:id="1300302308">
                                                              <w:marLeft w:val="0"/>
                                                              <w:marRight w:val="0"/>
                                                              <w:marTop w:val="0"/>
                                                              <w:marBottom w:val="0"/>
                                                              <w:divBdr>
                                                                <w:top w:val="none" w:sz="0" w:space="0" w:color="auto"/>
                                                                <w:left w:val="none" w:sz="0" w:space="0" w:color="auto"/>
                                                                <w:bottom w:val="none" w:sz="0" w:space="0" w:color="auto"/>
                                                                <w:right w:val="none" w:sz="0" w:space="0" w:color="auto"/>
                                                              </w:divBdr>
                                                              <w:divsChild>
                                                                <w:div w:id="5086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39406521">
      <w:bodyDiv w:val="1"/>
      <w:marLeft w:val="0"/>
      <w:marRight w:val="0"/>
      <w:marTop w:val="0"/>
      <w:marBottom w:val="0"/>
      <w:divBdr>
        <w:top w:val="none" w:sz="0" w:space="0" w:color="auto"/>
        <w:left w:val="none" w:sz="0" w:space="0" w:color="auto"/>
        <w:bottom w:val="none" w:sz="0" w:space="0" w:color="auto"/>
        <w:right w:val="none" w:sz="0" w:space="0" w:color="auto"/>
      </w:divBdr>
    </w:div>
    <w:div w:id="783230034">
      <w:bodyDiv w:val="1"/>
      <w:marLeft w:val="0"/>
      <w:marRight w:val="0"/>
      <w:marTop w:val="0"/>
      <w:marBottom w:val="0"/>
      <w:divBdr>
        <w:top w:val="none" w:sz="0" w:space="0" w:color="auto"/>
        <w:left w:val="none" w:sz="0" w:space="0" w:color="auto"/>
        <w:bottom w:val="none" w:sz="0" w:space="0" w:color="auto"/>
        <w:right w:val="none" w:sz="0" w:space="0" w:color="auto"/>
      </w:divBdr>
      <w:divsChild>
        <w:div w:id="428624532">
          <w:marLeft w:val="0"/>
          <w:marRight w:val="0"/>
          <w:marTop w:val="0"/>
          <w:marBottom w:val="0"/>
          <w:divBdr>
            <w:top w:val="none" w:sz="0" w:space="0" w:color="auto"/>
            <w:left w:val="none" w:sz="0" w:space="0" w:color="auto"/>
            <w:bottom w:val="none" w:sz="0" w:space="0" w:color="auto"/>
            <w:right w:val="none" w:sz="0" w:space="0" w:color="auto"/>
          </w:divBdr>
          <w:divsChild>
            <w:div w:id="2093308411">
              <w:marLeft w:val="0"/>
              <w:marRight w:val="0"/>
              <w:marTop w:val="0"/>
              <w:marBottom w:val="0"/>
              <w:divBdr>
                <w:top w:val="none" w:sz="0" w:space="0" w:color="auto"/>
                <w:left w:val="none" w:sz="0" w:space="0" w:color="auto"/>
                <w:bottom w:val="none" w:sz="0" w:space="0" w:color="auto"/>
                <w:right w:val="none" w:sz="0" w:space="0" w:color="auto"/>
              </w:divBdr>
              <w:divsChild>
                <w:div w:id="331840757">
                  <w:marLeft w:val="0"/>
                  <w:marRight w:val="0"/>
                  <w:marTop w:val="0"/>
                  <w:marBottom w:val="0"/>
                  <w:divBdr>
                    <w:top w:val="none" w:sz="0" w:space="0" w:color="auto"/>
                    <w:left w:val="none" w:sz="0" w:space="0" w:color="auto"/>
                    <w:bottom w:val="none" w:sz="0" w:space="0" w:color="auto"/>
                    <w:right w:val="none" w:sz="0" w:space="0" w:color="auto"/>
                  </w:divBdr>
                  <w:divsChild>
                    <w:div w:id="1848599019">
                      <w:marLeft w:val="0"/>
                      <w:marRight w:val="0"/>
                      <w:marTop w:val="0"/>
                      <w:marBottom w:val="0"/>
                      <w:divBdr>
                        <w:top w:val="none" w:sz="0" w:space="0" w:color="auto"/>
                        <w:left w:val="none" w:sz="0" w:space="0" w:color="auto"/>
                        <w:bottom w:val="none" w:sz="0" w:space="0" w:color="auto"/>
                        <w:right w:val="none" w:sz="0" w:space="0" w:color="auto"/>
                      </w:divBdr>
                      <w:divsChild>
                        <w:div w:id="454524706">
                          <w:marLeft w:val="0"/>
                          <w:marRight w:val="0"/>
                          <w:marTop w:val="45"/>
                          <w:marBottom w:val="0"/>
                          <w:divBdr>
                            <w:top w:val="none" w:sz="0" w:space="0" w:color="auto"/>
                            <w:left w:val="none" w:sz="0" w:space="0" w:color="auto"/>
                            <w:bottom w:val="none" w:sz="0" w:space="0" w:color="auto"/>
                            <w:right w:val="none" w:sz="0" w:space="0" w:color="auto"/>
                          </w:divBdr>
                          <w:divsChild>
                            <w:div w:id="339625549">
                              <w:marLeft w:val="0"/>
                              <w:marRight w:val="0"/>
                              <w:marTop w:val="0"/>
                              <w:marBottom w:val="0"/>
                              <w:divBdr>
                                <w:top w:val="none" w:sz="0" w:space="0" w:color="auto"/>
                                <w:left w:val="none" w:sz="0" w:space="0" w:color="auto"/>
                                <w:bottom w:val="none" w:sz="0" w:space="0" w:color="auto"/>
                                <w:right w:val="none" w:sz="0" w:space="0" w:color="auto"/>
                              </w:divBdr>
                              <w:divsChild>
                                <w:div w:id="652871544">
                                  <w:marLeft w:val="2070"/>
                                  <w:marRight w:val="3960"/>
                                  <w:marTop w:val="0"/>
                                  <w:marBottom w:val="0"/>
                                  <w:divBdr>
                                    <w:top w:val="none" w:sz="0" w:space="0" w:color="auto"/>
                                    <w:left w:val="none" w:sz="0" w:space="0" w:color="auto"/>
                                    <w:bottom w:val="none" w:sz="0" w:space="0" w:color="auto"/>
                                    <w:right w:val="none" w:sz="0" w:space="0" w:color="auto"/>
                                  </w:divBdr>
                                  <w:divsChild>
                                    <w:div w:id="2080244991">
                                      <w:marLeft w:val="0"/>
                                      <w:marRight w:val="0"/>
                                      <w:marTop w:val="0"/>
                                      <w:marBottom w:val="0"/>
                                      <w:divBdr>
                                        <w:top w:val="none" w:sz="0" w:space="0" w:color="auto"/>
                                        <w:left w:val="none" w:sz="0" w:space="0" w:color="auto"/>
                                        <w:bottom w:val="none" w:sz="0" w:space="0" w:color="auto"/>
                                        <w:right w:val="none" w:sz="0" w:space="0" w:color="auto"/>
                                      </w:divBdr>
                                      <w:divsChild>
                                        <w:div w:id="1444111584">
                                          <w:marLeft w:val="0"/>
                                          <w:marRight w:val="0"/>
                                          <w:marTop w:val="0"/>
                                          <w:marBottom w:val="0"/>
                                          <w:divBdr>
                                            <w:top w:val="none" w:sz="0" w:space="0" w:color="auto"/>
                                            <w:left w:val="none" w:sz="0" w:space="0" w:color="auto"/>
                                            <w:bottom w:val="none" w:sz="0" w:space="0" w:color="auto"/>
                                            <w:right w:val="none" w:sz="0" w:space="0" w:color="auto"/>
                                          </w:divBdr>
                                          <w:divsChild>
                                            <w:div w:id="1784498036">
                                              <w:marLeft w:val="0"/>
                                              <w:marRight w:val="0"/>
                                              <w:marTop w:val="0"/>
                                              <w:marBottom w:val="0"/>
                                              <w:divBdr>
                                                <w:top w:val="none" w:sz="0" w:space="0" w:color="auto"/>
                                                <w:left w:val="none" w:sz="0" w:space="0" w:color="auto"/>
                                                <w:bottom w:val="none" w:sz="0" w:space="0" w:color="auto"/>
                                                <w:right w:val="none" w:sz="0" w:space="0" w:color="auto"/>
                                              </w:divBdr>
                                              <w:divsChild>
                                                <w:div w:id="1293901333">
                                                  <w:marLeft w:val="0"/>
                                                  <w:marRight w:val="0"/>
                                                  <w:marTop w:val="0"/>
                                                  <w:marBottom w:val="0"/>
                                                  <w:divBdr>
                                                    <w:top w:val="none" w:sz="0" w:space="0" w:color="auto"/>
                                                    <w:left w:val="none" w:sz="0" w:space="0" w:color="auto"/>
                                                    <w:bottom w:val="none" w:sz="0" w:space="0" w:color="auto"/>
                                                    <w:right w:val="none" w:sz="0" w:space="0" w:color="auto"/>
                                                  </w:divBdr>
                                                  <w:divsChild>
                                                    <w:div w:id="532808763">
                                                      <w:marLeft w:val="0"/>
                                                      <w:marRight w:val="0"/>
                                                      <w:marTop w:val="0"/>
                                                      <w:marBottom w:val="0"/>
                                                      <w:divBdr>
                                                        <w:top w:val="none" w:sz="0" w:space="0" w:color="auto"/>
                                                        <w:left w:val="none" w:sz="0" w:space="0" w:color="auto"/>
                                                        <w:bottom w:val="none" w:sz="0" w:space="0" w:color="auto"/>
                                                        <w:right w:val="none" w:sz="0" w:space="0" w:color="auto"/>
                                                      </w:divBdr>
                                                      <w:divsChild>
                                                        <w:div w:id="1075930447">
                                                          <w:marLeft w:val="0"/>
                                                          <w:marRight w:val="0"/>
                                                          <w:marTop w:val="0"/>
                                                          <w:marBottom w:val="0"/>
                                                          <w:divBdr>
                                                            <w:top w:val="none" w:sz="0" w:space="0" w:color="auto"/>
                                                            <w:left w:val="none" w:sz="0" w:space="0" w:color="auto"/>
                                                            <w:bottom w:val="none" w:sz="0" w:space="0" w:color="auto"/>
                                                            <w:right w:val="none" w:sz="0" w:space="0" w:color="auto"/>
                                                          </w:divBdr>
                                                          <w:divsChild>
                                                            <w:div w:id="1857622012">
                                                              <w:marLeft w:val="0"/>
                                                              <w:marRight w:val="0"/>
                                                              <w:marTop w:val="0"/>
                                                              <w:marBottom w:val="0"/>
                                                              <w:divBdr>
                                                                <w:top w:val="none" w:sz="0" w:space="0" w:color="auto"/>
                                                                <w:left w:val="none" w:sz="0" w:space="0" w:color="auto"/>
                                                                <w:bottom w:val="none" w:sz="0" w:space="0" w:color="auto"/>
                                                                <w:right w:val="none" w:sz="0" w:space="0" w:color="auto"/>
                                                              </w:divBdr>
                                                              <w:divsChild>
                                                                <w:div w:id="234172455">
                                                                  <w:marLeft w:val="0"/>
                                                                  <w:marRight w:val="0"/>
                                                                  <w:marTop w:val="0"/>
                                                                  <w:marBottom w:val="0"/>
                                                                  <w:divBdr>
                                                                    <w:top w:val="none" w:sz="0" w:space="0" w:color="auto"/>
                                                                    <w:left w:val="none" w:sz="0" w:space="0" w:color="auto"/>
                                                                    <w:bottom w:val="none" w:sz="0" w:space="0" w:color="auto"/>
                                                                    <w:right w:val="none" w:sz="0" w:space="0" w:color="auto"/>
                                                                  </w:divBdr>
                                                                  <w:divsChild>
                                                                    <w:div w:id="4261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4622840">
      <w:bodyDiv w:val="1"/>
      <w:marLeft w:val="0"/>
      <w:marRight w:val="0"/>
      <w:marTop w:val="0"/>
      <w:marBottom w:val="0"/>
      <w:divBdr>
        <w:top w:val="none" w:sz="0" w:space="0" w:color="auto"/>
        <w:left w:val="none" w:sz="0" w:space="0" w:color="auto"/>
        <w:bottom w:val="none" w:sz="0" w:space="0" w:color="auto"/>
        <w:right w:val="none" w:sz="0" w:space="0" w:color="auto"/>
      </w:divBdr>
      <w:divsChild>
        <w:div w:id="334116526">
          <w:marLeft w:val="0"/>
          <w:marRight w:val="0"/>
          <w:marTop w:val="0"/>
          <w:marBottom w:val="0"/>
          <w:divBdr>
            <w:top w:val="none" w:sz="0" w:space="0" w:color="auto"/>
            <w:left w:val="none" w:sz="0" w:space="0" w:color="auto"/>
            <w:bottom w:val="none" w:sz="0" w:space="0" w:color="auto"/>
            <w:right w:val="none" w:sz="0" w:space="0" w:color="auto"/>
          </w:divBdr>
          <w:divsChild>
            <w:div w:id="1840727202">
              <w:marLeft w:val="0"/>
              <w:marRight w:val="0"/>
              <w:marTop w:val="0"/>
              <w:marBottom w:val="0"/>
              <w:divBdr>
                <w:top w:val="none" w:sz="0" w:space="0" w:color="auto"/>
                <w:left w:val="none" w:sz="0" w:space="0" w:color="auto"/>
                <w:bottom w:val="none" w:sz="0" w:space="0" w:color="auto"/>
                <w:right w:val="none" w:sz="0" w:space="0" w:color="auto"/>
              </w:divBdr>
              <w:divsChild>
                <w:div w:id="636566929">
                  <w:marLeft w:val="0"/>
                  <w:marRight w:val="0"/>
                  <w:marTop w:val="0"/>
                  <w:marBottom w:val="0"/>
                  <w:divBdr>
                    <w:top w:val="none" w:sz="0" w:space="0" w:color="auto"/>
                    <w:left w:val="none" w:sz="0" w:space="0" w:color="auto"/>
                    <w:bottom w:val="none" w:sz="0" w:space="0" w:color="auto"/>
                    <w:right w:val="none" w:sz="0" w:space="0" w:color="auto"/>
                  </w:divBdr>
                  <w:divsChild>
                    <w:div w:id="2033067118">
                      <w:marLeft w:val="0"/>
                      <w:marRight w:val="0"/>
                      <w:marTop w:val="0"/>
                      <w:marBottom w:val="0"/>
                      <w:divBdr>
                        <w:top w:val="none" w:sz="0" w:space="0" w:color="auto"/>
                        <w:left w:val="none" w:sz="0" w:space="0" w:color="auto"/>
                        <w:bottom w:val="none" w:sz="0" w:space="0" w:color="auto"/>
                        <w:right w:val="none" w:sz="0" w:space="0" w:color="auto"/>
                      </w:divBdr>
                      <w:divsChild>
                        <w:div w:id="340858568">
                          <w:marLeft w:val="0"/>
                          <w:marRight w:val="0"/>
                          <w:marTop w:val="45"/>
                          <w:marBottom w:val="0"/>
                          <w:divBdr>
                            <w:top w:val="none" w:sz="0" w:space="0" w:color="auto"/>
                            <w:left w:val="none" w:sz="0" w:space="0" w:color="auto"/>
                            <w:bottom w:val="none" w:sz="0" w:space="0" w:color="auto"/>
                            <w:right w:val="none" w:sz="0" w:space="0" w:color="auto"/>
                          </w:divBdr>
                          <w:divsChild>
                            <w:div w:id="855658485">
                              <w:marLeft w:val="0"/>
                              <w:marRight w:val="0"/>
                              <w:marTop w:val="0"/>
                              <w:marBottom w:val="0"/>
                              <w:divBdr>
                                <w:top w:val="none" w:sz="0" w:space="0" w:color="auto"/>
                                <w:left w:val="none" w:sz="0" w:space="0" w:color="auto"/>
                                <w:bottom w:val="none" w:sz="0" w:space="0" w:color="auto"/>
                                <w:right w:val="none" w:sz="0" w:space="0" w:color="auto"/>
                              </w:divBdr>
                              <w:divsChild>
                                <w:div w:id="819999725">
                                  <w:marLeft w:val="2070"/>
                                  <w:marRight w:val="3810"/>
                                  <w:marTop w:val="0"/>
                                  <w:marBottom w:val="0"/>
                                  <w:divBdr>
                                    <w:top w:val="none" w:sz="0" w:space="0" w:color="auto"/>
                                    <w:left w:val="none" w:sz="0" w:space="0" w:color="auto"/>
                                    <w:bottom w:val="none" w:sz="0" w:space="0" w:color="auto"/>
                                    <w:right w:val="none" w:sz="0" w:space="0" w:color="auto"/>
                                  </w:divBdr>
                                  <w:divsChild>
                                    <w:div w:id="114982392">
                                      <w:marLeft w:val="0"/>
                                      <w:marRight w:val="0"/>
                                      <w:marTop w:val="0"/>
                                      <w:marBottom w:val="0"/>
                                      <w:divBdr>
                                        <w:top w:val="none" w:sz="0" w:space="0" w:color="auto"/>
                                        <w:left w:val="none" w:sz="0" w:space="0" w:color="auto"/>
                                        <w:bottom w:val="none" w:sz="0" w:space="0" w:color="auto"/>
                                        <w:right w:val="none" w:sz="0" w:space="0" w:color="auto"/>
                                      </w:divBdr>
                                      <w:divsChild>
                                        <w:div w:id="2023509648">
                                          <w:marLeft w:val="0"/>
                                          <w:marRight w:val="0"/>
                                          <w:marTop w:val="0"/>
                                          <w:marBottom w:val="0"/>
                                          <w:divBdr>
                                            <w:top w:val="none" w:sz="0" w:space="0" w:color="auto"/>
                                            <w:left w:val="none" w:sz="0" w:space="0" w:color="auto"/>
                                            <w:bottom w:val="none" w:sz="0" w:space="0" w:color="auto"/>
                                            <w:right w:val="none" w:sz="0" w:space="0" w:color="auto"/>
                                          </w:divBdr>
                                          <w:divsChild>
                                            <w:div w:id="870338111">
                                              <w:marLeft w:val="0"/>
                                              <w:marRight w:val="0"/>
                                              <w:marTop w:val="0"/>
                                              <w:marBottom w:val="0"/>
                                              <w:divBdr>
                                                <w:top w:val="none" w:sz="0" w:space="0" w:color="auto"/>
                                                <w:left w:val="none" w:sz="0" w:space="0" w:color="auto"/>
                                                <w:bottom w:val="none" w:sz="0" w:space="0" w:color="auto"/>
                                                <w:right w:val="none" w:sz="0" w:space="0" w:color="auto"/>
                                              </w:divBdr>
                                              <w:divsChild>
                                                <w:div w:id="887883364">
                                                  <w:marLeft w:val="0"/>
                                                  <w:marRight w:val="0"/>
                                                  <w:marTop w:val="90"/>
                                                  <w:marBottom w:val="0"/>
                                                  <w:divBdr>
                                                    <w:top w:val="none" w:sz="0" w:space="0" w:color="auto"/>
                                                    <w:left w:val="none" w:sz="0" w:space="0" w:color="auto"/>
                                                    <w:bottom w:val="none" w:sz="0" w:space="0" w:color="auto"/>
                                                    <w:right w:val="none" w:sz="0" w:space="0" w:color="auto"/>
                                                  </w:divBdr>
                                                  <w:divsChild>
                                                    <w:div w:id="1139692131">
                                                      <w:marLeft w:val="0"/>
                                                      <w:marRight w:val="0"/>
                                                      <w:marTop w:val="0"/>
                                                      <w:marBottom w:val="0"/>
                                                      <w:divBdr>
                                                        <w:top w:val="none" w:sz="0" w:space="0" w:color="auto"/>
                                                        <w:left w:val="none" w:sz="0" w:space="0" w:color="auto"/>
                                                        <w:bottom w:val="none" w:sz="0" w:space="0" w:color="auto"/>
                                                        <w:right w:val="none" w:sz="0" w:space="0" w:color="auto"/>
                                                      </w:divBdr>
                                                      <w:divsChild>
                                                        <w:div w:id="1407801912">
                                                          <w:marLeft w:val="0"/>
                                                          <w:marRight w:val="0"/>
                                                          <w:marTop w:val="0"/>
                                                          <w:marBottom w:val="0"/>
                                                          <w:divBdr>
                                                            <w:top w:val="none" w:sz="0" w:space="0" w:color="auto"/>
                                                            <w:left w:val="none" w:sz="0" w:space="0" w:color="auto"/>
                                                            <w:bottom w:val="none" w:sz="0" w:space="0" w:color="auto"/>
                                                            <w:right w:val="none" w:sz="0" w:space="0" w:color="auto"/>
                                                          </w:divBdr>
                                                          <w:divsChild>
                                                            <w:div w:id="904989485">
                                                              <w:marLeft w:val="0"/>
                                                              <w:marRight w:val="0"/>
                                                              <w:marTop w:val="0"/>
                                                              <w:marBottom w:val="0"/>
                                                              <w:divBdr>
                                                                <w:top w:val="none" w:sz="0" w:space="0" w:color="auto"/>
                                                                <w:left w:val="none" w:sz="0" w:space="0" w:color="auto"/>
                                                                <w:bottom w:val="none" w:sz="0" w:space="0" w:color="auto"/>
                                                                <w:right w:val="none" w:sz="0" w:space="0" w:color="auto"/>
                                                              </w:divBdr>
                                                              <w:divsChild>
                                                                <w:div w:id="930818009">
                                                                  <w:marLeft w:val="0"/>
                                                                  <w:marRight w:val="0"/>
                                                                  <w:marTop w:val="0"/>
                                                                  <w:marBottom w:val="390"/>
                                                                  <w:divBdr>
                                                                    <w:top w:val="none" w:sz="0" w:space="0" w:color="auto"/>
                                                                    <w:left w:val="none" w:sz="0" w:space="0" w:color="auto"/>
                                                                    <w:bottom w:val="none" w:sz="0" w:space="0" w:color="auto"/>
                                                                    <w:right w:val="none" w:sz="0" w:space="0" w:color="auto"/>
                                                                  </w:divBdr>
                                                                  <w:divsChild>
                                                                    <w:div w:id="1369525425">
                                                                      <w:marLeft w:val="0"/>
                                                                      <w:marRight w:val="0"/>
                                                                      <w:marTop w:val="0"/>
                                                                      <w:marBottom w:val="0"/>
                                                                      <w:divBdr>
                                                                        <w:top w:val="none" w:sz="0" w:space="0" w:color="auto"/>
                                                                        <w:left w:val="none" w:sz="0" w:space="0" w:color="auto"/>
                                                                        <w:bottom w:val="none" w:sz="0" w:space="0" w:color="auto"/>
                                                                        <w:right w:val="none" w:sz="0" w:space="0" w:color="auto"/>
                                                                      </w:divBdr>
                                                                      <w:divsChild>
                                                                        <w:div w:id="1983071389">
                                                                          <w:marLeft w:val="0"/>
                                                                          <w:marRight w:val="0"/>
                                                                          <w:marTop w:val="0"/>
                                                                          <w:marBottom w:val="0"/>
                                                                          <w:divBdr>
                                                                            <w:top w:val="none" w:sz="0" w:space="0" w:color="auto"/>
                                                                            <w:left w:val="none" w:sz="0" w:space="0" w:color="auto"/>
                                                                            <w:bottom w:val="none" w:sz="0" w:space="0" w:color="auto"/>
                                                                            <w:right w:val="none" w:sz="0" w:space="0" w:color="auto"/>
                                                                          </w:divBdr>
                                                                          <w:divsChild>
                                                                            <w:div w:id="979723741">
                                                                              <w:marLeft w:val="0"/>
                                                                              <w:marRight w:val="0"/>
                                                                              <w:marTop w:val="0"/>
                                                                              <w:marBottom w:val="0"/>
                                                                              <w:divBdr>
                                                                                <w:top w:val="none" w:sz="0" w:space="0" w:color="auto"/>
                                                                                <w:left w:val="none" w:sz="0" w:space="0" w:color="auto"/>
                                                                                <w:bottom w:val="none" w:sz="0" w:space="0" w:color="auto"/>
                                                                                <w:right w:val="none" w:sz="0" w:space="0" w:color="auto"/>
                                                                              </w:divBdr>
                                                                              <w:divsChild>
                                                                                <w:div w:id="1811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9587812">
      <w:bodyDiv w:val="1"/>
      <w:marLeft w:val="0"/>
      <w:marRight w:val="0"/>
      <w:marTop w:val="0"/>
      <w:marBottom w:val="0"/>
      <w:divBdr>
        <w:top w:val="none" w:sz="0" w:space="0" w:color="auto"/>
        <w:left w:val="none" w:sz="0" w:space="0" w:color="auto"/>
        <w:bottom w:val="none" w:sz="0" w:space="0" w:color="auto"/>
        <w:right w:val="none" w:sz="0" w:space="0" w:color="auto"/>
      </w:divBdr>
      <w:divsChild>
        <w:div w:id="1922639880">
          <w:marLeft w:val="0"/>
          <w:marRight w:val="0"/>
          <w:marTop w:val="0"/>
          <w:marBottom w:val="0"/>
          <w:divBdr>
            <w:top w:val="none" w:sz="0" w:space="0" w:color="auto"/>
            <w:left w:val="none" w:sz="0" w:space="0" w:color="auto"/>
            <w:bottom w:val="none" w:sz="0" w:space="0" w:color="auto"/>
            <w:right w:val="none" w:sz="0" w:space="0" w:color="auto"/>
          </w:divBdr>
          <w:divsChild>
            <w:div w:id="544755881">
              <w:marLeft w:val="0"/>
              <w:marRight w:val="0"/>
              <w:marTop w:val="0"/>
              <w:marBottom w:val="0"/>
              <w:divBdr>
                <w:top w:val="none" w:sz="0" w:space="0" w:color="auto"/>
                <w:left w:val="none" w:sz="0" w:space="0" w:color="auto"/>
                <w:bottom w:val="none" w:sz="0" w:space="0" w:color="auto"/>
                <w:right w:val="none" w:sz="0" w:space="0" w:color="auto"/>
              </w:divBdr>
              <w:divsChild>
                <w:div w:id="163519891">
                  <w:marLeft w:val="0"/>
                  <w:marRight w:val="0"/>
                  <w:marTop w:val="0"/>
                  <w:marBottom w:val="0"/>
                  <w:divBdr>
                    <w:top w:val="none" w:sz="0" w:space="0" w:color="auto"/>
                    <w:left w:val="none" w:sz="0" w:space="0" w:color="auto"/>
                    <w:bottom w:val="none" w:sz="0" w:space="0" w:color="auto"/>
                    <w:right w:val="none" w:sz="0" w:space="0" w:color="auto"/>
                  </w:divBdr>
                  <w:divsChild>
                    <w:div w:id="528222435">
                      <w:marLeft w:val="0"/>
                      <w:marRight w:val="0"/>
                      <w:marTop w:val="0"/>
                      <w:marBottom w:val="0"/>
                      <w:divBdr>
                        <w:top w:val="none" w:sz="0" w:space="0" w:color="auto"/>
                        <w:left w:val="none" w:sz="0" w:space="0" w:color="auto"/>
                        <w:bottom w:val="none" w:sz="0" w:space="0" w:color="auto"/>
                        <w:right w:val="none" w:sz="0" w:space="0" w:color="auto"/>
                      </w:divBdr>
                      <w:divsChild>
                        <w:div w:id="931356596">
                          <w:marLeft w:val="0"/>
                          <w:marRight w:val="0"/>
                          <w:marTop w:val="45"/>
                          <w:marBottom w:val="0"/>
                          <w:divBdr>
                            <w:top w:val="none" w:sz="0" w:space="0" w:color="auto"/>
                            <w:left w:val="none" w:sz="0" w:space="0" w:color="auto"/>
                            <w:bottom w:val="none" w:sz="0" w:space="0" w:color="auto"/>
                            <w:right w:val="none" w:sz="0" w:space="0" w:color="auto"/>
                          </w:divBdr>
                          <w:divsChild>
                            <w:div w:id="1777285422">
                              <w:marLeft w:val="0"/>
                              <w:marRight w:val="0"/>
                              <w:marTop w:val="0"/>
                              <w:marBottom w:val="0"/>
                              <w:divBdr>
                                <w:top w:val="none" w:sz="0" w:space="0" w:color="auto"/>
                                <w:left w:val="none" w:sz="0" w:space="0" w:color="auto"/>
                                <w:bottom w:val="none" w:sz="0" w:space="0" w:color="auto"/>
                                <w:right w:val="none" w:sz="0" w:space="0" w:color="auto"/>
                              </w:divBdr>
                              <w:divsChild>
                                <w:div w:id="793711583">
                                  <w:marLeft w:val="2070"/>
                                  <w:marRight w:val="3960"/>
                                  <w:marTop w:val="0"/>
                                  <w:marBottom w:val="0"/>
                                  <w:divBdr>
                                    <w:top w:val="none" w:sz="0" w:space="0" w:color="auto"/>
                                    <w:left w:val="none" w:sz="0" w:space="0" w:color="auto"/>
                                    <w:bottom w:val="none" w:sz="0" w:space="0" w:color="auto"/>
                                    <w:right w:val="none" w:sz="0" w:space="0" w:color="auto"/>
                                  </w:divBdr>
                                  <w:divsChild>
                                    <w:div w:id="455296333">
                                      <w:marLeft w:val="0"/>
                                      <w:marRight w:val="0"/>
                                      <w:marTop w:val="0"/>
                                      <w:marBottom w:val="0"/>
                                      <w:divBdr>
                                        <w:top w:val="none" w:sz="0" w:space="0" w:color="auto"/>
                                        <w:left w:val="none" w:sz="0" w:space="0" w:color="auto"/>
                                        <w:bottom w:val="none" w:sz="0" w:space="0" w:color="auto"/>
                                        <w:right w:val="none" w:sz="0" w:space="0" w:color="auto"/>
                                      </w:divBdr>
                                      <w:divsChild>
                                        <w:div w:id="1172523047">
                                          <w:marLeft w:val="0"/>
                                          <w:marRight w:val="0"/>
                                          <w:marTop w:val="0"/>
                                          <w:marBottom w:val="0"/>
                                          <w:divBdr>
                                            <w:top w:val="none" w:sz="0" w:space="0" w:color="auto"/>
                                            <w:left w:val="none" w:sz="0" w:space="0" w:color="auto"/>
                                            <w:bottom w:val="none" w:sz="0" w:space="0" w:color="auto"/>
                                            <w:right w:val="none" w:sz="0" w:space="0" w:color="auto"/>
                                          </w:divBdr>
                                          <w:divsChild>
                                            <w:div w:id="1879119241">
                                              <w:marLeft w:val="0"/>
                                              <w:marRight w:val="0"/>
                                              <w:marTop w:val="0"/>
                                              <w:marBottom w:val="0"/>
                                              <w:divBdr>
                                                <w:top w:val="none" w:sz="0" w:space="0" w:color="auto"/>
                                                <w:left w:val="none" w:sz="0" w:space="0" w:color="auto"/>
                                                <w:bottom w:val="none" w:sz="0" w:space="0" w:color="auto"/>
                                                <w:right w:val="none" w:sz="0" w:space="0" w:color="auto"/>
                                              </w:divBdr>
                                              <w:divsChild>
                                                <w:div w:id="1384015432">
                                                  <w:marLeft w:val="0"/>
                                                  <w:marRight w:val="0"/>
                                                  <w:marTop w:val="0"/>
                                                  <w:marBottom w:val="0"/>
                                                  <w:divBdr>
                                                    <w:top w:val="none" w:sz="0" w:space="0" w:color="auto"/>
                                                    <w:left w:val="none" w:sz="0" w:space="0" w:color="auto"/>
                                                    <w:bottom w:val="none" w:sz="0" w:space="0" w:color="auto"/>
                                                    <w:right w:val="none" w:sz="0" w:space="0" w:color="auto"/>
                                                  </w:divBdr>
                                                  <w:divsChild>
                                                    <w:div w:id="1527060457">
                                                      <w:marLeft w:val="0"/>
                                                      <w:marRight w:val="0"/>
                                                      <w:marTop w:val="0"/>
                                                      <w:marBottom w:val="0"/>
                                                      <w:divBdr>
                                                        <w:top w:val="none" w:sz="0" w:space="0" w:color="auto"/>
                                                        <w:left w:val="none" w:sz="0" w:space="0" w:color="auto"/>
                                                        <w:bottom w:val="none" w:sz="0" w:space="0" w:color="auto"/>
                                                        <w:right w:val="none" w:sz="0" w:space="0" w:color="auto"/>
                                                      </w:divBdr>
                                                      <w:divsChild>
                                                        <w:div w:id="422142485">
                                                          <w:marLeft w:val="0"/>
                                                          <w:marRight w:val="0"/>
                                                          <w:marTop w:val="0"/>
                                                          <w:marBottom w:val="0"/>
                                                          <w:divBdr>
                                                            <w:top w:val="none" w:sz="0" w:space="0" w:color="auto"/>
                                                            <w:left w:val="none" w:sz="0" w:space="0" w:color="auto"/>
                                                            <w:bottom w:val="none" w:sz="0" w:space="0" w:color="auto"/>
                                                            <w:right w:val="none" w:sz="0" w:space="0" w:color="auto"/>
                                                          </w:divBdr>
                                                          <w:divsChild>
                                                            <w:div w:id="1863737928">
                                                              <w:marLeft w:val="0"/>
                                                              <w:marRight w:val="0"/>
                                                              <w:marTop w:val="0"/>
                                                              <w:marBottom w:val="0"/>
                                                              <w:divBdr>
                                                                <w:top w:val="none" w:sz="0" w:space="0" w:color="auto"/>
                                                                <w:left w:val="none" w:sz="0" w:space="0" w:color="auto"/>
                                                                <w:bottom w:val="none" w:sz="0" w:space="0" w:color="auto"/>
                                                                <w:right w:val="none" w:sz="0" w:space="0" w:color="auto"/>
                                                              </w:divBdr>
                                                              <w:divsChild>
                                                                <w:div w:id="2070111218">
                                                                  <w:marLeft w:val="0"/>
                                                                  <w:marRight w:val="0"/>
                                                                  <w:marTop w:val="0"/>
                                                                  <w:marBottom w:val="0"/>
                                                                  <w:divBdr>
                                                                    <w:top w:val="none" w:sz="0" w:space="0" w:color="auto"/>
                                                                    <w:left w:val="none" w:sz="0" w:space="0" w:color="auto"/>
                                                                    <w:bottom w:val="none" w:sz="0" w:space="0" w:color="auto"/>
                                                                    <w:right w:val="none" w:sz="0" w:space="0" w:color="auto"/>
                                                                  </w:divBdr>
                                                                  <w:divsChild>
                                                                    <w:div w:id="14726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25409047">
      <w:bodyDiv w:val="1"/>
      <w:marLeft w:val="0"/>
      <w:marRight w:val="0"/>
      <w:marTop w:val="0"/>
      <w:marBottom w:val="0"/>
      <w:divBdr>
        <w:top w:val="none" w:sz="0" w:space="0" w:color="auto"/>
        <w:left w:val="none" w:sz="0" w:space="0" w:color="auto"/>
        <w:bottom w:val="none" w:sz="0" w:space="0" w:color="auto"/>
        <w:right w:val="none" w:sz="0" w:space="0" w:color="auto"/>
      </w:divBdr>
      <w:divsChild>
        <w:div w:id="58746515">
          <w:marLeft w:val="0"/>
          <w:marRight w:val="0"/>
          <w:marTop w:val="0"/>
          <w:marBottom w:val="0"/>
          <w:divBdr>
            <w:top w:val="none" w:sz="0" w:space="0" w:color="auto"/>
            <w:left w:val="none" w:sz="0" w:space="0" w:color="auto"/>
            <w:bottom w:val="none" w:sz="0" w:space="0" w:color="auto"/>
            <w:right w:val="none" w:sz="0" w:space="0" w:color="auto"/>
          </w:divBdr>
          <w:divsChild>
            <w:div w:id="1670795413">
              <w:marLeft w:val="0"/>
              <w:marRight w:val="0"/>
              <w:marTop w:val="0"/>
              <w:marBottom w:val="0"/>
              <w:divBdr>
                <w:top w:val="none" w:sz="0" w:space="0" w:color="auto"/>
                <w:left w:val="none" w:sz="0" w:space="0" w:color="auto"/>
                <w:bottom w:val="none" w:sz="0" w:space="0" w:color="auto"/>
                <w:right w:val="none" w:sz="0" w:space="0" w:color="auto"/>
              </w:divBdr>
              <w:divsChild>
                <w:div w:id="2101103954">
                  <w:marLeft w:val="0"/>
                  <w:marRight w:val="0"/>
                  <w:marTop w:val="0"/>
                  <w:marBottom w:val="0"/>
                  <w:divBdr>
                    <w:top w:val="none" w:sz="0" w:space="0" w:color="auto"/>
                    <w:left w:val="none" w:sz="0" w:space="0" w:color="auto"/>
                    <w:bottom w:val="none" w:sz="0" w:space="0" w:color="auto"/>
                    <w:right w:val="none" w:sz="0" w:space="0" w:color="auto"/>
                  </w:divBdr>
                  <w:divsChild>
                    <w:div w:id="888032088">
                      <w:marLeft w:val="0"/>
                      <w:marRight w:val="0"/>
                      <w:marTop w:val="0"/>
                      <w:marBottom w:val="0"/>
                      <w:divBdr>
                        <w:top w:val="none" w:sz="0" w:space="0" w:color="auto"/>
                        <w:left w:val="none" w:sz="0" w:space="0" w:color="auto"/>
                        <w:bottom w:val="none" w:sz="0" w:space="0" w:color="auto"/>
                        <w:right w:val="none" w:sz="0" w:space="0" w:color="auto"/>
                      </w:divBdr>
                      <w:divsChild>
                        <w:div w:id="441459115">
                          <w:marLeft w:val="0"/>
                          <w:marRight w:val="0"/>
                          <w:marTop w:val="0"/>
                          <w:marBottom w:val="0"/>
                          <w:divBdr>
                            <w:top w:val="none" w:sz="0" w:space="0" w:color="auto"/>
                            <w:left w:val="none" w:sz="0" w:space="0" w:color="auto"/>
                            <w:bottom w:val="none" w:sz="0" w:space="0" w:color="auto"/>
                            <w:right w:val="none" w:sz="0" w:space="0" w:color="auto"/>
                          </w:divBdr>
                          <w:divsChild>
                            <w:div w:id="414320638">
                              <w:marLeft w:val="0"/>
                              <w:marRight w:val="0"/>
                              <w:marTop w:val="0"/>
                              <w:marBottom w:val="0"/>
                              <w:divBdr>
                                <w:top w:val="none" w:sz="0" w:space="0" w:color="auto"/>
                                <w:left w:val="none" w:sz="0" w:space="0" w:color="auto"/>
                                <w:bottom w:val="none" w:sz="0" w:space="0" w:color="auto"/>
                                <w:right w:val="none" w:sz="0" w:space="0" w:color="auto"/>
                              </w:divBdr>
                              <w:divsChild>
                                <w:div w:id="1873761800">
                                  <w:marLeft w:val="0"/>
                                  <w:marRight w:val="0"/>
                                  <w:marTop w:val="0"/>
                                  <w:marBottom w:val="0"/>
                                  <w:divBdr>
                                    <w:top w:val="none" w:sz="0" w:space="0" w:color="auto"/>
                                    <w:left w:val="none" w:sz="0" w:space="0" w:color="auto"/>
                                    <w:bottom w:val="none" w:sz="0" w:space="0" w:color="auto"/>
                                    <w:right w:val="none" w:sz="0" w:space="0" w:color="auto"/>
                                  </w:divBdr>
                                  <w:divsChild>
                                    <w:div w:id="1306155427">
                                      <w:marLeft w:val="0"/>
                                      <w:marRight w:val="0"/>
                                      <w:marTop w:val="0"/>
                                      <w:marBottom w:val="0"/>
                                      <w:divBdr>
                                        <w:top w:val="none" w:sz="0" w:space="0" w:color="auto"/>
                                        <w:left w:val="none" w:sz="0" w:space="0" w:color="auto"/>
                                        <w:bottom w:val="none" w:sz="0" w:space="0" w:color="auto"/>
                                        <w:right w:val="none" w:sz="0" w:space="0" w:color="auto"/>
                                      </w:divBdr>
                                      <w:divsChild>
                                        <w:div w:id="1115826945">
                                          <w:marLeft w:val="0"/>
                                          <w:marRight w:val="0"/>
                                          <w:marTop w:val="0"/>
                                          <w:marBottom w:val="0"/>
                                          <w:divBdr>
                                            <w:top w:val="none" w:sz="0" w:space="0" w:color="auto"/>
                                            <w:left w:val="none" w:sz="0" w:space="0" w:color="auto"/>
                                            <w:bottom w:val="none" w:sz="0" w:space="0" w:color="auto"/>
                                            <w:right w:val="none" w:sz="0" w:space="0" w:color="auto"/>
                                          </w:divBdr>
                                          <w:divsChild>
                                            <w:div w:id="738015418">
                                              <w:marLeft w:val="0"/>
                                              <w:marRight w:val="0"/>
                                              <w:marTop w:val="0"/>
                                              <w:marBottom w:val="0"/>
                                              <w:divBdr>
                                                <w:top w:val="none" w:sz="0" w:space="0" w:color="auto"/>
                                                <w:left w:val="none" w:sz="0" w:space="0" w:color="auto"/>
                                                <w:bottom w:val="none" w:sz="0" w:space="0" w:color="auto"/>
                                                <w:right w:val="none" w:sz="0" w:space="0" w:color="auto"/>
                                              </w:divBdr>
                                              <w:divsChild>
                                                <w:div w:id="1643265246">
                                                  <w:marLeft w:val="0"/>
                                                  <w:marRight w:val="0"/>
                                                  <w:marTop w:val="0"/>
                                                  <w:marBottom w:val="0"/>
                                                  <w:divBdr>
                                                    <w:top w:val="none" w:sz="0" w:space="0" w:color="auto"/>
                                                    <w:left w:val="none" w:sz="0" w:space="0" w:color="auto"/>
                                                    <w:bottom w:val="none" w:sz="0" w:space="0" w:color="auto"/>
                                                    <w:right w:val="none" w:sz="0" w:space="0" w:color="auto"/>
                                                  </w:divBdr>
                                                  <w:divsChild>
                                                    <w:div w:id="1441147789">
                                                      <w:marLeft w:val="0"/>
                                                      <w:marRight w:val="0"/>
                                                      <w:marTop w:val="0"/>
                                                      <w:marBottom w:val="0"/>
                                                      <w:divBdr>
                                                        <w:top w:val="none" w:sz="0" w:space="0" w:color="auto"/>
                                                        <w:left w:val="none" w:sz="0" w:space="0" w:color="auto"/>
                                                        <w:bottom w:val="none" w:sz="0" w:space="0" w:color="auto"/>
                                                        <w:right w:val="none" w:sz="0" w:space="0" w:color="auto"/>
                                                      </w:divBdr>
                                                      <w:divsChild>
                                                        <w:div w:id="1182742424">
                                                          <w:marLeft w:val="0"/>
                                                          <w:marRight w:val="0"/>
                                                          <w:marTop w:val="0"/>
                                                          <w:marBottom w:val="0"/>
                                                          <w:divBdr>
                                                            <w:top w:val="none" w:sz="0" w:space="0" w:color="auto"/>
                                                            <w:left w:val="none" w:sz="0" w:space="0" w:color="auto"/>
                                                            <w:bottom w:val="none" w:sz="0" w:space="0" w:color="auto"/>
                                                            <w:right w:val="none" w:sz="0" w:space="0" w:color="auto"/>
                                                          </w:divBdr>
                                                          <w:divsChild>
                                                            <w:div w:id="582186054">
                                                              <w:marLeft w:val="0"/>
                                                              <w:marRight w:val="0"/>
                                                              <w:marTop w:val="0"/>
                                                              <w:marBottom w:val="0"/>
                                                              <w:divBdr>
                                                                <w:top w:val="none" w:sz="0" w:space="0" w:color="auto"/>
                                                                <w:left w:val="none" w:sz="0" w:space="0" w:color="auto"/>
                                                                <w:bottom w:val="none" w:sz="0" w:space="0" w:color="auto"/>
                                                                <w:right w:val="none" w:sz="0" w:space="0" w:color="auto"/>
                                                              </w:divBdr>
                                                              <w:divsChild>
                                                                <w:div w:id="5921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5269800">
      <w:bodyDiv w:val="1"/>
      <w:marLeft w:val="0"/>
      <w:marRight w:val="0"/>
      <w:marTop w:val="0"/>
      <w:marBottom w:val="0"/>
      <w:divBdr>
        <w:top w:val="none" w:sz="0" w:space="0" w:color="auto"/>
        <w:left w:val="none" w:sz="0" w:space="0" w:color="auto"/>
        <w:bottom w:val="none" w:sz="0" w:space="0" w:color="auto"/>
        <w:right w:val="none" w:sz="0" w:space="0" w:color="auto"/>
      </w:divBdr>
      <w:divsChild>
        <w:div w:id="2146190159">
          <w:marLeft w:val="0"/>
          <w:marRight w:val="0"/>
          <w:marTop w:val="0"/>
          <w:marBottom w:val="0"/>
          <w:divBdr>
            <w:top w:val="none" w:sz="0" w:space="0" w:color="auto"/>
            <w:left w:val="none" w:sz="0" w:space="0" w:color="auto"/>
            <w:bottom w:val="none" w:sz="0" w:space="0" w:color="auto"/>
            <w:right w:val="none" w:sz="0" w:space="0" w:color="auto"/>
          </w:divBdr>
          <w:divsChild>
            <w:div w:id="2049136789">
              <w:marLeft w:val="0"/>
              <w:marRight w:val="0"/>
              <w:marTop w:val="0"/>
              <w:marBottom w:val="0"/>
              <w:divBdr>
                <w:top w:val="none" w:sz="0" w:space="0" w:color="auto"/>
                <w:left w:val="none" w:sz="0" w:space="0" w:color="auto"/>
                <w:bottom w:val="none" w:sz="0" w:space="0" w:color="auto"/>
                <w:right w:val="none" w:sz="0" w:space="0" w:color="auto"/>
              </w:divBdr>
              <w:divsChild>
                <w:div w:id="314529377">
                  <w:marLeft w:val="0"/>
                  <w:marRight w:val="0"/>
                  <w:marTop w:val="0"/>
                  <w:marBottom w:val="0"/>
                  <w:divBdr>
                    <w:top w:val="none" w:sz="0" w:space="0" w:color="auto"/>
                    <w:left w:val="none" w:sz="0" w:space="0" w:color="auto"/>
                    <w:bottom w:val="none" w:sz="0" w:space="0" w:color="auto"/>
                    <w:right w:val="none" w:sz="0" w:space="0" w:color="auto"/>
                  </w:divBdr>
                  <w:divsChild>
                    <w:div w:id="238297341">
                      <w:marLeft w:val="0"/>
                      <w:marRight w:val="0"/>
                      <w:marTop w:val="0"/>
                      <w:marBottom w:val="0"/>
                      <w:divBdr>
                        <w:top w:val="none" w:sz="0" w:space="0" w:color="auto"/>
                        <w:left w:val="none" w:sz="0" w:space="0" w:color="auto"/>
                        <w:bottom w:val="none" w:sz="0" w:space="0" w:color="auto"/>
                        <w:right w:val="none" w:sz="0" w:space="0" w:color="auto"/>
                      </w:divBdr>
                      <w:divsChild>
                        <w:div w:id="628246793">
                          <w:marLeft w:val="0"/>
                          <w:marRight w:val="0"/>
                          <w:marTop w:val="0"/>
                          <w:marBottom w:val="0"/>
                          <w:divBdr>
                            <w:top w:val="none" w:sz="0" w:space="0" w:color="auto"/>
                            <w:left w:val="none" w:sz="0" w:space="0" w:color="auto"/>
                            <w:bottom w:val="none" w:sz="0" w:space="0" w:color="auto"/>
                            <w:right w:val="none" w:sz="0" w:space="0" w:color="auto"/>
                          </w:divBdr>
                          <w:divsChild>
                            <w:div w:id="2097942710">
                              <w:marLeft w:val="0"/>
                              <w:marRight w:val="0"/>
                              <w:marTop w:val="0"/>
                              <w:marBottom w:val="0"/>
                              <w:divBdr>
                                <w:top w:val="none" w:sz="0" w:space="0" w:color="auto"/>
                                <w:left w:val="none" w:sz="0" w:space="0" w:color="auto"/>
                                <w:bottom w:val="none" w:sz="0" w:space="0" w:color="auto"/>
                                <w:right w:val="none" w:sz="0" w:space="0" w:color="auto"/>
                              </w:divBdr>
                              <w:divsChild>
                                <w:div w:id="1202740470">
                                  <w:marLeft w:val="0"/>
                                  <w:marRight w:val="0"/>
                                  <w:marTop w:val="0"/>
                                  <w:marBottom w:val="0"/>
                                  <w:divBdr>
                                    <w:top w:val="none" w:sz="0" w:space="0" w:color="auto"/>
                                    <w:left w:val="none" w:sz="0" w:space="0" w:color="auto"/>
                                    <w:bottom w:val="none" w:sz="0" w:space="0" w:color="auto"/>
                                    <w:right w:val="none" w:sz="0" w:space="0" w:color="auto"/>
                                  </w:divBdr>
                                  <w:divsChild>
                                    <w:div w:id="425075646">
                                      <w:marLeft w:val="0"/>
                                      <w:marRight w:val="0"/>
                                      <w:marTop w:val="0"/>
                                      <w:marBottom w:val="0"/>
                                      <w:divBdr>
                                        <w:top w:val="none" w:sz="0" w:space="0" w:color="auto"/>
                                        <w:left w:val="none" w:sz="0" w:space="0" w:color="auto"/>
                                        <w:bottom w:val="none" w:sz="0" w:space="0" w:color="auto"/>
                                        <w:right w:val="none" w:sz="0" w:space="0" w:color="auto"/>
                                      </w:divBdr>
                                      <w:divsChild>
                                        <w:div w:id="880283493">
                                          <w:marLeft w:val="0"/>
                                          <w:marRight w:val="0"/>
                                          <w:marTop w:val="0"/>
                                          <w:marBottom w:val="0"/>
                                          <w:divBdr>
                                            <w:top w:val="none" w:sz="0" w:space="0" w:color="auto"/>
                                            <w:left w:val="none" w:sz="0" w:space="0" w:color="auto"/>
                                            <w:bottom w:val="none" w:sz="0" w:space="0" w:color="auto"/>
                                            <w:right w:val="none" w:sz="0" w:space="0" w:color="auto"/>
                                          </w:divBdr>
                                          <w:divsChild>
                                            <w:div w:id="1760173096">
                                              <w:marLeft w:val="0"/>
                                              <w:marRight w:val="0"/>
                                              <w:marTop w:val="0"/>
                                              <w:marBottom w:val="0"/>
                                              <w:divBdr>
                                                <w:top w:val="none" w:sz="0" w:space="0" w:color="auto"/>
                                                <w:left w:val="none" w:sz="0" w:space="0" w:color="auto"/>
                                                <w:bottom w:val="none" w:sz="0" w:space="0" w:color="auto"/>
                                                <w:right w:val="none" w:sz="0" w:space="0" w:color="auto"/>
                                              </w:divBdr>
                                              <w:divsChild>
                                                <w:div w:id="1042243957">
                                                  <w:marLeft w:val="0"/>
                                                  <w:marRight w:val="0"/>
                                                  <w:marTop w:val="0"/>
                                                  <w:marBottom w:val="0"/>
                                                  <w:divBdr>
                                                    <w:top w:val="none" w:sz="0" w:space="0" w:color="auto"/>
                                                    <w:left w:val="none" w:sz="0" w:space="0" w:color="auto"/>
                                                    <w:bottom w:val="none" w:sz="0" w:space="0" w:color="auto"/>
                                                    <w:right w:val="none" w:sz="0" w:space="0" w:color="auto"/>
                                                  </w:divBdr>
                                                  <w:divsChild>
                                                    <w:div w:id="1575780126">
                                                      <w:marLeft w:val="0"/>
                                                      <w:marRight w:val="0"/>
                                                      <w:marTop w:val="0"/>
                                                      <w:marBottom w:val="0"/>
                                                      <w:divBdr>
                                                        <w:top w:val="none" w:sz="0" w:space="0" w:color="auto"/>
                                                        <w:left w:val="none" w:sz="0" w:space="0" w:color="auto"/>
                                                        <w:bottom w:val="none" w:sz="0" w:space="0" w:color="auto"/>
                                                        <w:right w:val="none" w:sz="0" w:space="0" w:color="auto"/>
                                                      </w:divBdr>
                                                      <w:divsChild>
                                                        <w:div w:id="1258440975">
                                                          <w:marLeft w:val="0"/>
                                                          <w:marRight w:val="0"/>
                                                          <w:marTop w:val="0"/>
                                                          <w:marBottom w:val="0"/>
                                                          <w:divBdr>
                                                            <w:top w:val="none" w:sz="0" w:space="0" w:color="auto"/>
                                                            <w:left w:val="none" w:sz="0" w:space="0" w:color="auto"/>
                                                            <w:bottom w:val="none" w:sz="0" w:space="0" w:color="auto"/>
                                                            <w:right w:val="none" w:sz="0" w:space="0" w:color="auto"/>
                                                          </w:divBdr>
                                                          <w:divsChild>
                                                            <w:div w:id="115176308">
                                                              <w:marLeft w:val="0"/>
                                                              <w:marRight w:val="0"/>
                                                              <w:marTop w:val="0"/>
                                                              <w:marBottom w:val="0"/>
                                                              <w:divBdr>
                                                                <w:top w:val="none" w:sz="0" w:space="0" w:color="auto"/>
                                                                <w:left w:val="none" w:sz="0" w:space="0" w:color="auto"/>
                                                                <w:bottom w:val="none" w:sz="0" w:space="0" w:color="auto"/>
                                                                <w:right w:val="none" w:sz="0" w:space="0" w:color="auto"/>
                                                              </w:divBdr>
                                                              <w:divsChild>
                                                                <w:div w:id="5844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5815536">
      <w:bodyDiv w:val="1"/>
      <w:marLeft w:val="0"/>
      <w:marRight w:val="0"/>
      <w:marTop w:val="0"/>
      <w:marBottom w:val="0"/>
      <w:divBdr>
        <w:top w:val="none" w:sz="0" w:space="0" w:color="auto"/>
        <w:left w:val="none" w:sz="0" w:space="0" w:color="auto"/>
        <w:bottom w:val="none" w:sz="0" w:space="0" w:color="auto"/>
        <w:right w:val="none" w:sz="0" w:space="0" w:color="auto"/>
      </w:divBdr>
      <w:divsChild>
        <w:div w:id="235946138">
          <w:marLeft w:val="0"/>
          <w:marRight w:val="0"/>
          <w:marTop w:val="0"/>
          <w:marBottom w:val="0"/>
          <w:divBdr>
            <w:top w:val="none" w:sz="0" w:space="0" w:color="auto"/>
            <w:left w:val="none" w:sz="0" w:space="0" w:color="auto"/>
            <w:bottom w:val="none" w:sz="0" w:space="0" w:color="auto"/>
            <w:right w:val="none" w:sz="0" w:space="0" w:color="auto"/>
          </w:divBdr>
          <w:divsChild>
            <w:div w:id="412361574">
              <w:marLeft w:val="0"/>
              <w:marRight w:val="0"/>
              <w:marTop w:val="0"/>
              <w:marBottom w:val="0"/>
              <w:divBdr>
                <w:top w:val="none" w:sz="0" w:space="0" w:color="auto"/>
                <w:left w:val="none" w:sz="0" w:space="0" w:color="auto"/>
                <w:bottom w:val="none" w:sz="0" w:space="0" w:color="auto"/>
                <w:right w:val="none" w:sz="0" w:space="0" w:color="auto"/>
              </w:divBdr>
              <w:divsChild>
                <w:div w:id="1296444883">
                  <w:marLeft w:val="0"/>
                  <w:marRight w:val="0"/>
                  <w:marTop w:val="0"/>
                  <w:marBottom w:val="0"/>
                  <w:divBdr>
                    <w:top w:val="none" w:sz="0" w:space="0" w:color="auto"/>
                    <w:left w:val="none" w:sz="0" w:space="0" w:color="auto"/>
                    <w:bottom w:val="none" w:sz="0" w:space="0" w:color="auto"/>
                    <w:right w:val="none" w:sz="0" w:space="0" w:color="auto"/>
                  </w:divBdr>
                  <w:divsChild>
                    <w:div w:id="1094668953">
                      <w:marLeft w:val="0"/>
                      <w:marRight w:val="0"/>
                      <w:marTop w:val="0"/>
                      <w:marBottom w:val="0"/>
                      <w:divBdr>
                        <w:top w:val="none" w:sz="0" w:space="0" w:color="auto"/>
                        <w:left w:val="none" w:sz="0" w:space="0" w:color="auto"/>
                        <w:bottom w:val="none" w:sz="0" w:space="0" w:color="auto"/>
                        <w:right w:val="none" w:sz="0" w:space="0" w:color="auto"/>
                      </w:divBdr>
                      <w:divsChild>
                        <w:div w:id="414517384">
                          <w:marLeft w:val="0"/>
                          <w:marRight w:val="0"/>
                          <w:marTop w:val="45"/>
                          <w:marBottom w:val="0"/>
                          <w:divBdr>
                            <w:top w:val="none" w:sz="0" w:space="0" w:color="auto"/>
                            <w:left w:val="none" w:sz="0" w:space="0" w:color="auto"/>
                            <w:bottom w:val="none" w:sz="0" w:space="0" w:color="auto"/>
                            <w:right w:val="none" w:sz="0" w:space="0" w:color="auto"/>
                          </w:divBdr>
                          <w:divsChild>
                            <w:div w:id="1955744247">
                              <w:marLeft w:val="0"/>
                              <w:marRight w:val="0"/>
                              <w:marTop w:val="0"/>
                              <w:marBottom w:val="0"/>
                              <w:divBdr>
                                <w:top w:val="none" w:sz="0" w:space="0" w:color="auto"/>
                                <w:left w:val="none" w:sz="0" w:space="0" w:color="auto"/>
                                <w:bottom w:val="none" w:sz="0" w:space="0" w:color="auto"/>
                                <w:right w:val="none" w:sz="0" w:space="0" w:color="auto"/>
                              </w:divBdr>
                              <w:divsChild>
                                <w:div w:id="739795160">
                                  <w:marLeft w:val="2070"/>
                                  <w:marRight w:val="3960"/>
                                  <w:marTop w:val="0"/>
                                  <w:marBottom w:val="0"/>
                                  <w:divBdr>
                                    <w:top w:val="none" w:sz="0" w:space="0" w:color="auto"/>
                                    <w:left w:val="none" w:sz="0" w:space="0" w:color="auto"/>
                                    <w:bottom w:val="none" w:sz="0" w:space="0" w:color="auto"/>
                                    <w:right w:val="none" w:sz="0" w:space="0" w:color="auto"/>
                                  </w:divBdr>
                                  <w:divsChild>
                                    <w:div w:id="1880046751">
                                      <w:marLeft w:val="0"/>
                                      <w:marRight w:val="0"/>
                                      <w:marTop w:val="0"/>
                                      <w:marBottom w:val="0"/>
                                      <w:divBdr>
                                        <w:top w:val="none" w:sz="0" w:space="0" w:color="auto"/>
                                        <w:left w:val="none" w:sz="0" w:space="0" w:color="auto"/>
                                        <w:bottom w:val="none" w:sz="0" w:space="0" w:color="auto"/>
                                        <w:right w:val="none" w:sz="0" w:space="0" w:color="auto"/>
                                      </w:divBdr>
                                      <w:divsChild>
                                        <w:div w:id="57829813">
                                          <w:marLeft w:val="0"/>
                                          <w:marRight w:val="0"/>
                                          <w:marTop w:val="0"/>
                                          <w:marBottom w:val="0"/>
                                          <w:divBdr>
                                            <w:top w:val="none" w:sz="0" w:space="0" w:color="auto"/>
                                            <w:left w:val="none" w:sz="0" w:space="0" w:color="auto"/>
                                            <w:bottom w:val="none" w:sz="0" w:space="0" w:color="auto"/>
                                            <w:right w:val="none" w:sz="0" w:space="0" w:color="auto"/>
                                          </w:divBdr>
                                          <w:divsChild>
                                            <w:div w:id="1599564407">
                                              <w:marLeft w:val="0"/>
                                              <w:marRight w:val="0"/>
                                              <w:marTop w:val="0"/>
                                              <w:marBottom w:val="0"/>
                                              <w:divBdr>
                                                <w:top w:val="none" w:sz="0" w:space="0" w:color="auto"/>
                                                <w:left w:val="none" w:sz="0" w:space="0" w:color="auto"/>
                                                <w:bottom w:val="none" w:sz="0" w:space="0" w:color="auto"/>
                                                <w:right w:val="none" w:sz="0" w:space="0" w:color="auto"/>
                                              </w:divBdr>
                                              <w:divsChild>
                                                <w:div w:id="324209934">
                                                  <w:marLeft w:val="0"/>
                                                  <w:marRight w:val="0"/>
                                                  <w:marTop w:val="0"/>
                                                  <w:marBottom w:val="0"/>
                                                  <w:divBdr>
                                                    <w:top w:val="none" w:sz="0" w:space="0" w:color="auto"/>
                                                    <w:left w:val="none" w:sz="0" w:space="0" w:color="auto"/>
                                                    <w:bottom w:val="none" w:sz="0" w:space="0" w:color="auto"/>
                                                    <w:right w:val="none" w:sz="0" w:space="0" w:color="auto"/>
                                                  </w:divBdr>
                                                  <w:divsChild>
                                                    <w:div w:id="1684238171">
                                                      <w:marLeft w:val="0"/>
                                                      <w:marRight w:val="0"/>
                                                      <w:marTop w:val="0"/>
                                                      <w:marBottom w:val="0"/>
                                                      <w:divBdr>
                                                        <w:top w:val="none" w:sz="0" w:space="0" w:color="auto"/>
                                                        <w:left w:val="none" w:sz="0" w:space="0" w:color="auto"/>
                                                        <w:bottom w:val="none" w:sz="0" w:space="0" w:color="auto"/>
                                                        <w:right w:val="none" w:sz="0" w:space="0" w:color="auto"/>
                                                      </w:divBdr>
                                                      <w:divsChild>
                                                        <w:div w:id="1256329750">
                                                          <w:marLeft w:val="0"/>
                                                          <w:marRight w:val="0"/>
                                                          <w:marTop w:val="0"/>
                                                          <w:marBottom w:val="0"/>
                                                          <w:divBdr>
                                                            <w:top w:val="none" w:sz="0" w:space="0" w:color="auto"/>
                                                            <w:left w:val="none" w:sz="0" w:space="0" w:color="auto"/>
                                                            <w:bottom w:val="none" w:sz="0" w:space="0" w:color="auto"/>
                                                            <w:right w:val="none" w:sz="0" w:space="0" w:color="auto"/>
                                                          </w:divBdr>
                                                          <w:divsChild>
                                                            <w:div w:id="1054854">
                                                              <w:marLeft w:val="0"/>
                                                              <w:marRight w:val="0"/>
                                                              <w:marTop w:val="0"/>
                                                              <w:marBottom w:val="0"/>
                                                              <w:divBdr>
                                                                <w:top w:val="none" w:sz="0" w:space="0" w:color="auto"/>
                                                                <w:left w:val="none" w:sz="0" w:space="0" w:color="auto"/>
                                                                <w:bottom w:val="none" w:sz="0" w:space="0" w:color="auto"/>
                                                                <w:right w:val="none" w:sz="0" w:space="0" w:color="auto"/>
                                                              </w:divBdr>
                                                              <w:divsChild>
                                                                <w:div w:id="1525943407">
                                                                  <w:marLeft w:val="0"/>
                                                                  <w:marRight w:val="0"/>
                                                                  <w:marTop w:val="0"/>
                                                                  <w:marBottom w:val="0"/>
                                                                  <w:divBdr>
                                                                    <w:top w:val="none" w:sz="0" w:space="0" w:color="auto"/>
                                                                    <w:left w:val="none" w:sz="0" w:space="0" w:color="auto"/>
                                                                    <w:bottom w:val="none" w:sz="0" w:space="0" w:color="auto"/>
                                                                    <w:right w:val="none" w:sz="0" w:space="0" w:color="auto"/>
                                                                  </w:divBdr>
                                                                  <w:divsChild>
                                                                    <w:div w:id="19896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32954739">
      <w:bodyDiv w:val="1"/>
      <w:marLeft w:val="0"/>
      <w:marRight w:val="0"/>
      <w:marTop w:val="0"/>
      <w:marBottom w:val="0"/>
      <w:divBdr>
        <w:top w:val="none" w:sz="0" w:space="0" w:color="auto"/>
        <w:left w:val="none" w:sz="0" w:space="0" w:color="auto"/>
        <w:bottom w:val="none" w:sz="0" w:space="0" w:color="auto"/>
        <w:right w:val="none" w:sz="0" w:space="0" w:color="auto"/>
      </w:divBdr>
      <w:divsChild>
        <w:div w:id="1069882610">
          <w:marLeft w:val="0"/>
          <w:marRight w:val="0"/>
          <w:marTop w:val="0"/>
          <w:marBottom w:val="0"/>
          <w:divBdr>
            <w:top w:val="none" w:sz="0" w:space="0" w:color="auto"/>
            <w:left w:val="none" w:sz="0" w:space="0" w:color="auto"/>
            <w:bottom w:val="none" w:sz="0" w:space="0" w:color="auto"/>
            <w:right w:val="none" w:sz="0" w:space="0" w:color="auto"/>
          </w:divBdr>
          <w:divsChild>
            <w:div w:id="1922133064">
              <w:marLeft w:val="0"/>
              <w:marRight w:val="0"/>
              <w:marTop w:val="0"/>
              <w:marBottom w:val="0"/>
              <w:divBdr>
                <w:top w:val="none" w:sz="0" w:space="0" w:color="auto"/>
                <w:left w:val="none" w:sz="0" w:space="0" w:color="auto"/>
                <w:bottom w:val="none" w:sz="0" w:space="0" w:color="auto"/>
                <w:right w:val="none" w:sz="0" w:space="0" w:color="auto"/>
              </w:divBdr>
              <w:divsChild>
                <w:div w:id="92284230">
                  <w:marLeft w:val="0"/>
                  <w:marRight w:val="0"/>
                  <w:marTop w:val="0"/>
                  <w:marBottom w:val="0"/>
                  <w:divBdr>
                    <w:top w:val="none" w:sz="0" w:space="0" w:color="auto"/>
                    <w:left w:val="none" w:sz="0" w:space="0" w:color="auto"/>
                    <w:bottom w:val="none" w:sz="0" w:space="0" w:color="auto"/>
                    <w:right w:val="none" w:sz="0" w:space="0" w:color="auto"/>
                  </w:divBdr>
                  <w:divsChild>
                    <w:div w:id="1483040108">
                      <w:marLeft w:val="0"/>
                      <w:marRight w:val="0"/>
                      <w:marTop w:val="0"/>
                      <w:marBottom w:val="0"/>
                      <w:divBdr>
                        <w:top w:val="none" w:sz="0" w:space="0" w:color="auto"/>
                        <w:left w:val="none" w:sz="0" w:space="0" w:color="auto"/>
                        <w:bottom w:val="none" w:sz="0" w:space="0" w:color="auto"/>
                        <w:right w:val="none" w:sz="0" w:space="0" w:color="auto"/>
                      </w:divBdr>
                      <w:divsChild>
                        <w:div w:id="1955598509">
                          <w:marLeft w:val="0"/>
                          <w:marRight w:val="0"/>
                          <w:marTop w:val="45"/>
                          <w:marBottom w:val="0"/>
                          <w:divBdr>
                            <w:top w:val="none" w:sz="0" w:space="0" w:color="auto"/>
                            <w:left w:val="none" w:sz="0" w:space="0" w:color="auto"/>
                            <w:bottom w:val="none" w:sz="0" w:space="0" w:color="auto"/>
                            <w:right w:val="none" w:sz="0" w:space="0" w:color="auto"/>
                          </w:divBdr>
                          <w:divsChild>
                            <w:div w:id="2080328302">
                              <w:marLeft w:val="0"/>
                              <w:marRight w:val="0"/>
                              <w:marTop w:val="0"/>
                              <w:marBottom w:val="0"/>
                              <w:divBdr>
                                <w:top w:val="none" w:sz="0" w:space="0" w:color="auto"/>
                                <w:left w:val="none" w:sz="0" w:space="0" w:color="auto"/>
                                <w:bottom w:val="none" w:sz="0" w:space="0" w:color="auto"/>
                                <w:right w:val="none" w:sz="0" w:space="0" w:color="auto"/>
                              </w:divBdr>
                              <w:divsChild>
                                <w:div w:id="121266870">
                                  <w:marLeft w:val="2070"/>
                                  <w:marRight w:val="3960"/>
                                  <w:marTop w:val="0"/>
                                  <w:marBottom w:val="0"/>
                                  <w:divBdr>
                                    <w:top w:val="none" w:sz="0" w:space="0" w:color="auto"/>
                                    <w:left w:val="none" w:sz="0" w:space="0" w:color="auto"/>
                                    <w:bottom w:val="none" w:sz="0" w:space="0" w:color="auto"/>
                                    <w:right w:val="none" w:sz="0" w:space="0" w:color="auto"/>
                                  </w:divBdr>
                                  <w:divsChild>
                                    <w:div w:id="1163929986">
                                      <w:marLeft w:val="0"/>
                                      <w:marRight w:val="0"/>
                                      <w:marTop w:val="0"/>
                                      <w:marBottom w:val="0"/>
                                      <w:divBdr>
                                        <w:top w:val="none" w:sz="0" w:space="0" w:color="auto"/>
                                        <w:left w:val="none" w:sz="0" w:space="0" w:color="auto"/>
                                        <w:bottom w:val="none" w:sz="0" w:space="0" w:color="auto"/>
                                        <w:right w:val="none" w:sz="0" w:space="0" w:color="auto"/>
                                      </w:divBdr>
                                      <w:divsChild>
                                        <w:div w:id="804733078">
                                          <w:marLeft w:val="0"/>
                                          <w:marRight w:val="0"/>
                                          <w:marTop w:val="0"/>
                                          <w:marBottom w:val="0"/>
                                          <w:divBdr>
                                            <w:top w:val="none" w:sz="0" w:space="0" w:color="auto"/>
                                            <w:left w:val="none" w:sz="0" w:space="0" w:color="auto"/>
                                            <w:bottom w:val="none" w:sz="0" w:space="0" w:color="auto"/>
                                            <w:right w:val="none" w:sz="0" w:space="0" w:color="auto"/>
                                          </w:divBdr>
                                          <w:divsChild>
                                            <w:div w:id="1932926469">
                                              <w:marLeft w:val="0"/>
                                              <w:marRight w:val="0"/>
                                              <w:marTop w:val="0"/>
                                              <w:marBottom w:val="0"/>
                                              <w:divBdr>
                                                <w:top w:val="none" w:sz="0" w:space="0" w:color="auto"/>
                                                <w:left w:val="none" w:sz="0" w:space="0" w:color="auto"/>
                                                <w:bottom w:val="none" w:sz="0" w:space="0" w:color="auto"/>
                                                <w:right w:val="none" w:sz="0" w:space="0" w:color="auto"/>
                                              </w:divBdr>
                                              <w:divsChild>
                                                <w:div w:id="121265024">
                                                  <w:marLeft w:val="0"/>
                                                  <w:marRight w:val="0"/>
                                                  <w:marTop w:val="0"/>
                                                  <w:marBottom w:val="0"/>
                                                  <w:divBdr>
                                                    <w:top w:val="none" w:sz="0" w:space="0" w:color="auto"/>
                                                    <w:left w:val="none" w:sz="0" w:space="0" w:color="auto"/>
                                                    <w:bottom w:val="none" w:sz="0" w:space="0" w:color="auto"/>
                                                    <w:right w:val="none" w:sz="0" w:space="0" w:color="auto"/>
                                                  </w:divBdr>
                                                  <w:divsChild>
                                                    <w:div w:id="1235359459">
                                                      <w:marLeft w:val="0"/>
                                                      <w:marRight w:val="0"/>
                                                      <w:marTop w:val="0"/>
                                                      <w:marBottom w:val="0"/>
                                                      <w:divBdr>
                                                        <w:top w:val="none" w:sz="0" w:space="0" w:color="auto"/>
                                                        <w:left w:val="none" w:sz="0" w:space="0" w:color="auto"/>
                                                        <w:bottom w:val="none" w:sz="0" w:space="0" w:color="auto"/>
                                                        <w:right w:val="none" w:sz="0" w:space="0" w:color="auto"/>
                                                      </w:divBdr>
                                                      <w:divsChild>
                                                        <w:div w:id="577985364">
                                                          <w:marLeft w:val="0"/>
                                                          <w:marRight w:val="0"/>
                                                          <w:marTop w:val="0"/>
                                                          <w:marBottom w:val="0"/>
                                                          <w:divBdr>
                                                            <w:top w:val="none" w:sz="0" w:space="0" w:color="auto"/>
                                                            <w:left w:val="none" w:sz="0" w:space="0" w:color="auto"/>
                                                            <w:bottom w:val="none" w:sz="0" w:space="0" w:color="auto"/>
                                                            <w:right w:val="none" w:sz="0" w:space="0" w:color="auto"/>
                                                          </w:divBdr>
                                                          <w:divsChild>
                                                            <w:div w:id="1946577451">
                                                              <w:marLeft w:val="0"/>
                                                              <w:marRight w:val="0"/>
                                                              <w:marTop w:val="0"/>
                                                              <w:marBottom w:val="0"/>
                                                              <w:divBdr>
                                                                <w:top w:val="none" w:sz="0" w:space="0" w:color="auto"/>
                                                                <w:left w:val="none" w:sz="0" w:space="0" w:color="auto"/>
                                                                <w:bottom w:val="none" w:sz="0" w:space="0" w:color="auto"/>
                                                                <w:right w:val="none" w:sz="0" w:space="0" w:color="auto"/>
                                                              </w:divBdr>
                                                              <w:divsChild>
                                                                <w:div w:id="1416516023">
                                                                  <w:marLeft w:val="0"/>
                                                                  <w:marRight w:val="0"/>
                                                                  <w:marTop w:val="0"/>
                                                                  <w:marBottom w:val="0"/>
                                                                  <w:divBdr>
                                                                    <w:top w:val="none" w:sz="0" w:space="0" w:color="auto"/>
                                                                    <w:left w:val="none" w:sz="0" w:space="0" w:color="auto"/>
                                                                    <w:bottom w:val="none" w:sz="0" w:space="0" w:color="auto"/>
                                                                    <w:right w:val="none" w:sz="0" w:space="0" w:color="auto"/>
                                                                  </w:divBdr>
                                                                  <w:divsChild>
                                                                    <w:div w:id="10951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klii.hk/eng/hk/legis/ord/244/s2.html" TargetMode="External"/><Relationship Id="rId13" Type="http://schemas.openxmlformats.org/officeDocument/2006/relationships/hyperlink" Target="http://www.hklii.hk/eng/hk/legis/ord/244/s2.html" TargetMode="External"/><Relationship Id="rId18" Type="http://schemas.openxmlformats.org/officeDocument/2006/relationships/hyperlink" Target="http://www.hklii.hk/eng/hk/legis/ord/244/s2.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hklii.hk/eng/hk/legis/ord/244/s2.html" TargetMode="External"/><Relationship Id="rId7" Type="http://schemas.openxmlformats.org/officeDocument/2006/relationships/endnotes" Target="endnotes.xml"/><Relationship Id="rId12" Type="http://schemas.openxmlformats.org/officeDocument/2006/relationships/hyperlink" Target="http://www.hklii.hk/eng/hk/legis/ord/244/s2.html" TargetMode="External"/><Relationship Id="rId17" Type="http://schemas.openxmlformats.org/officeDocument/2006/relationships/hyperlink" Target="http://www.hklii.hk/eng/hk/legis/ord/244/s2.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hklii.hk/eng/hk/legis/ord/244/s2.html" TargetMode="External"/><Relationship Id="rId20" Type="http://schemas.openxmlformats.org/officeDocument/2006/relationships/hyperlink" Target="http://www.hklii.hk/eng/hk/legis/ord/244/s2.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klii.hk/eng/hk/legis/ord/244/s2.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hklii.hk/eng/hk/legis/ord/244/s2.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hklii.hk/eng/hk/legis/ord/244/s2.html" TargetMode="External"/><Relationship Id="rId19" Type="http://schemas.openxmlformats.org/officeDocument/2006/relationships/hyperlink" Target="http://www.hklii.hk/eng/hk/legis/ord/244/s2.html" TargetMode="External"/><Relationship Id="rId4" Type="http://schemas.openxmlformats.org/officeDocument/2006/relationships/settings" Target="settings.xml"/><Relationship Id="rId9" Type="http://schemas.openxmlformats.org/officeDocument/2006/relationships/hyperlink" Target="http://www.hklii.hk/eng/hk/legis/ord/244/s2.html" TargetMode="External"/><Relationship Id="rId14" Type="http://schemas.openxmlformats.org/officeDocument/2006/relationships/hyperlink" Target="http://www.hklii.hk/eng/hk/legis/ord/244/s2.html" TargetMode="External"/><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ncbi.nlm.nih.gov/pmc/" TargetMode="External"/><Relationship Id="rId2" Type="http://schemas.openxmlformats.org/officeDocument/2006/relationships/hyperlink" Target="http://www.ncbi.nlm.nih.gov/guide/literature/" TargetMode="External"/><Relationship Id="rId1" Type="http://schemas.openxmlformats.org/officeDocument/2006/relationships/hyperlink" Target="http://www.ncbi.nlm.nih.gov/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53C4E-D90C-4E00-BCFE-6A24B62A3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3486</Words>
  <Characters>19873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John A.S. BURKE</dc:creator>
  <cp:lastModifiedBy>Mr. John A.S. BURKE</cp:lastModifiedBy>
  <cp:revision>2</cp:revision>
  <cp:lastPrinted>2022-02-13T13:16:00Z</cp:lastPrinted>
  <dcterms:created xsi:type="dcterms:W3CDTF">2022-02-13T13:33:00Z</dcterms:created>
  <dcterms:modified xsi:type="dcterms:W3CDTF">2022-02-13T13:33:00Z</dcterms:modified>
</cp:coreProperties>
</file>