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You need to build part of a game named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4292e"/>
          <w:highlight w:val="white"/>
          <w:rtl w:val="0"/>
        </w:rPr>
        <w:t xml:space="preserve">Age of Villagers (AoV)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. The game is about people from different parts of the world trying to build their villages. The game has a lot of features, of which you need to focus only on the village creation part. A village can have several types of objects like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4292e"/>
          <w:highlight w:val="white"/>
          <w:rtl w:val="0"/>
        </w:rPr>
        <w:t xml:space="preserve">house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4292e"/>
          <w:highlight w:val="white"/>
          <w:rtl w:val="0"/>
        </w:rPr>
        <w:t xml:space="preserve">tree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4292e"/>
          <w:highlight w:val="white"/>
          <w:rtl w:val="0"/>
        </w:rPr>
        <w:t xml:space="preserve">water source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. Your main task is create the house, tree or water sources by adding different types of simple shapes.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