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E7" w:rsidRPr="007247E7" w:rsidRDefault="007247E7" w:rsidP="00F049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247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Пономаренко, </w:t>
      </w:r>
      <w:r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ІКМ-220Б</w:t>
      </w:r>
    </w:p>
    <w:p w:rsidR="00F049B1" w:rsidRPr="00156ABF" w:rsidRDefault="00EA25EE" w:rsidP="00F049B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</w:t>
      </w:r>
      <w:r w:rsidR="0063015B"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156ABF" w:rsidRPr="00156A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EA25EE" w:rsidRPr="00F049B1" w:rsidRDefault="00EA25EE" w:rsidP="00EA2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uk-UA" w:eastAsia="ru-RU"/>
        </w:rPr>
      </w:pPr>
    </w:p>
    <w:p w:rsidR="00A9410E" w:rsidRPr="00156ABF" w:rsidRDefault="00156ABF" w:rsidP="00156AB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156ABF">
        <w:rPr>
          <w:rFonts w:ascii="Times New Roman" w:hAnsi="Times New Roman" w:cs="Times New Roman"/>
          <w:b/>
          <w:caps/>
          <w:sz w:val="28"/>
          <w:szCs w:val="28"/>
          <w:lang w:val="uk-UA"/>
        </w:rPr>
        <w:t>Розробка та моделювання нечіткої системи управління</w:t>
      </w:r>
    </w:p>
    <w:p w:rsidR="00156ABF" w:rsidRPr="00F049B1" w:rsidRDefault="00156ABF" w:rsidP="00EA25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uk-UA" w:eastAsia="ru-RU"/>
        </w:rPr>
      </w:pPr>
    </w:p>
    <w:p w:rsidR="00EA25EE" w:rsidRDefault="00EA25EE" w:rsidP="00EA25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 роботи </w:t>
      </w:r>
      <w:r w:rsidRPr="007247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="00905979" w:rsidRPr="007247E7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r w:rsidR="00156ABF" w:rsidRPr="00156ABF">
        <w:rPr>
          <w:rFonts w:ascii="Times New Roman" w:hAnsi="Times New Roman" w:cs="Times New Roman"/>
          <w:sz w:val="28"/>
          <w:szCs w:val="28"/>
          <w:lang w:val="uk-UA"/>
        </w:rPr>
        <w:t>реалізація алгоритму управління на основі нечіткого виведення та порівняння його роботи із класичним алгоритмом</w:t>
      </w:r>
      <w:r w:rsidR="00A9410E" w:rsidRPr="00156A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7357" w:rsidRPr="00905979" w:rsidRDefault="004F7357" w:rsidP="00EA25E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A25EE" w:rsidRDefault="00905979" w:rsidP="00EA2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F20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роботи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Вхідними даними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є початкові умови: кут відхилення ШСЗ та кутова швидкість на нульовий момент часу </w:t>
      </w:r>
    </w:p>
    <w:tbl>
      <w:tblPr>
        <w:tblStyle w:val="a9"/>
        <w:tblW w:w="0" w:type="auto"/>
        <w:tblInd w:w="0" w:type="dxa"/>
        <w:tblLook w:val="01E0" w:firstRow="1" w:lastRow="1" w:firstColumn="1" w:lastColumn="1" w:noHBand="0" w:noVBand="0"/>
      </w:tblPr>
      <w:tblGrid>
        <w:gridCol w:w="2088"/>
        <w:gridCol w:w="3780"/>
        <w:gridCol w:w="3703"/>
      </w:tblGrid>
      <w:tr w:rsidR="00E21A3E" w:rsidTr="00E21A3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Номер варіанту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Початкове значення кута </w:t>
            </w:r>
            <w:r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val="uk-UA" w:eastAsia="en-US"/>
              </w:rPr>
              <w:object w:dxaOrig="21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10.5pt;height:12pt" o:ole="">
                  <v:imagedata r:id="rId8" o:title=""/>
                </v:shape>
                <o:OLEObject Type="Embed" ProgID="Equation.3" ShapeID="_x0000_i1081" DrawAspect="Content" ObjectID="_1744669358" r:id="rId9"/>
              </w:object>
            </w:r>
            <w:r>
              <w:rPr>
                <w:sz w:val="28"/>
                <w:szCs w:val="28"/>
                <w:lang w:val="uk-UA"/>
              </w:rPr>
              <w:t>, град.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Початкове значення кутової швидкості </w:t>
            </w:r>
            <w:r>
              <w:rPr>
                <w:rFonts w:asciiTheme="minorHAnsi" w:eastAsiaTheme="minorHAnsi" w:hAnsiTheme="minorHAnsi" w:cstheme="minorBidi"/>
                <w:position w:val="-6"/>
                <w:sz w:val="28"/>
                <w:szCs w:val="28"/>
                <w:lang w:val="uk-UA" w:eastAsia="en-US"/>
              </w:rPr>
              <w:object w:dxaOrig="210" w:dyaOrig="210">
                <v:shape id="_x0000_i1082" type="#_x0000_t75" style="width:10.5pt;height:10.5pt" o:ole="">
                  <v:imagedata r:id="rId10" o:title=""/>
                </v:shape>
                <o:OLEObject Type="Embed" ProgID="Equation.3" ShapeID="_x0000_i1082" DrawAspect="Content" ObjectID="_1744669359" r:id="rId11"/>
              </w:object>
            </w:r>
            <w:r>
              <w:rPr>
                <w:sz w:val="28"/>
                <w:szCs w:val="28"/>
                <w:lang w:val="uk-UA"/>
              </w:rPr>
              <w:t>, град./с</w:t>
            </w:r>
          </w:p>
        </w:tc>
      </w:tr>
      <w:tr w:rsidR="00E21A3E" w:rsidTr="00E21A3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</w:tbl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моделювання, містить поточні значення куту, кутової швидкості та керованого кутового прискорення. Дані виводяться у файл у 4 стовпця із заданим кроком інтегрування dt. Перший стовпець – час (у секундах), другий – кут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0" w:dyaOrig="270">
          <v:shape id="_x0000_i1083" type="#_x0000_t75" style="width:10.5pt;height:13.5pt" o:ole="">
            <v:imagedata r:id="rId12" o:title=""/>
          </v:shape>
          <o:OLEObject Type="Embed" ProgID="Equation.3" ShapeID="_x0000_i1083" DrawAspect="Content" ObjectID="_1744669360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 градусах), третій – кутова швидкість </w:t>
      </w:r>
      <w:r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10" w:dyaOrig="210">
          <v:shape id="_x0000_i1084" type="#_x0000_t75" style="width:10.5pt;height:10.5pt" o:ole="">
            <v:imagedata r:id="rId14" o:title=""/>
          </v:shape>
          <o:OLEObject Type="Embed" ProgID="Equation.3" ShapeID="_x0000_i1084" DrawAspect="Content" ObjectID="_1744669361" r:id="rId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(у град./с), четвертий – кутове прискорення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0" w:dyaOrig="270">
          <v:shape id="_x0000_i1085" type="#_x0000_t75" style="width:10.5pt;height:13.5pt" o:ole="">
            <v:imagedata r:id="rId16" o:title=""/>
          </v:shape>
          <o:OLEObject Type="Embed" ProgID="Equation.3" ShapeID="_x0000_i1085" DrawAspect="Content" ObjectID="_1744669362" r:id="rId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(у град./с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 Результати надати у вигляді графіків від часу.</w:t>
      </w:r>
    </w:p>
    <w:p w:rsidR="00E21A3E" w:rsidRDefault="00E21A3E" w:rsidP="00E21A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та вкладені алгоритми використовують наступні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константи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dt=0.1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с – крок інтегрування рівнянь за методом Ейлера. Також це крок визначення поточного значення керованого кутового прискорення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0" w:dyaOrig="270">
          <v:shape id="_x0000_i1086" type="#_x0000_t75" style="width:10.5pt;height:13.5pt" o:ole="">
            <v:imagedata r:id="rId16" o:title=""/>
          </v:shape>
          <o:OLEObject Type="Embed" ProgID="Equation.3" ShapeID="_x0000_i1086" DrawAspect="Content" ObjectID="_1744669363" r:id="rId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 =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 c – тривалість моделювання; </w:t>
      </w:r>
    </w:p>
    <w:p w:rsidR="00E21A3E" w:rsidRDefault="00EA7843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20">
          <v:shape id="_x0000_i1117" type="#_x0000_t75" style="width:33.75pt;height:15.75pt" o:ole="">
            <v:imagedata r:id="rId19" o:title=""/>
          </v:shape>
          <o:OLEObject Type="Embed" ProgID="Equation.3" ShapeID="_x0000_i1117" DrawAspect="Content" ObjectID="_1744669364" r:id="rId20"/>
        </w:object>
      </w:r>
      <w:r w:rsidR="00E21A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410" w:dyaOrig="330">
          <v:shape id="_x0000_i1088" type="#_x0000_t75" style="width:70.5pt;height:16.5pt" o:ole="">
            <v:imagedata r:id="rId21" o:title=""/>
          </v:shape>
          <o:OLEObject Type="Embed" ProgID="Equation.3" ShapeID="_x0000_i1088" DrawAspect="Content" ObjectID="_1744669365" r:id="rId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рад./с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90" w:dyaOrig="360">
          <v:shape id="_x0000_i1089" type="#_x0000_t75" style="width:64.5pt;height:18pt" o:ole="">
            <v:imagedata r:id="rId23" o:title=""/>
          </v:shape>
          <o:OLEObject Type="Embed" ProgID="Equation.3" ShapeID="_x0000_i1089" DrawAspect="Content" ObjectID="_1744669366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рад./с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Chislo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pravil</w:t>
      </w:r>
      <w:r>
        <w:rPr>
          <w:rFonts w:ascii="Times New Roman" w:hAnsi="Times New Roman" w:cs="Times New Roman"/>
          <w:sz w:val="28"/>
          <w:szCs w:val="28"/>
        </w:rPr>
        <w:t xml:space="preserve">=36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число правил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приналежноств задані наступним чином: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1-НВ: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480" w:dyaOrig="330">
          <v:shape id="_x0000_i1090" type="#_x0000_t75" style="width:174pt;height:16.5pt" o:ole="">
            <v:imagedata r:id="rId25" o:title=""/>
          </v:shape>
          <o:OLEObject Type="Embed" ProgID="Equation.3" ShapeID="_x0000_i1090" DrawAspect="Content" ObjectID="_1744669367" r:id="rId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2-НС: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270" w:dyaOrig="330">
          <v:shape id="_x0000_i1091" type="#_x0000_t75" style="width:163.5pt;height:16.5pt" o:ole="">
            <v:imagedata r:id="rId27" o:title=""/>
          </v:shape>
          <o:OLEObject Type="Embed" ProgID="Equation.3" ShapeID="_x0000_i1091" DrawAspect="Content" ObjectID="_1744669368" r:id="rId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3-НМ: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10" w:dyaOrig="360">
          <v:shape id="_x0000_i1092" type="#_x0000_t75" style="width:130.5pt;height:18pt" o:ole="">
            <v:imagedata r:id="rId29" o:title=""/>
          </v:shape>
          <o:OLEObject Type="Embed" ProgID="Equation.3" ShapeID="_x0000_i1092" DrawAspect="Content" ObjectID="_1744669369" r:id="rId3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4-ПМ: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340" w:dyaOrig="330">
          <v:shape id="_x0000_i1093" type="#_x0000_t75" style="width:117pt;height:16.5pt" o:ole="">
            <v:imagedata r:id="rId31" o:title=""/>
          </v:shape>
          <o:OLEObject Type="Embed" ProgID="Equation.3" ShapeID="_x0000_i1093" DrawAspect="Content" ObjectID="_1744669370" r:id="rId3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5-ПС: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670" w:dyaOrig="360">
          <v:shape id="_x0000_i1094" type="#_x0000_t75" style="width:133.5pt;height:18pt" o:ole="">
            <v:imagedata r:id="rId33" o:title=""/>
          </v:shape>
          <o:OLEObject Type="Embed" ProgID="Equation.3" ShapeID="_x0000_i1094" DrawAspect="Content" ObjectID="_1744669371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6-ПВ: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910" w:dyaOrig="360">
          <v:shape id="_x0000_i1095" type="#_x0000_t75" style="width:145.5pt;height:18pt" o:ole="">
            <v:imagedata r:id="rId35" o:title=""/>
          </v:shape>
          <o:OLEObject Type="Embed" ProgID="Equation.3" ShapeID="_x0000_i1095" DrawAspect="Content" ObjectID="_1744669372" r:id="rId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1A3E" w:rsidRDefault="00E21A3E" w:rsidP="00E21A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9"/>
        <w:tblW w:w="0" w:type="auto"/>
        <w:tblInd w:w="0" w:type="dxa"/>
        <w:tblLook w:val="01E0" w:firstRow="1" w:lastRow="1" w:firstColumn="1" w:lastColumn="1" w:noHBand="0" w:noVBand="0"/>
      </w:tblPr>
      <w:tblGrid>
        <w:gridCol w:w="1908"/>
        <w:gridCol w:w="1980"/>
        <w:gridCol w:w="2880"/>
        <w:gridCol w:w="2803"/>
      </w:tblGrid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</w:p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висловлювання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Номер терму для</w:t>
            </w:r>
          </w:p>
          <w:p w:rsidR="00E21A3E" w:rsidRDefault="00E21A3E">
            <w:pPr>
              <w:rPr>
                <w:vertAlign w:val="subscript"/>
              </w:rPr>
            </w:pPr>
            <w:r>
              <w:rPr>
                <w:lang w:val="uk-UA"/>
              </w:rPr>
              <w:t xml:space="preserve">вхідної ЛЗ "кут",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vertAlign w:val="subscript"/>
              </w:rPr>
            </w:pPr>
            <w:r>
              <w:rPr>
                <w:lang w:val="uk-UA"/>
              </w:rPr>
              <w:t>Номер терму для вхідної ЛЗ "кутова швидкість"</w:t>
            </w:r>
            <w:r>
              <w:t xml:space="preserve">, </w:t>
            </w:r>
            <w:r>
              <w:rPr>
                <w:lang w:val="en-US"/>
              </w:rP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r>
              <w:rPr>
                <w:lang w:val="uk-UA"/>
              </w:rPr>
              <w:t>Номер терму для вихідної ЛЗ "кутове прискорення"</w:t>
            </w:r>
            <w:r>
              <w:t xml:space="preserve">, </w:t>
            </w:r>
            <w:r>
              <w:rPr>
                <w:lang w:val="en-US"/>
              </w:rPr>
              <w:t>m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E21A3E" w:rsidTr="00E21A3E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A3E" w:rsidRDefault="00E21A3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E21A3E" w:rsidRDefault="00E21A3E" w:rsidP="00EA2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90FBA" w:rsidRPr="00E90FBA" w:rsidRDefault="004F7357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357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4F7357">
        <w:rPr>
          <w:rFonts w:ascii="Times New Roman" w:hAnsi="Times New Roman" w:cs="Times New Roman"/>
          <w:b/>
          <w:sz w:val="28"/>
          <w:szCs w:val="28"/>
        </w:rPr>
        <w:t>:</w:t>
      </w:r>
      <w:r w:rsidRPr="004F7357">
        <w:rPr>
          <w:rFonts w:ascii="Times New Roman" w:hAnsi="Times New Roman" w:cs="Times New Roman"/>
          <w:sz w:val="28"/>
          <w:szCs w:val="28"/>
        </w:rPr>
        <w:t xml:space="preserve"> </w:t>
      </w:r>
      <w:r w:rsidR="00E90FBA"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Розглядається одновісне кероване обертання ШСЗ навколо повздовжньої осі. 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Нехай </w:t>
      </w:r>
      <w:r w:rsidRPr="00E90FBA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90FBA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– нерухомі у просторі осі; </w:t>
      </w:r>
      <w:r w:rsidRPr="00E90FBA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90FBA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– осі, пов'язані із ШСЗ (рис.1.2). На рисунку зображено центральну частину ШСЗ (вигляд спереду) та для наочності панелі сонячний батарей. Положення пов'язаної системи координат відрізняється від положення нерухомих осей на кут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025" type="#_x0000_t75" style="width:11.25pt;height:12.75pt" o:ole="">
            <v:imagedata r:id="rId37" o:title=""/>
          </v:shape>
          <o:OLEObject Type="Embed" ProgID="Equation.3" ShapeID="_x0000_i1025" DrawAspect="Content" ObjectID="_1744669373" r:id="rId38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. Повздовжня вісь спрямована "на глядача". Датчик кутової швидкості, розташований на ШСЗ, вимірює кутову швидкість </w:t>
      </w:r>
      <w:r w:rsidRPr="00E90FB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20">
          <v:shape id="_x0000_i1026" type="#_x0000_t75" style="width:11.25pt;height:11.25pt" o:ole="">
            <v:imagedata r:id="rId39" o:title=""/>
          </v:shape>
          <o:OLEObject Type="Embed" ProgID="Equation.3" ShapeID="_x0000_i1026" DrawAspect="Content" ObjectID="_1744669374" r:id="rId40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, яка є похідною кута 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027" type="#_x0000_t75" style="width:11.25pt;height:12.75pt" o:ole="">
            <v:imagedata r:id="rId37" o:title=""/>
          </v:shape>
          <o:OLEObject Type="Embed" ProgID="Equation.3" ShapeID="_x0000_i1027" DrawAspect="Content" ObjectID="_1744669375" r:id="rId41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за часом. Керуючий вплив реалізується пристроєм, що створює момент навколо повздовжньої осі.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E90FBA" w:rsidRPr="00E90FBA" w:rsidRDefault="00880D6E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group id="_x0000_s1026" editas="canvas" style="width:459pt;height:252pt;mso-position-horizontal-relative:char;mso-position-vertical-relative:line" coordorigin="1701,3911" coordsize="9180,5040">
            <o:lock v:ext="edit" aspectratio="t"/>
            <v:shape id="_x0000_s1027" type="#_x0000_t75" style="position:absolute;left:1701;top:3911;width:9180;height:5040" o:preferrelative="f">
              <v:fill o:detectmouseclick="t"/>
              <v:path o:extrusionok="t" o:connecttype="none"/>
              <o:lock v:ext="edit" text="t"/>
            </v:shape>
            <v:group id="_x0000_s1028" style="position:absolute;left:3501;top:4559;width:5760;height:3792" coordorigin="3501,4559" coordsize="5760,3792">
              <v:line id="_x0000_s1029" style="position:absolute;flip:y" from="6382,4630" to="6382,8232" strokeweight="1.5pt">
                <v:stroke endarrow="block"/>
              </v:line>
              <v:line id="_x0000_s1030" style="position:absolute" from="3501,6611" to="9260,6611" strokeweight="1.5pt">
                <v:stroke endarrow="block"/>
              </v:line>
              <v:oval id="_x0000_s1031" style="position:absolute;left:5649;top:5831;width:1440;height:1620" fillcolor="silver"/>
              <v:oval id="_x0000_s1032" style="position:absolute;left:6321;top:6539;width:180;height:180"/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_x0000_s1033" type="#_x0000_t122" style="position:absolute;left:6789;top:4907;width:1800;height:1440;rotation:-2316281fd" filled="f" fillcolor="silver"/>
              <v:shape id="_x0000_s1034" type="#_x0000_t122" style="position:absolute;left:4125;top:6911;width:1800;height:1440;rotation:-2316281fd" filled="f" fillcolor="silver"/>
              <v:line id="_x0000_s1035" style="position:absolute;flip:y" from="6417,4823" to="8757,6623">
                <v:stroke endarrow="block"/>
              </v:line>
              <v:line id="_x0000_s1036" style="position:absolute;flip:x y" from="4965,5015" to="6405,6635">
                <v:stroke endarrow="block"/>
              </v:line>
              <v:rect id="_x0000_s1037" style="position:absolute;left:8901;top:4631;width:360;height:360" stroked="f">
                <v:textbox style="mso-next-textbox:#_x0000_s1037">
                  <w:txbxContent>
                    <w:p w:rsidR="00E90FBA" w:rsidRPr="00EF0D90" w:rsidRDefault="00E90FBA" w:rsidP="00E90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x</w:t>
                      </w:r>
                    </w:p>
                  </w:txbxContent>
                </v:textbox>
              </v:rect>
              <v:rect id="_x0000_s1038" style="position:absolute;left:8901;top:6071;width:360;height:360" stroked="f">
                <v:textbox style="mso-next-textbox:#_x0000_s1038">
                  <w:txbxContent>
                    <w:p w:rsidR="00E90FBA" w:rsidRPr="00EF0D90" w:rsidRDefault="00E90FBA" w:rsidP="00E90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  <v:rect id="_x0000_s1039" style="position:absolute;left:6501;top:4607;width:360;height:360;flip:y" stroked="f">
                <v:textbox style="mso-next-textbox:#_x0000_s1039">
                  <w:txbxContent>
                    <w:p w:rsidR="00E90FBA" w:rsidRPr="00EF0D90" w:rsidRDefault="00E90FBA" w:rsidP="00E90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  <v:rect id="_x0000_s1040" style="position:absolute;left:4581;top:4559;width:360;height:540;flip:y" stroked="f">
                <v:textbox style="mso-next-textbox:#_x0000_s1040">
                  <w:txbxContent>
                    <w:p w:rsidR="00E90FBA" w:rsidRPr="00EF0D90" w:rsidRDefault="00E90FBA" w:rsidP="00E90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  <v:rect id="_x0000_s1041" style="position:absolute;left:5841;top:6431;width:360;height:540;flip:y" fillcolor="silver" stroked="f">
                <v:textbox style="mso-next-textbox:#_x0000_s1041">
                  <w:txbxContent>
                    <w:p w:rsidR="00E90FBA" w:rsidRPr="00EF0D90" w:rsidRDefault="00E90FBA" w:rsidP="00E90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rect>
              <v:shape id="_x0000_s1042" style="position:absolute;left:7821;top:5531;width:390;height:1080" coordsize="390,1080" path="m360,1080v15,-195,30,-390,,-540c330,390,240,270,180,180,120,90,60,45,,e" filled="f">
                <v:stroke endarrow="classic"/>
                <v:path arrowok="t"/>
              </v:shape>
              <v:rect id="_x0000_s1043" style="position:absolute;left:8361;top:5891;width:360;height:360" stroked="f">
                <v:textbox style="mso-next-textbox:#_x0000_s1043" inset=".5mm,.3mm,.5mm,.3mm">
                  <w:txbxContent>
                    <w:p w:rsidR="00E90FBA" w:rsidRPr="00EF0D90" w:rsidRDefault="00E90FBA" w:rsidP="00E90F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</w:t>
                      </w:r>
                    </w:p>
                  </w:txbxContent>
                </v:textbox>
              </v:rect>
            </v:group>
            <w10:anchorlock/>
          </v:group>
        </w:pict>
      </w:r>
    </w:p>
    <w:p w:rsidR="00E90FBA" w:rsidRPr="00E90FBA" w:rsidRDefault="00E90FBA" w:rsidP="00E90F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>Рис.1.2 – ШСЗ та системи координат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Призначенням алгоритму управління є визначення такої величини керуючого впливу з врахуванням поточних значень  кута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029" type="#_x0000_t75" style="width:11.25pt;height:12.75pt" o:ole="">
            <v:imagedata r:id="rId37" o:title=""/>
          </v:shape>
          <o:OLEObject Type="Embed" ProgID="Equation.3" ShapeID="_x0000_i1029" DrawAspect="Content" ObjectID="_1744669376" r:id="rId42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та кутової швидкості </w:t>
      </w:r>
      <w:r w:rsidRPr="00E90FB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20">
          <v:shape id="_x0000_i1030" type="#_x0000_t75" style="width:11.25pt;height:11.25pt" o:ole="">
            <v:imagedata r:id="rId39" o:title=""/>
          </v:shape>
          <o:OLEObject Type="Embed" ProgID="Equation.3" ShapeID="_x0000_i1030" DrawAspect="Content" ObjectID="_1744669377" r:id="rId43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>, щоб забезпечити стійке довготривале співпадіння осей x, y  із однойменними осями X, Y.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>Математична модель задачі досить проста та має вигляд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40" w:dyaOrig="320">
          <v:shape id="_x0000_i1031" type="#_x0000_t75" style="width:57pt;height:15.75pt" o:ole="">
            <v:imagedata r:id="rId44" o:title=""/>
          </v:shape>
          <o:OLEObject Type="Embed" ProgID="Equation.3" ShapeID="_x0000_i1031" DrawAspect="Content" ObjectID="_1744669378" r:id="rId45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>(1.1)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20" w:dyaOrig="320">
          <v:shape id="_x0000_i1032" type="#_x0000_t75" style="width:56.25pt;height:15.75pt" o:ole="">
            <v:imagedata r:id="rId46" o:title=""/>
          </v:shape>
          <o:OLEObject Type="Embed" ProgID="Equation.3" ShapeID="_x0000_i1032" DrawAspect="Content" ObjectID="_1744669379" r:id="rId47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>(1.2)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90FB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260">
          <v:shape id="_x0000_i1033" type="#_x0000_t75" style="width:8.25pt;height:12.75pt" o:ole="">
            <v:imagedata r:id="rId48" o:title=""/>
          </v:shape>
          <o:OLEObject Type="Embed" ProgID="Equation.3" ShapeID="_x0000_i1033" DrawAspect="Content" ObjectID="_1744669380" r:id="rId49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– поточний час;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60" w:dyaOrig="260">
          <v:shape id="_x0000_i1034" type="#_x0000_t75" style="width:23.25pt;height:12.75pt" o:ole="">
            <v:imagedata r:id="rId50" o:title=""/>
          </v:shape>
          <o:OLEObject Type="Embed" ProgID="Equation.3" ShapeID="_x0000_i1034" DrawAspect="Content" ObjectID="_1744669381" r:id="rId51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– змінні у часі кутова швидкість та кут;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60" w:dyaOrig="320">
          <v:shape id="_x0000_i1035" type="#_x0000_t75" style="width:23.25pt;height:15.75pt" o:ole="">
            <v:imagedata r:id="rId52" o:title=""/>
          </v:shape>
          <o:OLEObject Type="Embed" ProgID="Equation.3" ShapeID="_x0000_i1035" DrawAspect="Content" ObjectID="_1744669382" r:id="rId53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– приведений керуючий момент, змінний у часі. Він співпадає із кутовим прискоренням, яке система згідно технічних умов може формувати "на свій розсуд". Початкові умови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99" w:dyaOrig="320">
          <v:shape id="_x0000_i1036" type="#_x0000_t75" style="width:24.75pt;height:15.75pt" o:ole="">
            <v:imagedata r:id="rId54" o:title=""/>
          </v:shape>
          <o:OLEObject Type="Embed" ProgID="Equation.3" ShapeID="_x0000_i1036" DrawAspect="Content" ObjectID="_1744669383" r:id="rId55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20" w:dyaOrig="320">
          <v:shape id="_x0000_i1037" type="#_x0000_t75" style="width:26.25pt;height:15.75pt" o:ole="">
            <v:imagedata r:id="rId56" o:title=""/>
          </v:shape>
          <o:OLEObject Type="Embed" ProgID="Equation.3" ShapeID="_x0000_i1037" DrawAspect="Content" ObjectID="_1744669384" r:id="rId57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є відомими. Задача побудови алгоритму в цих умовах полягає у визначенні залежності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00" w:dyaOrig="260">
          <v:shape id="_x0000_i1038" type="#_x0000_t75" style="width:9.75pt;height:12.75pt" o:ole="">
            <v:imagedata r:id="rId58" o:title=""/>
          </v:shape>
          <o:OLEObject Type="Embed" ProgID="Equation.3" ShapeID="_x0000_i1038" DrawAspect="Content" ObjectID="_1744669385" r:id="rId59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0" w:dyaOrig="260">
          <v:shape id="_x0000_i1039" type="#_x0000_t75" style="width:11.25pt;height:12.75pt" o:ole="">
            <v:imagedata r:id="rId60" o:title=""/>
          </v:shape>
          <o:OLEObject Type="Embed" ProgID="Equation.3" ShapeID="_x0000_i1039" DrawAspect="Content" ObjectID="_1744669386" r:id="rId61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90FB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20">
          <v:shape id="_x0000_i1040" type="#_x0000_t75" style="width:11.25pt;height:11.25pt" o:ole="">
            <v:imagedata r:id="rId62" o:title=""/>
          </v:shape>
          <o:OLEObject Type="Embed" ProgID="Equation.3" ShapeID="_x0000_i1040" DrawAspect="Content" ObjectID="_1744669387" r:id="rId63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60" w:dyaOrig="320">
          <v:shape id="_x0000_i1041" type="#_x0000_t75" style="width:38.25pt;height:15.75pt" o:ole="">
            <v:imagedata r:id="rId64" o:title=""/>
          </v:shape>
          <o:OLEObject Type="Embed" ProgID="Equation.3" ShapeID="_x0000_i1041" DrawAspect="Content" ObjectID="_1744669388" r:id="rId65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, яка забезпечить для розв'язку рівнянь (1.1), (1.2) умови 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00" w:dyaOrig="320">
          <v:shape id="_x0000_i1042" type="#_x0000_t75" style="width:105pt;height:15.75pt" o:ole="">
            <v:imagedata r:id="rId66" o:title=""/>
          </v:shape>
          <o:OLEObject Type="Embed" ProgID="Equation.3" ShapeID="_x0000_i1042" DrawAspect="Content" ObjectID="_1744669389" r:id="rId67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>(1.3)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>Для подальшого важливо визначити діапазони для змінних, в яких розглядатимемо задачу. Це особливо важливо при розробці саме нечіткого алгоритму.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Будемо вважати, що робочими діапазонами є такі: 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219" w:dyaOrig="320">
          <v:shape id="_x0000_i1043" type="#_x0000_t75" style="width:60.75pt;height:15.75pt" o:ole="">
            <v:imagedata r:id="rId68" o:title=""/>
          </v:shape>
          <o:OLEObject Type="Embed" ProgID="Equation.3" ShapeID="_x0000_i1043" DrawAspect="Content" ObjectID="_1744669390" r:id="rId69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рад. (±180°);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60" w:dyaOrig="320">
          <v:shape id="_x0000_i1044" type="#_x0000_t75" style="width:98.25pt;height:15.75pt" o:ole="">
            <v:imagedata r:id="rId70" o:title=""/>
          </v:shape>
          <o:OLEObject Type="Embed" ProgID="Equation.3" ShapeID="_x0000_i1044" DrawAspect="Content" ObjectID="_1744669391" r:id="rId71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рад./с (±10°/с);</w:t>
      </w:r>
    </w:p>
    <w:p w:rsidR="00E90FBA" w:rsidRPr="00E90FBA" w:rsidRDefault="00E90FBA" w:rsidP="00E90F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0FB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0FB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80" w:dyaOrig="320">
          <v:shape id="_x0000_i1045" type="#_x0000_t75" style="width:99pt;height:15.75pt" o:ole="">
            <v:imagedata r:id="rId72" o:title=""/>
          </v:shape>
          <o:OLEObject Type="Embed" ProgID="Equation.3" ShapeID="_x0000_i1045" DrawAspect="Content" ObjectID="_1744669392" r:id="rId73"/>
        </w:objec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 рад./с</w:t>
      </w:r>
      <w:r w:rsidRPr="00E90F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 xml:space="preserve"> (±5°/с</w:t>
      </w:r>
      <w:r w:rsidRPr="00E90F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90FB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517B2" w:rsidRDefault="00E517B2" w:rsidP="00E90F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736CF" w:rsidRDefault="008736CF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1</w:t>
      </w:r>
      <w:r w:rsidR="00E90FBA" w:rsidRPr="00E4066C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  <w:r w:rsidR="00C05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показані</w:t>
      </w:r>
      <w:r w:rsidR="00F66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алгоритму.</w:t>
      </w:r>
    </w:p>
    <w:p w:rsidR="008736CF" w:rsidRDefault="00880D6E" w:rsidP="008736CF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>
        <w:rPr>
          <w:lang w:val="uk-UA"/>
        </w:rPr>
      </w:r>
      <w:r>
        <w:rPr>
          <w:lang w:val="uk-UA"/>
        </w:rPr>
        <w:pict>
          <v:group id="_x0000_s1044" editas="canvas" style="width:459pt;height:657pt;mso-position-horizontal-relative:char;mso-position-vertical-relative:line" coordorigin="1701,1134" coordsize="9180,13140">
            <o:lock v:ext="edit" aspectratio="t"/>
            <v:shape id="_x0000_s1045" type="#_x0000_t75" style="position:absolute;left:1701;top:1134;width:9180;height:13140" o:preferrelative="f">
              <v:fill o:detectmouseclick="t"/>
              <v:path o:extrusionok="t" o:connecttype="none"/>
              <o:lock v:ext="edit" text="t"/>
            </v:shape>
            <v:group id="_x0000_s1046" style="position:absolute;left:1881;top:1314;width:8820;height:12599" coordorigin="1881,1314" coordsize="8820,12599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47" type="#_x0000_t116" style="position:absolute;left:5385;top:1314;width:4500;height:539">
                <v:textbox>
                  <w:txbxContent>
                    <w:p w:rsidR="00E90FBA" w:rsidRPr="00431844" w:rsidRDefault="00E90FBA" w:rsidP="00E90FBA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Головна програма</w:t>
                      </w:r>
                    </w:p>
                  </w:txbxContent>
                </v:textbox>
              </v:shape>
              <v:line id="_x0000_s1048" style="position:absolute" from="7641,1854" to="7642,13374"/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49" type="#_x0000_t111" style="position:absolute;left:5049;top:1974;width:5220;height:456">
                <v:textbox>
                  <w:txbxContent>
                    <w:p w:rsidR="00E90FBA" w:rsidRPr="00FE0EF1" w:rsidRDefault="00E90FBA" w:rsidP="00E90F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ввести початкові дані </w:t>
                      </w:r>
                      <w:r w:rsidRPr="00431844">
                        <w:rPr>
                          <w:position w:val="-10"/>
                          <w:sz w:val="20"/>
                          <w:szCs w:val="20"/>
                          <w:lang w:val="uk-UA"/>
                        </w:rPr>
                        <w:object w:dxaOrig="400" w:dyaOrig="240">
                          <v:shape id="_x0000_i1047" type="#_x0000_t75" style="width:20.25pt;height:12pt" o:ole="">
                            <v:imagedata r:id="rId74" o:title=""/>
                          </v:shape>
                          <o:OLEObject Type="Embed" ProgID="Equation.3" ShapeID="_x0000_i1047" DrawAspect="Content" ObjectID="_1744669393" r:id="rId75"/>
                        </w:objec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; t=0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50" type="#_x0000_t109" style="position:absolute;left:4581;top:2754;width:6120;height:900">
                <v:textbox style="mso-next-textbox:#_x0000_s1050" inset="0,0,0,0">
                  <w:txbxContent>
                    <w:p w:rsidR="00E90FBA" w:rsidRDefault="00E90FBA" w:rsidP="00E90FBA">
                      <w:pPr>
                        <w:jc w:val="center"/>
                      </w:pPr>
                      <w:r w:rsidRPr="001840E2">
                        <w:rPr>
                          <w:position w:val="-26"/>
                        </w:rPr>
                        <w:object w:dxaOrig="2840" w:dyaOrig="580">
                          <v:shape id="_x0000_i1049" type="#_x0000_t75" style="width:142.5pt;height:29.25pt" o:ole="">
                            <v:imagedata r:id="rId76" o:title=""/>
                          </v:shape>
                          <o:OLEObject Type="Embed" ProgID="Equation.3" ShapeID="_x0000_i1049" DrawAspect="Content" ObjectID="_1744669394" r:id="rId77"/>
                        </w:object>
                      </w:r>
                      <w:r>
                        <w:t xml:space="preserve">, </w:t>
                      </w:r>
                      <w:r w:rsidRPr="001840E2">
                        <w:rPr>
                          <w:position w:val="-26"/>
                        </w:rPr>
                        <w:object w:dxaOrig="2900" w:dyaOrig="580">
                          <v:shape id="_x0000_i1051" type="#_x0000_t75" style="width:145.5pt;height:29.25pt" o:ole="">
                            <v:imagedata r:id="rId78" o:title=""/>
                          </v:shape>
                          <o:OLEObject Type="Embed" ProgID="Equation.3" ShapeID="_x0000_i1051" DrawAspect="Content" ObjectID="_1744669395" r:id="rId79"/>
                        </w:object>
                      </w:r>
                    </w:p>
                  </w:txbxContent>
                </v:textbox>
              </v:shape>
              <v:shape id="_x0000_s1051" type="#_x0000_t109" style="position:absolute;left:6357;top:3990;width:2564;height:709">
                <v:textbox style="mso-fit-shape-to-text:t">
                  <w:txbxContent>
                    <w:p w:rsidR="00E90FBA" w:rsidRPr="00431844" w:rsidRDefault="00E90FBA" w:rsidP="00E90FBA">
                      <w:pPr>
                        <w:rPr>
                          <w:lang w:val="en-US"/>
                        </w:rPr>
                      </w:pPr>
                      <w:r w:rsidRPr="00431844">
                        <w:rPr>
                          <w:position w:val="-10"/>
                        </w:rPr>
                        <w:object w:dxaOrig="825" w:dyaOrig="300">
                          <v:shape id="_x0000_i1053" type="#_x0000_t75" style="width:41.25pt;height:15pt" o:ole="">
                            <v:imagedata r:id="rId80" o:title=""/>
                          </v:shape>
                          <o:OLEObject Type="Embed" ProgID="Equation.3" ShapeID="_x0000_i1053" DrawAspect="Content" ObjectID="_1744669396" r:id="rId81"/>
                        </w:objec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431844">
                        <w:rPr>
                          <w:position w:val="-10"/>
                          <w:lang w:val="en-US"/>
                        </w:rPr>
                        <w:object w:dxaOrig="560" w:dyaOrig="300">
                          <v:shape id="_x0000_i1055" type="#_x0000_t75" style="width:27.75pt;height:15pt" o:ole="">
                            <v:imagedata r:id="rId82" o:title=""/>
                          </v:shape>
                          <o:OLEObject Type="Embed" ProgID="Equation.3" ShapeID="_x0000_i1055" DrawAspect="Content" ObjectID="_1744669397" r:id="rId83"/>
                        </w:objec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431844">
                        <w:rPr>
                          <w:position w:val="-10"/>
                          <w:lang w:val="en-US"/>
                        </w:rPr>
                        <w:object w:dxaOrig="580" w:dyaOrig="300">
                          <v:shape id="_x0000_i1057" type="#_x0000_t75" style="width:29.25pt;height:15pt" o:ole="">
                            <v:imagedata r:id="rId84" o:title=""/>
                          </v:shape>
                          <o:OLEObject Type="Embed" ProgID="Equation.3" ShapeID="_x0000_i1057" DrawAspect="Content" ObjectID="_1744669398" r:id="rId85"/>
                        </w:object>
                      </w:r>
                    </w:p>
                  </w:txbxContent>
                </v:textbox>
              </v:shape>
              <v:shape id="_x0000_s1052" type="#_x0000_t109" style="position:absolute;left:5757;top:4914;width:3781;height:1620">
                <v:textbox inset=".5mm,,.5mm">
                  <w:txbxContent>
                    <w:p w:rsidR="00E90FBA" w:rsidRDefault="00E90FBA" w:rsidP="00E90FBA">
                      <w:pPr>
                        <w:rPr>
                          <w:sz w:val="20"/>
                          <w:szCs w:val="20"/>
                          <w:lang w:val="uk-UA"/>
                        </w:rPr>
                      </w:pPr>
                      <w:r w:rsidRPr="00431844">
                        <w:rPr>
                          <w:sz w:val="20"/>
                          <w:szCs w:val="20"/>
                        </w:rPr>
                        <w:t xml:space="preserve">Обчислити загальну ФП </w:t>
                      </w:r>
                      <w:r w:rsidRPr="00431844">
                        <w:rPr>
                          <w:position w:val="-10"/>
                          <w:sz w:val="20"/>
                          <w:szCs w:val="20"/>
                        </w:rPr>
                        <w:object w:dxaOrig="260" w:dyaOrig="360">
                          <v:shape id="_x0000_i1059" type="#_x0000_t75" style="width:12.75pt;height:18pt" o:ole="">
                            <v:imagedata r:id="rId86" o:title=""/>
                          </v:shape>
                          <o:OLEObject Type="Embed" ProgID="Equation.3" ShapeID="_x0000_i1059" DrawAspect="Content" ObjectID="_1744669399" r:id="rId87"/>
                        </w:object>
                      </w:r>
                      <w:r w:rsidRPr="00431844">
                        <w:rPr>
                          <w:sz w:val="20"/>
                          <w:szCs w:val="20"/>
                        </w:rPr>
                        <w:t xml:space="preserve">за алг. 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З</w:t>
                      </w:r>
                      <w:r w:rsidRPr="00431844">
                        <w:rPr>
                          <w:sz w:val="20"/>
                          <w:szCs w:val="20"/>
                        </w:rPr>
                        <w:t>ФП</w:t>
                      </w:r>
                    </w:p>
                    <w:p w:rsidR="00E90FBA" w:rsidRDefault="00E90FBA" w:rsidP="00E90FB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1844">
                        <w:rPr>
                          <w:position w:val="-10"/>
                          <w:sz w:val="20"/>
                          <w:szCs w:val="20"/>
                          <w:lang w:val="en-US"/>
                        </w:rPr>
                        <w:object w:dxaOrig="1579" w:dyaOrig="360">
                          <v:shape id="_x0000_i1061" type="#_x0000_t75" style="width:78.75pt;height:18pt" o:ole="">
                            <v:imagedata r:id="rId88" o:title=""/>
                          </v:shape>
                          <o:OLEObject Type="Embed" ProgID="Equation.3" ShapeID="_x0000_i1061" DrawAspect="Content" ObjectID="_1744669400" r:id="rId89"/>
                        </w:object>
                      </w:r>
                    </w:p>
                    <w:p w:rsidR="00E90FBA" w:rsidRDefault="00E90FBA" w:rsidP="00E90FB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1844">
                        <w:rPr>
                          <w:position w:val="-10"/>
                          <w:sz w:val="20"/>
                          <w:szCs w:val="20"/>
                          <w:lang w:val="en-US"/>
                        </w:rPr>
                        <w:object w:dxaOrig="1420" w:dyaOrig="360">
                          <v:shape id="_x0000_i1063" type="#_x0000_t75" style="width:71.25pt;height:18pt" o:ole="">
                            <v:imagedata r:id="rId90" o:title=""/>
                          </v:shape>
                          <o:OLEObject Type="Embed" ProgID="Equation.3" ShapeID="_x0000_i1063" DrawAspect="Content" ObjectID="_1744669401" r:id="rId91"/>
                        </w:object>
                      </w:r>
                    </w:p>
                    <w:p w:rsidR="00E90FBA" w:rsidRPr="00431844" w:rsidRDefault="00E90FBA" w:rsidP="00E90FB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1844">
                        <w:rPr>
                          <w:position w:val="-10"/>
                          <w:sz w:val="20"/>
                          <w:szCs w:val="20"/>
                          <w:lang w:val="en-US"/>
                        </w:rPr>
                        <w:object w:dxaOrig="940" w:dyaOrig="300">
                          <v:shape id="_x0000_i1065" type="#_x0000_t75" style="width:47.25pt;height:15pt" o:ole="">
                            <v:imagedata r:id="rId92" o:title=""/>
                          </v:shape>
                          <o:OLEObject Type="Embed" ProgID="Equation.3" ShapeID="_x0000_i1065" DrawAspect="Content" ObjectID="_1744669402" r:id="rId93"/>
                        </w:objec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53" type="#_x0000_t110" style="position:absolute;left:6069;top:6582;width:3145;height:1239;mso-wrap-style:none">
                <v:textbox style="mso-fit-shape-to-text:t">
                  <w:txbxContent>
                    <w:p w:rsidR="00E90FBA" w:rsidRDefault="00E90FBA" w:rsidP="00E90FBA">
                      <w:r w:rsidRPr="00431844">
                        <w:rPr>
                          <w:position w:val="-10"/>
                        </w:rPr>
                        <w:object w:dxaOrig="1420" w:dyaOrig="300">
                          <v:shape id="_x0000_i1067" type="#_x0000_t75" style="width:71.25pt;height:15pt" o:ole="">
                            <v:imagedata r:id="rId94" o:title=""/>
                          </v:shape>
                          <o:OLEObject Type="Embed" ProgID="Equation.3" ShapeID="_x0000_i1067" DrawAspect="Content" ObjectID="_1744669403" r:id="rId95"/>
                        </w:object>
                      </w:r>
                    </w:p>
                  </w:txbxContent>
                </v:textbox>
              </v:shape>
              <v:shape id="_x0000_s1054" type="#_x0000_t109" style="position:absolute;left:6045;top:7794;width:3184;height:1572;mso-wrap-style:none">
                <v:textbox style="mso-fit-shape-to-text:t">
                  <w:txbxContent>
                    <w:p w:rsidR="00E90FBA" w:rsidRDefault="00E90FBA" w:rsidP="00E90FB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1844">
                        <w:rPr>
                          <w:position w:val="-10"/>
                          <w:sz w:val="20"/>
                          <w:szCs w:val="20"/>
                        </w:rPr>
                        <w:object w:dxaOrig="960" w:dyaOrig="360">
                          <v:shape id="_x0000_i1069" type="#_x0000_t75" style="width:48pt;height:18pt" o:ole="">
                            <v:imagedata r:id="rId96" o:title=""/>
                          </v:shape>
                          <o:OLEObject Type="Embed" ProgID="Equation.3" ShapeID="_x0000_i1069" DrawAspect="Content" ObjectID="_1744669404" r:id="rId97"/>
                        </w:object>
                      </w:r>
                    </w:p>
                    <w:p w:rsidR="00E90FBA" w:rsidRPr="00431844" w:rsidRDefault="00E90FBA" w:rsidP="00E90FB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1844">
                        <w:rPr>
                          <w:position w:val="-20"/>
                        </w:rPr>
                        <w:object w:dxaOrig="2880" w:dyaOrig="580">
                          <v:shape id="_x0000_i1071" type="#_x0000_t75" style="width:2in;height:29.25pt" o:ole="">
                            <v:imagedata r:id="rId98" o:title=""/>
                          </v:shape>
                          <o:OLEObject Type="Embed" ProgID="Equation.3" ShapeID="_x0000_i1071" DrawAspect="Content" ObjectID="_1744669405" r:id="rId99"/>
                        </w:object>
                      </w:r>
                    </w:p>
                  </w:txbxContent>
                </v:textbox>
              </v:shape>
              <v:shape id="_x0000_s1055" type="#_x0000_t109" style="position:absolute;left:6945;top:9234;width:1404;height:1239;mso-wrap-style:none">
                <v:textbox style="mso-fit-shape-to-text:t">
                  <w:txbxContent>
                    <w:p w:rsidR="00E90FBA" w:rsidRDefault="00E90FBA" w:rsidP="00E90FBA">
                      <w:r w:rsidRPr="00431844">
                        <w:rPr>
                          <w:position w:val="-36"/>
                        </w:rPr>
                        <w:object w:dxaOrig="1100" w:dyaOrig="840">
                          <v:shape id="_x0000_i1073" type="#_x0000_t75" style="width:54.75pt;height:42pt" o:ole="">
                            <v:imagedata r:id="rId100" o:title=""/>
                          </v:shape>
                          <o:OLEObject Type="Embed" ProgID="Equation.3" ShapeID="_x0000_i1073" DrawAspect="Content" ObjectID="_1744669406" r:id="rId101"/>
                        </w:object>
                      </w:r>
                    </w:p>
                  </w:txbxContent>
                </v:textbox>
              </v:shape>
              <v:shape id="_x0000_s1056" type="#_x0000_t110" style="position:absolute;left:6345;top:11646;width:2625;height:1177;mso-wrap-style:none">
                <v:textbox style="mso-fit-shape-to-text:t">
                  <w:txbxContent>
                    <w:p w:rsidR="00E90FBA" w:rsidRDefault="00E90FBA" w:rsidP="00E90FBA">
                      <w:r w:rsidRPr="00431844">
                        <w:rPr>
                          <w:position w:val="-6"/>
                        </w:rPr>
                        <w:object w:dxaOrig="1160" w:dyaOrig="240">
                          <v:shape id="_x0000_i1075" type="#_x0000_t75" style="width:57.75pt;height:12pt" o:ole="">
                            <v:imagedata r:id="rId102" o:title=""/>
                          </v:shape>
                          <o:OLEObject Type="Embed" ProgID="Equation.3" ShapeID="_x0000_i1075" DrawAspect="Content" ObjectID="_1744669407" r:id="rId103"/>
                        </w:object>
                      </w:r>
                    </w:p>
                  </w:txbxContent>
                </v:textbox>
              </v:shape>
              <v:shape id="_x0000_s1057" type="#_x0000_t111" style="position:absolute;left:5937;top:10673;width:3420;height:721">
                <v:textbox>
                  <w:txbxContent>
                    <w:p w:rsidR="00E90FBA" w:rsidRPr="00431844" w:rsidRDefault="00E90FBA" w:rsidP="00E90FBA">
                      <w:pPr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в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ивести до файлу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 xml:space="preserve"> дані  </w:t>
                      </w:r>
                      <w:r w:rsidRPr="00431844">
                        <w:rPr>
                          <w:position w:val="-10"/>
                          <w:sz w:val="20"/>
                          <w:szCs w:val="20"/>
                          <w:lang w:val="uk-UA"/>
                        </w:rPr>
                        <w:object w:dxaOrig="720" w:dyaOrig="260">
                          <v:shape id="_x0000_i1077" type="#_x0000_t75" style="width:36pt;height:12.75pt" o:ole="">
                            <v:imagedata r:id="rId104" o:title=""/>
                          </v:shape>
                          <o:OLEObject Type="Embed" ProgID="Equation.3" ShapeID="_x0000_i1077" DrawAspect="Content" ObjectID="_1744669408" r:id="rId105"/>
                        </w:object>
                      </w:r>
                    </w:p>
                  </w:txbxContent>
                </v:textbox>
              </v:shape>
              <v:shape id="_x0000_s1058" type="#_x0000_t116" style="position:absolute;left:5397;top:13374;width:4500;height:539">
                <v:textbox>
                  <w:txbxContent>
                    <w:p w:rsidR="00E90FBA" w:rsidRPr="00431844" w:rsidRDefault="00E90FBA" w:rsidP="00E90FBA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Головна програма</w:t>
                      </w:r>
                    </w:p>
                  </w:txbxContent>
                </v:textbox>
              </v:shape>
              <v:shape id="_x0000_s1059" style="position:absolute;left:5481;top:4734;width:2160;height:2346" coordsize="2160,2346" path="m651,2346l,2346,10,,2160,e" filled="f">
                <v:stroke endarrow="open"/>
                <v:path arrowok="t"/>
              </v:shape>
              <v:shape id="_x0000_s1060" style="position:absolute;left:4221;top:2574;width:3420;height:9558" coordsize="3420,9558" path="m2127,9558l,9533,,,3420,e" filled="f">
                <v:stroke endarrow="open"/>
                <v:path arrowok="t"/>
              </v:shape>
              <v:rect id="_x0000_s1061" style="position:absolute;left:5841;top:11754;width:360;height:180" stroked="f">
                <v:textbox inset="0,0,0,0">
                  <w:txbxContent>
                    <w:p w:rsidR="00E90FBA" w:rsidRPr="00431844" w:rsidRDefault="00E90FBA" w:rsidP="00E90FBA">
                      <w:pPr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  <v:rect id="_x0000_s1062" style="position:absolute;left:6021;top:6714;width:360;height:180" stroked="f">
                <v:textbox inset="0,0,0,0">
                  <w:txbxContent>
                    <w:p w:rsidR="00E90FBA" w:rsidRPr="00431844" w:rsidRDefault="00E90FBA" w:rsidP="00E90FBA">
                      <w:pPr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63" type="#_x0000_t87" style="position:absolute;left:2961;top:3834;width:720;height:5040"/>
              <v:rect id="_x0000_s1064" style="position:absolute;left:1881;top:3474;width:1440;height:1080" stroked="f">
                <v:textbox>
                  <w:txbxContent>
                    <w:p w:rsidR="00E90FBA" w:rsidRPr="009B5620" w:rsidRDefault="00E90FBA" w:rsidP="00E90FB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алгоритм нечіткого виведення</w:t>
                      </w:r>
                    </w:p>
                  </w:txbxContent>
                </v:textbox>
              </v:rect>
            </v:group>
            <w10:anchorlock/>
          </v:group>
        </w:pict>
      </w:r>
    </w:p>
    <w:p w:rsidR="008736CF" w:rsidRPr="008736CF" w:rsidRDefault="008736CF" w:rsidP="008736CF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Рисунок </w:t>
      </w:r>
      <w:r w:rsidR="00880D6E">
        <w:fldChar w:fldCharType="begin"/>
      </w:r>
      <w:r w:rsidR="00880D6E">
        <w:instrText xml:space="preserve"> SEQ Рисунок \* ARABIC </w:instrText>
      </w:r>
      <w:r w:rsidR="00880D6E">
        <w:fldChar w:fldCharType="separate"/>
      </w:r>
      <w:r w:rsidR="00D30365">
        <w:rPr>
          <w:noProof/>
        </w:rPr>
        <w:t>1</w:t>
      </w:r>
      <w:r w:rsidR="00880D6E">
        <w:rPr>
          <w:noProof/>
        </w:rPr>
        <w:fldChar w:fldCharType="end"/>
      </w:r>
      <w:r>
        <w:t xml:space="preserve"> - </w:t>
      </w:r>
      <w:r w:rsidR="00E90FBA">
        <w:rPr>
          <w:lang w:val="uk-UA"/>
        </w:rPr>
        <w:t>Блок-схема головної програми</w:t>
      </w:r>
    </w:p>
    <w:p w:rsidR="008736CF" w:rsidRDefault="008736CF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90FBA" w:rsidRDefault="00E90FBA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90FBA" w:rsidRDefault="00E90FBA" w:rsidP="00E90FBA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54EA46D" wp14:editId="5F2129EE">
            <wp:extent cx="4591050" cy="797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BA" w:rsidRDefault="00E90FBA" w:rsidP="00E90FBA">
      <w:pPr>
        <w:pStyle w:val="a8"/>
        <w:jc w:val="center"/>
      </w:pPr>
      <w:r>
        <w:t xml:space="preserve">Рисунок </w:t>
      </w:r>
      <w:r w:rsidR="00880D6E">
        <w:fldChar w:fldCharType="begin"/>
      </w:r>
      <w:r w:rsidR="00880D6E">
        <w:instrText xml:space="preserve"> SEQ Рисунок \* ARABIC </w:instrText>
      </w:r>
      <w:r w:rsidR="00880D6E">
        <w:fldChar w:fldCharType="separate"/>
      </w:r>
      <w:r w:rsidR="00D30365">
        <w:rPr>
          <w:noProof/>
        </w:rPr>
        <w:t>2</w:t>
      </w:r>
      <w:r w:rsidR="00880D6E">
        <w:rPr>
          <w:noProof/>
        </w:rPr>
        <w:fldChar w:fldCharType="end"/>
      </w:r>
      <w:r>
        <w:t xml:space="preserve"> - </w:t>
      </w:r>
      <w:r w:rsidRPr="00B81571">
        <w:t>Блок-схема алгоритму визначення загальної ФП вихідної змінної</w:t>
      </w:r>
    </w:p>
    <w:p w:rsidR="00E90FBA" w:rsidRDefault="00E90FBA" w:rsidP="00E90FBA"/>
    <w:p w:rsidR="009127FA" w:rsidRDefault="009127FA" w:rsidP="00E90FBA"/>
    <w:p w:rsidR="009127FA" w:rsidRPr="009127FA" w:rsidRDefault="009127FA" w:rsidP="00E90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для роботи алгоритму</w:t>
      </w:r>
      <w:r w:rsidRPr="009127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127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127FA">
        <w:rPr>
          <w:rFonts w:ascii="Times New Roman" w:hAnsi="Times New Roman" w:cs="Times New Roman"/>
          <w:sz w:val="28"/>
          <w:szCs w:val="28"/>
        </w:rPr>
        <w:t>):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>{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"data"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 [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4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"F"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 [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-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[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127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ab/>
        <w:t>]</w:t>
      </w:r>
    </w:p>
    <w:p w:rsidR="009127FA" w:rsidRPr="009127FA" w:rsidRDefault="009127FA" w:rsidP="00912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7F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:rsidR="00E517B2" w:rsidRPr="00E517B2" w:rsidRDefault="00E517B2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Нижче наведено </w:t>
      </w:r>
      <w:r w:rsidR="00E406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 моєї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E517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math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json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pandas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as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pd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file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"data.json"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out_file =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"out.xlsx"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dt = </w:t>
      </w:r>
      <w:r w:rsidRPr="0098204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uk-UA" w:eastAsia="uk-UA"/>
        </w:rPr>
        <w:t>0.1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крок інтегрування рівнянь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T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800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тривалість моделювання, cек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dmu_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безрозмірний крок інтегрування чисельника та знаменника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mumin = -math.pi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36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рад./с2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mumax = math.pi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36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рад./с2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Я задаю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fimin = -math.pi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мінімальниц кут відхилення ШСЗ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fimax = math.pi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максимальний кут відхилення ШСЗ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omegamin = -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180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math.pi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мінімальна кутова швидкість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omegamax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180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math.pi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максимальна кутова швидкість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df = pd.DataFrame(columns=[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"t"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"fi"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"omega"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"mu"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])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save results here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with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open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file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'r'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encoding=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"utf-8"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as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f: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data = json.load(f)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clear out file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with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open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(out_file,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"w"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encoding=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"utf-8"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as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f: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f.write(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Ft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(x, data):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a, b, c, d = data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&lt;= a: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&gt;= a </w:t>
      </w:r>
      <w:r w:rsidRPr="00982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and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&lt;= b: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(x - a) / (b - a)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&gt;= b </w:t>
      </w:r>
      <w:r w:rsidRPr="00982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and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&lt;= c: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&gt;= c </w:t>
      </w:r>
      <w:r w:rsidRPr="00982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and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x &lt;= d: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(d - x) / (d - c)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d &lt;= x: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print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"Шось пішло не по плану.. x ="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x)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формула 2.1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(n, x):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Ft(x, data[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"F"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][n-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zfp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(fi_, omega_, mu_):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chistar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n1, n2, m </w:t>
      </w:r>
      <w:r w:rsidRPr="00982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>in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data[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"data"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alpha = F(n1, fi_)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beta = F(n2, omega_)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gamma = </w:t>
      </w: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min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(alpha, beta)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delta = F(m, mu_)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chi = </w:t>
      </w: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min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(gamma, delta)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chistar = chi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(chistar &lt; chi)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chistar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chistar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def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98204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(fi, omega, t=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iteration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(t &lt; T - </w:t>
      </w:r>
      <w:r w:rsidRPr="0098204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uk-UA" w:eastAsia="uk-UA"/>
        </w:rPr>
        <w:t>0.5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dt):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fi_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(fimax - fimin) * (fi - fimin) -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omega_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(omegamax - omegamin) * (omega - omegamin) -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mu_, s1, s2 = -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mu_ &lt;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</w:t>
      </w:r>
      <w:r w:rsidRPr="0098204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uk-UA" w:eastAsia="uk-UA"/>
        </w:rPr>
        <w:t>0.5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dmu_: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chistar = zfp(fi_, omega_, mu_)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s1 = s1 + mu_ * chistar * dmu_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s2 = s2 + chistar * dmu_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mu_ = mu_ + dmu_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mu_star = s1 / s2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mu = (mu_star +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)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(mumax - mumin) + mumin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fi += omega * dt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omega += mu * dt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t += dt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save to results array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df.loc[iteration] = [t, fi, omega, mu]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iteration +=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print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(t, T)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df.to_excel(out_file, index=</w:t>
      </w:r>
      <w:r w:rsidRPr="00982046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False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__name__ == 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"__main__"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: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fi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60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180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math.pi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Початкове значення кут, рад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omega =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/ </w:t>
      </w:r>
      <w:r w:rsidRPr="0098204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180</w:t>
      </w: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* math.pi  </w:t>
      </w:r>
      <w:r w:rsidRPr="00982046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Початкове значення кутової швидкості, рад/c</w:t>
      </w:r>
    </w:p>
    <w:p w:rsidR="00982046" w:rsidRPr="00982046" w:rsidRDefault="00982046" w:rsidP="00982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82046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main(fi, omega)</w:t>
      </w:r>
    </w:p>
    <w:p w:rsidR="00190A06" w:rsidRDefault="00190A06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21A3E" w:rsidRPr="00E21A3E" w:rsidRDefault="00E21A3E" w:rsidP="00E21A3E">
      <w:pPr>
        <w:pStyle w:val="HTML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sz w:val="28"/>
          <w:szCs w:val="28"/>
        </w:rPr>
        <w:t>Після завершення роботи программи треба побудувати графіки</w:t>
      </w:r>
      <w:r w:rsidRPr="00E21A3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21A3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1A3E">
        <w:rPr>
          <w:b/>
          <w:bCs/>
          <w:color w:val="008800"/>
        </w:rPr>
        <w:t>import</w:t>
      </w:r>
      <w:r w:rsidRPr="00E21A3E">
        <w:rPr>
          <w:color w:val="333333"/>
        </w:rPr>
        <w:t xml:space="preserve"> </w:t>
      </w:r>
      <w:r w:rsidRPr="00E21A3E">
        <w:rPr>
          <w:b/>
          <w:bCs/>
          <w:color w:val="0E84B5"/>
        </w:rPr>
        <w:t>pandas</w:t>
      </w:r>
      <w:r w:rsidRPr="00E21A3E">
        <w:rPr>
          <w:color w:val="333333"/>
        </w:rPr>
        <w:t xml:space="preserve"> </w:t>
      </w:r>
      <w:r w:rsidRPr="00E21A3E">
        <w:rPr>
          <w:b/>
          <w:bCs/>
          <w:color w:val="008800"/>
        </w:rPr>
        <w:t>as</w:t>
      </w:r>
      <w:r w:rsidRPr="00E21A3E">
        <w:rPr>
          <w:color w:val="333333"/>
        </w:rPr>
        <w:t xml:space="preserve"> </w:t>
      </w:r>
      <w:r w:rsidRPr="00E21A3E">
        <w:rPr>
          <w:b/>
          <w:bCs/>
          <w:color w:val="0E84B5"/>
        </w:rPr>
        <w:t>pd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21A3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matplotlib.pyplot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21A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as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21A3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plt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21A3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numpy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21A3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as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E21A3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np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file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= 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'out.xlsx'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Read the CSV file into a DataFrame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df = pd.read_excel(</w:t>
      </w:r>
      <w:r w:rsidRPr="00E21A3E">
        <w:rPr>
          <w:rFonts w:ascii="Courier New" w:eastAsia="Times New Roman" w:hAnsi="Courier New" w:cs="Courier New"/>
          <w:color w:val="007020"/>
          <w:sz w:val="20"/>
          <w:szCs w:val="20"/>
          <w:lang w:val="uk-UA" w:eastAsia="uk-UA"/>
        </w:rPr>
        <w:t>file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Convert fi, omega, and mu to radians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'fi'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 = np.rad2deg(df[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'fi'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'omega'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 = np.rad2deg(df[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'omega'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'mu'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 = np.rad2deg(df[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'mu'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# Create three plots for fi, omega, and mu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fig, axs = plt.subplots(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figsize=(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8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].plot(df[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't'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 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'fi'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].set_ylabel(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'fi'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].plot(df[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't'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 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'omega'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].set_ylabel(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'omega'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].plot(df[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't'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], df[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'mu'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].set_ylabel(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'mu'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axs[</w:t>
      </w:r>
      <w:r w:rsidRPr="00E21A3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].set_xlabel(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'Time'</w:t>
      </w: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</w:t>
      </w:r>
    </w:p>
    <w:p w:rsidR="00E21A3E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:rsidR="00603101" w:rsidRPr="00E21A3E" w:rsidRDefault="00E21A3E" w:rsidP="00E2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21A3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plt.show()</w:t>
      </w:r>
    </w:p>
    <w:p w:rsidR="00E21A3E" w:rsidRDefault="00E21A3E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1A3E" w:rsidRDefault="00E21A3E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736CF" w:rsidRDefault="00E21A3E" w:rsidP="00E517B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="00E007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отримав такі результати</w:t>
      </w:r>
      <w:r w:rsidR="00C853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(рис. </w:t>
      </w:r>
      <w:r w:rsidR="00190A0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C853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E007E4" w:rsidRPr="00152C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52CBC" w:rsidRDefault="00C956AE" w:rsidP="00152CBC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179B407C" wp14:editId="6A96FB78">
            <wp:extent cx="5162550" cy="5575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162781" cy="55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BC" w:rsidRDefault="00152CBC" w:rsidP="00152CBC">
      <w:pPr>
        <w:pStyle w:val="a8"/>
        <w:jc w:val="center"/>
        <w:rPr>
          <w:lang w:val="uk-UA"/>
        </w:rPr>
      </w:pPr>
      <w:r>
        <w:t xml:space="preserve">Рисунок </w:t>
      </w:r>
      <w:r w:rsidR="00880D6E">
        <w:fldChar w:fldCharType="begin"/>
      </w:r>
      <w:r w:rsidR="00880D6E">
        <w:instrText xml:space="preserve"> SEQ Рисунок \* ARABIC </w:instrText>
      </w:r>
      <w:r w:rsidR="00880D6E">
        <w:fldChar w:fldCharType="separate"/>
      </w:r>
      <w:r w:rsidR="00D30365">
        <w:rPr>
          <w:noProof/>
        </w:rPr>
        <w:t>3</w:t>
      </w:r>
      <w:r w:rsidR="00880D6E">
        <w:rPr>
          <w:noProof/>
        </w:rPr>
        <w:fldChar w:fldCharType="end"/>
      </w:r>
      <w:r w:rsidRPr="00152CBC">
        <w:t xml:space="preserve"> - </w:t>
      </w:r>
      <w:r w:rsidR="00AB5318">
        <w:rPr>
          <w:lang w:val="uk-UA"/>
        </w:rPr>
        <w:t>графік</w:t>
      </w:r>
      <w:r>
        <w:rPr>
          <w:lang w:val="uk-UA"/>
        </w:rPr>
        <w:t xml:space="preserve"> </w:t>
      </w:r>
      <w:r w:rsidR="007F32CA">
        <w:rPr>
          <w:lang w:val="uk-UA"/>
        </w:rPr>
        <w:t xml:space="preserve">залежності кута, </w:t>
      </w:r>
      <w:r w:rsidR="007F32CA" w:rsidRPr="007F32CA">
        <w:rPr>
          <w:lang w:val="uk-UA"/>
        </w:rPr>
        <w:t>кутової швидкості</w:t>
      </w:r>
      <w:r w:rsidR="007F32CA">
        <w:rPr>
          <w:lang w:val="uk-UA"/>
        </w:rPr>
        <w:t>, кутового прискорення від часу</w:t>
      </w:r>
    </w:p>
    <w:p w:rsidR="007F32CA" w:rsidRDefault="007F32CA" w:rsidP="007F32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бачимо, кут прямує до нуля і на 0 врівноважується. Для цього йому потрібно </w:t>
      </w:r>
      <w:r w:rsidR="00C956AE">
        <w:rPr>
          <w:rFonts w:ascii="Times New Roman" w:hAnsi="Times New Roman" w:cs="Times New Roman"/>
          <w:sz w:val="28"/>
          <w:szCs w:val="28"/>
          <w:lang w:val="uk-UA"/>
        </w:rPr>
        <w:t>приблизно 700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6AE">
        <w:rPr>
          <w:rFonts w:ascii="Times New Roman" w:hAnsi="Times New Roman" w:cs="Times New Roman"/>
          <w:sz w:val="28"/>
          <w:szCs w:val="28"/>
          <w:lang w:val="uk-UA"/>
        </w:rPr>
        <w:t>секунд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0365" w:rsidRDefault="00D30365" w:rsidP="007F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Давайте подивимось на результати отримані класичним методом (рис. 4)</w:t>
      </w:r>
      <w:r w:rsidR="007F32CA" w:rsidRPr="007F32CA">
        <w:rPr>
          <w:rFonts w:ascii="Times New Roman" w:hAnsi="Times New Roman" w:cs="Times New Roman"/>
          <w:sz w:val="28"/>
          <w:szCs w:val="28"/>
        </w:rPr>
        <w:t>:</w:t>
      </w:r>
    </w:p>
    <w:p w:rsidR="00D30365" w:rsidRDefault="00D30365" w:rsidP="00D30365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152D91C4" wp14:editId="13BE9E6E">
            <wp:extent cx="5591175" cy="409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65" w:rsidRPr="00D30365" w:rsidRDefault="00D30365" w:rsidP="00D30365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880D6E">
        <w:fldChar w:fldCharType="begin"/>
      </w:r>
      <w:r w:rsidR="00880D6E">
        <w:instrText xml:space="preserve"> SEQ Рисунок \* ARABIC </w:instrText>
      </w:r>
      <w:r w:rsidR="00880D6E">
        <w:fldChar w:fldCharType="separate"/>
      </w:r>
      <w:r>
        <w:rPr>
          <w:noProof/>
        </w:rPr>
        <w:t>4</w:t>
      </w:r>
      <w:r w:rsidR="00880D6E">
        <w:rPr>
          <w:noProof/>
        </w:rPr>
        <w:fldChar w:fldCharType="end"/>
      </w:r>
      <w:r>
        <w:rPr>
          <w:lang w:val="uk-UA"/>
        </w:rPr>
        <w:t xml:space="preserve"> - залежність кута та кутової швидкості</w:t>
      </w:r>
      <w:r>
        <w:rPr>
          <w:noProof/>
        </w:rPr>
        <w:t xml:space="preserve"> </w:t>
      </w:r>
      <w:r>
        <w:rPr>
          <w:noProof/>
          <w:lang w:val="uk-UA"/>
        </w:rPr>
        <w:t>від часу (класичний метод)</w:t>
      </w:r>
    </w:p>
    <w:p w:rsidR="007F32CA" w:rsidRPr="007F32CA" w:rsidRDefault="007F32CA" w:rsidP="007F32CA">
      <w:pPr>
        <w:rPr>
          <w:rFonts w:ascii="Times New Roman" w:hAnsi="Times New Roman" w:cs="Times New Roman"/>
          <w:b/>
          <w:sz w:val="28"/>
          <w:szCs w:val="28"/>
        </w:rPr>
      </w:pPr>
      <w:r w:rsidRPr="007F32CA">
        <w:rPr>
          <w:rFonts w:ascii="Times New Roman" w:hAnsi="Times New Roman" w:cs="Times New Roman"/>
          <w:sz w:val="28"/>
          <w:szCs w:val="28"/>
        </w:rPr>
        <w:br/>
      </w:r>
    </w:p>
    <w:p w:rsidR="00805397" w:rsidRPr="00B613BF" w:rsidRDefault="00B613BF" w:rsidP="008053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7F32CA" w:rsidRPr="007F32CA" w:rsidRDefault="007F32CA" w:rsidP="007F32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32C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порівняння роботи нечіткого алгоритму управління з класичним алгоритмом м</w:t>
      </w:r>
      <w:r>
        <w:rPr>
          <w:rFonts w:ascii="Times New Roman" w:hAnsi="Times New Roman" w:cs="Times New Roman"/>
          <w:sz w:val="28"/>
          <w:szCs w:val="28"/>
          <w:lang w:val="uk-UA"/>
        </w:rPr>
        <w:t>ожна зробити наступні висновки:</w:t>
      </w:r>
    </w:p>
    <w:p w:rsidR="00F20708" w:rsidRDefault="007F32CA" w:rsidP="007F32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0708">
        <w:rPr>
          <w:rFonts w:ascii="Times New Roman" w:hAnsi="Times New Roman" w:cs="Times New Roman"/>
          <w:sz w:val="28"/>
          <w:szCs w:val="28"/>
          <w:lang w:val="uk-UA"/>
        </w:rPr>
        <w:t>Нечіткий алгоритм управління дає більш точний та ефективний результат у порівнянні з класичним алгоритмом. Це можливо завдяки використанню нечітких змінних та правил, що дозволяють більш точно моделювати реальний світ.</w:t>
      </w:r>
    </w:p>
    <w:p w:rsidR="00F20708" w:rsidRDefault="007F32CA" w:rsidP="007F32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0708">
        <w:rPr>
          <w:rFonts w:ascii="Times New Roman" w:hAnsi="Times New Roman" w:cs="Times New Roman"/>
          <w:sz w:val="28"/>
          <w:szCs w:val="28"/>
          <w:lang w:val="uk-UA"/>
        </w:rPr>
        <w:t>Нечіткий алгоритм управління дозволяє знизити кількість помилок та забезпечує більш стабільну роботу системи. Це забезпечується тим, що нечіткі змінні дозволяють враховувати велику кількість факторів, які можуть впливати на роботу системи, а також застосуванням правил, що дозволяють коректно обробляти різноманітні ситуації.</w:t>
      </w:r>
    </w:p>
    <w:p w:rsidR="007F32CA" w:rsidRPr="00F20708" w:rsidRDefault="007F32CA" w:rsidP="007F32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0708">
        <w:rPr>
          <w:rFonts w:ascii="Times New Roman" w:hAnsi="Times New Roman" w:cs="Times New Roman"/>
          <w:sz w:val="28"/>
          <w:szCs w:val="28"/>
          <w:lang w:val="uk-UA"/>
        </w:rPr>
        <w:t>Нечіткий алгоритм у</w:t>
      </w:r>
      <w:r w:rsidR="007D543A">
        <w:rPr>
          <w:rFonts w:ascii="Times New Roman" w:hAnsi="Times New Roman" w:cs="Times New Roman"/>
          <w:sz w:val="28"/>
          <w:szCs w:val="28"/>
          <w:lang w:val="uk-UA"/>
        </w:rPr>
        <w:t>правління вимагає більш складних налаштувань</w:t>
      </w:r>
      <w:r w:rsidRPr="00F20708">
        <w:rPr>
          <w:rFonts w:ascii="Times New Roman" w:hAnsi="Times New Roman" w:cs="Times New Roman"/>
          <w:sz w:val="28"/>
          <w:szCs w:val="28"/>
          <w:lang w:val="uk-UA"/>
        </w:rPr>
        <w:t xml:space="preserve"> та підтримки, що може бути проблемою в деяких випадках. Однак, на практиці використання нечіткого алгоритму управління може </w:t>
      </w:r>
      <w:r w:rsidRPr="00F20708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дозволити отримати значно кращі результати у порівнянні з класичним алгоритмом.</w:t>
      </w:r>
    </w:p>
    <w:p w:rsidR="00805397" w:rsidRPr="00805397" w:rsidRDefault="007F32CA" w:rsidP="007F32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32CA">
        <w:rPr>
          <w:rFonts w:ascii="Times New Roman" w:hAnsi="Times New Roman" w:cs="Times New Roman"/>
          <w:sz w:val="28"/>
          <w:szCs w:val="28"/>
          <w:lang w:val="uk-UA"/>
        </w:rPr>
        <w:t>Отже, можна стверджувати, що реалізація алгоритму управління на основі нечіткого виведення є дуже ефективним та перспективним напрямком в області управління системами.</w:t>
      </w:r>
    </w:p>
    <w:sectPr w:rsidR="00805397" w:rsidRPr="00805397" w:rsidSect="00E7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D6E" w:rsidRDefault="00880D6E" w:rsidP="007247E7">
      <w:pPr>
        <w:spacing w:after="0" w:line="240" w:lineRule="auto"/>
      </w:pPr>
      <w:r>
        <w:separator/>
      </w:r>
    </w:p>
  </w:endnote>
  <w:endnote w:type="continuationSeparator" w:id="0">
    <w:p w:rsidR="00880D6E" w:rsidRDefault="00880D6E" w:rsidP="0072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D6E" w:rsidRDefault="00880D6E" w:rsidP="007247E7">
      <w:pPr>
        <w:spacing w:after="0" w:line="240" w:lineRule="auto"/>
      </w:pPr>
      <w:r>
        <w:separator/>
      </w:r>
    </w:p>
  </w:footnote>
  <w:footnote w:type="continuationSeparator" w:id="0">
    <w:p w:rsidR="00880D6E" w:rsidRDefault="00880D6E" w:rsidP="0072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1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8278F7"/>
    <w:multiLevelType w:val="hybridMultilevel"/>
    <w:tmpl w:val="007C07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148B8"/>
    <w:multiLevelType w:val="hybridMultilevel"/>
    <w:tmpl w:val="01B26B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E50DE"/>
    <w:multiLevelType w:val="hybridMultilevel"/>
    <w:tmpl w:val="0E66E4DA"/>
    <w:lvl w:ilvl="0" w:tplc="906E6354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BD4106"/>
    <w:multiLevelType w:val="hybridMultilevel"/>
    <w:tmpl w:val="758E53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5048C"/>
    <w:multiLevelType w:val="hybridMultilevel"/>
    <w:tmpl w:val="5400D5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231E74"/>
    <w:multiLevelType w:val="hybridMultilevel"/>
    <w:tmpl w:val="CCDCA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0FF"/>
    <w:multiLevelType w:val="hybridMultilevel"/>
    <w:tmpl w:val="3AF2E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273"/>
    <w:rsid w:val="00031F44"/>
    <w:rsid w:val="000652BD"/>
    <w:rsid w:val="00065DFA"/>
    <w:rsid w:val="000704B8"/>
    <w:rsid w:val="000B2850"/>
    <w:rsid w:val="000C2282"/>
    <w:rsid w:val="000D2B7F"/>
    <w:rsid w:val="000D6CE8"/>
    <w:rsid w:val="000E0EBC"/>
    <w:rsid w:val="000E3BC8"/>
    <w:rsid w:val="00110EC6"/>
    <w:rsid w:val="00114079"/>
    <w:rsid w:val="00146443"/>
    <w:rsid w:val="00152CBC"/>
    <w:rsid w:val="00156ABF"/>
    <w:rsid w:val="00170168"/>
    <w:rsid w:val="00190A06"/>
    <w:rsid w:val="001A1B5A"/>
    <w:rsid w:val="001C7749"/>
    <w:rsid w:val="001C79B2"/>
    <w:rsid w:val="001D604E"/>
    <w:rsid w:val="001D641A"/>
    <w:rsid w:val="001F46DD"/>
    <w:rsid w:val="00211188"/>
    <w:rsid w:val="00274261"/>
    <w:rsid w:val="002C1416"/>
    <w:rsid w:val="002D5BC1"/>
    <w:rsid w:val="002F5055"/>
    <w:rsid w:val="002F50DF"/>
    <w:rsid w:val="00324A56"/>
    <w:rsid w:val="00375AC0"/>
    <w:rsid w:val="003D7AC9"/>
    <w:rsid w:val="003E3812"/>
    <w:rsid w:val="003E5D9D"/>
    <w:rsid w:val="00430C50"/>
    <w:rsid w:val="00451DAF"/>
    <w:rsid w:val="00463CB8"/>
    <w:rsid w:val="00486BBA"/>
    <w:rsid w:val="004B4087"/>
    <w:rsid w:val="004D64E5"/>
    <w:rsid w:val="004F7357"/>
    <w:rsid w:val="005113AD"/>
    <w:rsid w:val="00532CD5"/>
    <w:rsid w:val="005558CD"/>
    <w:rsid w:val="005605AC"/>
    <w:rsid w:val="00576940"/>
    <w:rsid w:val="00582BB0"/>
    <w:rsid w:val="005851B0"/>
    <w:rsid w:val="005A0B52"/>
    <w:rsid w:val="005C79FD"/>
    <w:rsid w:val="00603101"/>
    <w:rsid w:val="00624070"/>
    <w:rsid w:val="0063015B"/>
    <w:rsid w:val="00630547"/>
    <w:rsid w:val="00657B7F"/>
    <w:rsid w:val="00666AC8"/>
    <w:rsid w:val="006C730D"/>
    <w:rsid w:val="006D666B"/>
    <w:rsid w:val="006F2AEF"/>
    <w:rsid w:val="006F40C1"/>
    <w:rsid w:val="00717300"/>
    <w:rsid w:val="007247E7"/>
    <w:rsid w:val="00764058"/>
    <w:rsid w:val="00767D43"/>
    <w:rsid w:val="0079568C"/>
    <w:rsid w:val="007C5221"/>
    <w:rsid w:val="007D4990"/>
    <w:rsid w:val="007D543A"/>
    <w:rsid w:val="007F32CA"/>
    <w:rsid w:val="00805397"/>
    <w:rsid w:val="00851D2C"/>
    <w:rsid w:val="00852D33"/>
    <w:rsid w:val="00857634"/>
    <w:rsid w:val="008736CF"/>
    <w:rsid w:val="00876490"/>
    <w:rsid w:val="00880D6E"/>
    <w:rsid w:val="00890B3B"/>
    <w:rsid w:val="008E073F"/>
    <w:rsid w:val="008F2EDD"/>
    <w:rsid w:val="00905979"/>
    <w:rsid w:val="009127FA"/>
    <w:rsid w:val="009520CC"/>
    <w:rsid w:val="00971929"/>
    <w:rsid w:val="00982046"/>
    <w:rsid w:val="009D0B9C"/>
    <w:rsid w:val="009E2F1E"/>
    <w:rsid w:val="00A61415"/>
    <w:rsid w:val="00A81F5F"/>
    <w:rsid w:val="00A85B3F"/>
    <w:rsid w:val="00A9410E"/>
    <w:rsid w:val="00A9430B"/>
    <w:rsid w:val="00AB5318"/>
    <w:rsid w:val="00AC327A"/>
    <w:rsid w:val="00AE02D6"/>
    <w:rsid w:val="00AE1B1D"/>
    <w:rsid w:val="00B613BF"/>
    <w:rsid w:val="00B842DC"/>
    <w:rsid w:val="00C05A45"/>
    <w:rsid w:val="00C36969"/>
    <w:rsid w:val="00C70A42"/>
    <w:rsid w:val="00C7340F"/>
    <w:rsid w:val="00C85387"/>
    <w:rsid w:val="00C956AE"/>
    <w:rsid w:val="00CB1904"/>
    <w:rsid w:val="00CB7273"/>
    <w:rsid w:val="00D06A5A"/>
    <w:rsid w:val="00D07512"/>
    <w:rsid w:val="00D07E96"/>
    <w:rsid w:val="00D30365"/>
    <w:rsid w:val="00D466AE"/>
    <w:rsid w:val="00D55E4B"/>
    <w:rsid w:val="00D73DC5"/>
    <w:rsid w:val="00DD585F"/>
    <w:rsid w:val="00E007E4"/>
    <w:rsid w:val="00E068AB"/>
    <w:rsid w:val="00E21A3E"/>
    <w:rsid w:val="00E4066C"/>
    <w:rsid w:val="00E517B2"/>
    <w:rsid w:val="00E75A28"/>
    <w:rsid w:val="00E90B58"/>
    <w:rsid w:val="00E90FBA"/>
    <w:rsid w:val="00EA25EE"/>
    <w:rsid w:val="00EA40A0"/>
    <w:rsid w:val="00EA7843"/>
    <w:rsid w:val="00EF20BA"/>
    <w:rsid w:val="00F049B1"/>
    <w:rsid w:val="00F112BC"/>
    <w:rsid w:val="00F20708"/>
    <w:rsid w:val="00F34402"/>
    <w:rsid w:val="00F6681E"/>
    <w:rsid w:val="00FD16B1"/>
    <w:rsid w:val="00FD2FAF"/>
    <w:rsid w:val="00FE0565"/>
    <w:rsid w:val="00FF0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63208867"/>
  <w15:docId w15:val="{552F93A2-85A8-4B25-8C50-ED7488A9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5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22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22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4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7E7"/>
  </w:style>
  <w:style w:type="paragraph" w:styleId="a6">
    <w:name w:val="footer"/>
    <w:basedOn w:val="a"/>
    <w:link w:val="a7"/>
    <w:uiPriority w:val="99"/>
    <w:unhideWhenUsed/>
    <w:rsid w:val="00724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7E7"/>
  </w:style>
  <w:style w:type="paragraph" w:styleId="HTML">
    <w:name w:val="HTML Preformatted"/>
    <w:basedOn w:val="a"/>
    <w:link w:val="HTML0"/>
    <w:uiPriority w:val="99"/>
    <w:semiHidden/>
    <w:unhideWhenUsed/>
    <w:rsid w:val="00E5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7B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8">
    <w:name w:val="caption"/>
    <w:basedOn w:val="a"/>
    <w:next w:val="a"/>
    <w:uiPriority w:val="35"/>
    <w:unhideWhenUsed/>
    <w:qFormat/>
    <w:rsid w:val="008736CF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rsid w:val="00E21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6" Type="http://schemas.openxmlformats.org/officeDocument/2006/relationships/image" Target="media/image5.wmf"/><Relationship Id="rId107" Type="http://schemas.openxmlformats.org/officeDocument/2006/relationships/image" Target="media/image49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png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png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8408-A66D-4B5D-8010-AAE2A6D0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6203</Words>
  <Characters>3537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FIRE</cp:lastModifiedBy>
  <cp:revision>89</cp:revision>
  <dcterms:created xsi:type="dcterms:W3CDTF">2022-09-23T14:22:00Z</dcterms:created>
  <dcterms:modified xsi:type="dcterms:W3CDTF">2023-05-03T22:25:00Z</dcterms:modified>
</cp:coreProperties>
</file>