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05183">
      <w:pPr>
        <w:pStyle w:val="5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 w:bidi="ar-SA"/>
        </w:rPr>
      </w:pPr>
      <w:bookmarkStart w:id="0" w:name="X90449e3628485da12e5c42ca3fcf888b5140e42"/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 w:bidi="ar-SA"/>
        </w:rPr>
        <w:t>当下元宇宙行业最大痛点是单纯视觉展示，用户浅尝辄止、留存极低。本平台数字资产核心锚定企业实体权益，涵盖门票、实物商品、会员特权、活动参与资格等；元宇宙不再只是单纯展厅，而是集品牌展示、用户长效留存、全域营销、社区社交于一体的运营载体。</w:t>
      </w:r>
    </w:p>
    <w:p w14:paraId="1E9A6161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1. 权益获取游戏化（提升活跃）</w:t>
      </w:r>
    </w:p>
    <w:p w14:paraId="7C0DB4C8">
      <w:pPr>
        <w:pStyle w:val="23"/>
        <w:rPr>
          <w:rFonts w:hint="eastAsia" w:ascii="微软雅黑" w:hAnsi="微软雅黑" w:eastAsia="微软雅黑" w:cs="微软雅黑"/>
          <w:color w:val="000000" w:themeColor="text1"/>
          <w:lang w:eastAsia="zh-CN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不要让用户只是买资产。可以增加</w:t>
      </w:r>
      <w:bookmarkStart w:id="1" w:name="企业探索任务"/>
      <w:r>
        <w:rPr>
          <w:rFonts w:hint="eastAsia" w:ascii="微软雅黑" w:hAnsi="微软雅黑" w:eastAsia="微软雅黑" w:cs="微软雅黑"/>
          <w:color w:val="000000" w:themeColor="text1"/>
        </w:rPr>
        <w:t>企业探索任务</w:t>
      </w:r>
      <w:r>
        <w:rPr>
          <w:rFonts w:hint="eastAsia" w:ascii="微软雅黑" w:hAnsi="微软雅黑" w:eastAsia="微软雅黑" w:cs="微软雅黑"/>
          <w:color w:val="000000" w:themeColor="text1"/>
          <w:lang w:eastAsia="zh-CN"/>
        </w:rPr>
        <w:t>。</w:t>
      </w:r>
    </w:p>
    <w:p w14:paraId="554F9AD5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用户进入企业空间：</w:t>
      </w:r>
    </w:p>
    <w:p w14:paraId="737D568C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浏览展馆获得积分</w:t>
      </w:r>
    </w:p>
    <w:p w14:paraId="1E062C54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查看产品获得徽章</w:t>
      </w:r>
    </w:p>
    <w:p w14:paraId="113CA205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完成问答获得碎片</w:t>
      </w:r>
      <w:bookmarkStart w:id="19" w:name="_GoBack"/>
      <w:bookmarkEnd w:id="19"/>
    </w:p>
    <w:p w14:paraId="266E9179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分享获得能量值</w:t>
      </w:r>
    </w:p>
    <w:p w14:paraId="6906D83C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集齐碎片：</w:t>
      </w:r>
    </w:p>
    <w:p w14:paraId="4626C8B2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兑换数字资产空投</w:t>
      </w:r>
    </w:p>
    <w:p w14:paraId="060B13C7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获得优先认购资格</w:t>
      </w:r>
    </w:p>
    <w:p w14:paraId="7A7B710B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获得隐藏权益</w:t>
      </w:r>
    </w:p>
    <w:p w14:paraId="6DB91F1F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类似：</w:t>
      </w:r>
    </w:p>
    <w:p w14:paraId="40097219">
      <w:pPr>
        <w:pStyle w:val="1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逛展 → 打卡 → 收集 → 兑换</w:t>
      </w:r>
    </w:p>
    <w:p w14:paraId="38F44BA7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而不是：</w:t>
      </w:r>
    </w:p>
    <w:p w14:paraId="6EC06AC4">
      <w:pPr>
        <w:pStyle w:val="1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进入 → 看完 → 退出</w:t>
      </w:r>
    </w:p>
    <w:p w14:paraId="57ABBADF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7D3FDA4E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bookmarkStart w:id="2" w:name="X11c26d06deeb412cd54c8b77e4cea0ff55c05dd"/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2. 企业IP养成系统</w:t>
      </w:r>
    </w:p>
    <w:p w14:paraId="41A77A92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给每个企业做IP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</w:rPr>
        <w:t>虚拟</w:t>
      </w:r>
      <w:r>
        <w:rPr>
          <w:rFonts w:hint="eastAsia" w:ascii="微软雅黑" w:hAnsi="微软雅黑" w:eastAsia="微软雅黑" w:cs="微软雅黑"/>
          <w:color w:val="000000" w:themeColor="text1"/>
        </w:rPr>
        <w:t>形象。</w:t>
      </w:r>
    </w:p>
    <w:p w14:paraId="13D46733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例如：</w:t>
      </w:r>
    </w:p>
    <w:p w14:paraId="6A7F2431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茅台 → 酿酒师</w:t>
      </w:r>
    </w:p>
    <w:p w14:paraId="5CE3053D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</w:rPr>
        <w:t>杜甫博物馆</w:t>
      </w:r>
      <w:r>
        <w:rPr>
          <w:rFonts w:hint="eastAsia" w:ascii="微软雅黑" w:hAnsi="微软雅黑" w:eastAsia="微软雅黑" w:cs="微软雅黑"/>
          <w:color w:val="000000" w:themeColor="text1"/>
        </w:rPr>
        <w:t xml:space="preserve"> → 熊猫导游</w:t>
      </w:r>
      <w:r>
        <w:rPr>
          <w:rFonts w:hint="eastAsia" w:ascii="微软雅黑" w:hAnsi="微软雅黑" w:eastAsia="微软雅黑" w:cs="微软雅黑"/>
          <w:color w:val="000000" w:themeColor="text1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</w:rPr>
        <w:t>青年杜甫、老年杜甫</w:t>
      </w:r>
    </w:p>
    <w:p w14:paraId="3EA13BA9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用户持有资产后：</w:t>
      </w:r>
    </w:p>
    <w:p w14:paraId="73028A3C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解锁IP</w:t>
      </w:r>
    </w:p>
    <w:p w14:paraId="41B00208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升级IP等级</w:t>
      </w:r>
    </w:p>
    <w:p w14:paraId="02E37730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换装</w:t>
      </w:r>
    </w:p>
    <w:p w14:paraId="1003AA6F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获得专属称号</w:t>
      </w:r>
    </w:p>
    <w:p w14:paraId="23D0A655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类似游戏中的宠物系统。</w:t>
      </w:r>
    </w:p>
    <w:p w14:paraId="7B034472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这样用户每天有登录理由。</w:t>
      </w:r>
    </w:p>
    <w:p w14:paraId="6C5B5CB3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FB81F4D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bookmarkStart w:id="3" w:name="X4b142e17014e0c26384681a83097b06ca9332fd"/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3. 企业寻宝系统</w:t>
      </w:r>
    </w:p>
    <w:p w14:paraId="1CE41093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企业地图不要只是导航。</w:t>
      </w:r>
    </w:p>
    <w:p w14:paraId="2F2D27E2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例如：</w:t>
      </w:r>
    </w:p>
    <w:bookmarkEnd w:id="3"/>
    <w:p w14:paraId="6ADACAB4">
      <w:pPr>
        <w:pStyle w:val="5"/>
        <w:rPr>
          <w:rFonts w:hint="eastAsia" w:ascii="微软雅黑" w:hAnsi="微软雅黑" w:eastAsia="微软雅黑" w:cs="微软雅黑"/>
          <w:color w:val="000000" w:themeColor="text1"/>
        </w:rPr>
      </w:pPr>
      <w:bookmarkStart w:id="4" w:name="四川文旅专区"/>
      <w:r>
        <w:rPr>
          <w:rFonts w:hint="eastAsia" w:ascii="微软雅黑" w:hAnsi="微软雅黑" w:eastAsia="微软雅黑" w:cs="微软雅黑"/>
          <w:color w:val="000000" w:themeColor="text1"/>
        </w:rPr>
        <w:t>四川文旅专区</w:t>
      </w:r>
    </w:p>
    <w:p w14:paraId="109BB02D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地图上隐藏：</w:t>
      </w:r>
    </w:p>
    <w:p w14:paraId="1C083A2E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苏东坡诗词碎片</w:t>
      </w:r>
    </w:p>
    <w:p w14:paraId="330B0CB1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熊猫徽章</w:t>
      </w:r>
    </w:p>
    <w:p w14:paraId="10E01AA2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景区宝箱</w:t>
      </w:r>
    </w:p>
    <w:p w14:paraId="0128A202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用户探索发现：</w:t>
      </w:r>
    </w:p>
    <w:p w14:paraId="47502FC3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获得：</w:t>
      </w:r>
    </w:p>
    <w:p w14:paraId="03DDD518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积分</w:t>
      </w:r>
    </w:p>
    <w:p w14:paraId="5D078B83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NFT碎片</w:t>
      </w:r>
    </w:p>
    <w:p w14:paraId="624B21C2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优惠券</w:t>
      </w:r>
    </w:p>
    <w:p w14:paraId="02FBB483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实物权益</w:t>
      </w:r>
    </w:p>
    <w:p w14:paraId="12E612E8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类似：</w:t>
      </w:r>
    </w:p>
    <w:p w14:paraId="64D59E00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《动物森友会》+《支付宝蚂蚁森林》</w:t>
      </w:r>
    </w:p>
    <w:p w14:paraId="639674C1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这种玩法特别适合文旅。</w:t>
      </w:r>
    </w:p>
    <w:p w14:paraId="53F06D55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1185D07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bookmarkStart w:id="5" w:name="X039ff5af449d2b50e5fff162188aa1d9c2d9fa6"/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4. 数字资产合成系统</w:t>
      </w:r>
    </w:p>
    <w:p w14:paraId="55D6FA0E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这是提升交易量最强的玩法之一。</w:t>
      </w:r>
    </w:p>
    <w:p w14:paraId="1BC6CEED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例如：</w:t>
      </w:r>
    </w:p>
    <w:p w14:paraId="36E70F40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用户拥有：</w:t>
      </w:r>
    </w:p>
    <w:p w14:paraId="25BA5557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青铜资产 ×3</w:t>
      </w:r>
    </w:p>
    <w:p w14:paraId="7EA132B6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可合成：</w:t>
      </w:r>
    </w:p>
    <w:p w14:paraId="14E6A9D8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白银资产 ×1</w:t>
      </w:r>
    </w:p>
    <w:p w14:paraId="3BE0AB38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白银资产：</w:t>
      </w:r>
    </w:p>
    <w:p w14:paraId="10ED9970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权益更高</w:t>
      </w:r>
    </w:p>
    <w:p w14:paraId="0B62239B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数量更少</w:t>
      </w:r>
    </w:p>
    <w:p w14:paraId="13009A99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甚至：</w:t>
      </w:r>
    </w:p>
    <w:p w14:paraId="5FBE5666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不同企业资产跨品牌合成</w:t>
      </w:r>
    </w:p>
    <w:p w14:paraId="6FDA1550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例如：</w:t>
      </w:r>
    </w:p>
    <w:p w14:paraId="633C7284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茅台资产 + 景区资产</w:t>
      </w:r>
    </w:p>
    <w:p w14:paraId="1236B965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合成：</w:t>
      </w:r>
    </w:p>
    <w:p w14:paraId="78FA9BD3">
      <w:pPr>
        <w:pStyle w:val="1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贵州文化数字藏品</w:t>
      </w:r>
    </w:p>
    <w:p w14:paraId="0907AA78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形成稀缺性。</w:t>
      </w:r>
    </w:p>
    <w:p w14:paraId="4C8F463F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7F2EAC0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bookmarkStart w:id="6" w:name="Xa236e18c5ab2cfff7a1544c4ae2c55f47f618a2"/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5. 企业活动空间</w:t>
      </w:r>
    </w:p>
    <w:p w14:paraId="70565295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现在企业空间大部分是静态展馆。</w:t>
      </w:r>
    </w:p>
    <w:p w14:paraId="46FC206D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可以变成：</w:t>
      </w:r>
    </w:p>
    <w:p w14:paraId="39904C0A">
      <w:pPr>
        <w:pStyle w:val="6"/>
        <w:rPr>
          <w:rFonts w:hint="eastAsia" w:ascii="微软雅黑" w:hAnsi="微软雅黑" w:eastAsia="微软雅黑" w:cs="微软雅黑"/>
          <w:color w:val="000000" w:themeColor="text1"/>
        </w:rPr>
      </w:pPr>
      <w:bookmarkStart w:id="7" w:name="直播大厅"/>
      <w:r>
        <w:rPr>
          <w:rFonts w:hint="eastAsia" w:ascii="微软雅黑" w:hAnsi="微软雅黑" w:eastAsia="微软雅黑" w:cs="微软雅黑"/>
          <w:color w:val="000000" w:themeColor="text1"/>
        </w:rPr>
        <w:t>直播大厅</w:t>
      </w:r>
    </w:p>
    <w:p w14:paraId="36B0295C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企业新品发布</w:t>
      </w:r>
    </w:p>
    <w:bookmarkEnd w:id="7"/>
    <w:p w14:paraId="49B39BA6">
      <w:pPr>
        <w:pStyle w:val="6"/>
        <w:rPr>
          <w:rFonts w:hint="eastAsia" w:ascii="微软雅黑" w:hAnsi="微软雅黑" w:eastAsia="微软雅黑" w:cs="微软雅黑"/>
          <w:color w:val="000000" w:themeColor="text1"/>
        </w:rPr>
      </w:pPr>
      <w:bookmarkStart w:id="8" w:name="线上签约"/>
      <w:r>
        <w:rPr>
          <w:rFonts w:hint="eastAsia" w:ascii="微软雅黑" w:hAnsi="微软雅黑" w:eastAsia="微软雅黑" w:cs="微软雅黑"/>
          <w:color w:val="000000" w:themeColor="text1"/>
        </w:rPr>
        <w:t>线上签约</w:t>
      </w:r>
    </w:p>
    <w:p w14:paraId="787F3BE6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数字资产发售仪式</w:t>
      </w:r>
    </w:p>
    <w:bookmarkEnd w:id="8"/>
    <w:p w14:paraId="07B26E96">
      <w:pPr>
        <w:pStyle w:val="6"/>
        <w:rPr>
          <w:rFonts w:hint="eastAsia" w:ascii="微软雅黑" w:hAnsi="微软雅黑" w:eastAsia="微软雅黑" w:cs="微软雅黑"/>
          <w:color w:val="000000" w:themeColor="text1"/>
        </w:rPr>
      </w:pPr>
      <w:bookmarkStart w:id="9" w:name="粉丝见面会"/>
      <w:r>
        <w:rPr>
          <w:rFonts w:hint="eastAsia" w:ascii="微软雅黑" w:hAnsi="微软雅黑" w:eastAsia="微软雅黑" w:cs="微软雅黑"/>
          <w:color w:val="000000" w:themeColor="text1"/>
        </w:rPr>
        <w:t>粉丝见面会</w:t>
      </w:r>
    </w:p>
    <w:p w14:paraId="00F5F8B3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明星IP合作</w:t>
      </w:r>
    </w:p>
    <w:bookmarkEnd w:id="9"/>
    <w:p w14:paraId="2A899F6C">
      <w:pPr>
        <w:pStyle w:val="6"/>
        <w:rPr>
          <w:rFonts w:hint="eastAsia" w:ascii="微软雅黑" w:hAnsi="微软雅黑" w:eastAsia="微软雅黑" w:cs="微软雅黑"/>
          <w:color w:val="000000" w:themeColor="text1"/>
        </w:rPr>
      </w:pPr>
      <w:bookmarkStart w:id="10" w:name="抽奖大厅"/>
      <w:r>
        <w:rPr>
          <w:rFonts w:hint="eastAsia" w:ascii="微软雅黑" w:hAnsi="微软雅黑" w:eastAsia="微软雅黑" w:cs="微软雅黑"/>
          <w:color w:val="000000" w:themeColor="text1"/>
        </w:rPr>
        <w:t>抽奖大厅</w:t>
      </w:r>
    </w:p>
    <w:p w14:paraId="0CE7D5D1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持有资产自动参与</w:t>
      </w:r>
    </w:p>
    <w:p w14:paraId="1C27693A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用户进入后能看到实时人数。</w:t>
      </w:r>
    </w:p>
    <w:p w14:paraId="29D4F022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5283D6E8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bookmarkStart w:id="11" w:name="X2a2f39e5ab65699afc71d3962c267ff1a1cfc79"/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6. 数字资产展示馆</w:t>
      </w:r>
    </w:p>
    <w:p w14:paraId="051FCE4A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很多用户买完不知道干啥。</w:t>
      </w:r>
    </w:p>
    <w:p w14:paraId="4982141E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建立：</w:t>
      </w:r>
    </w:p>
    <w:bookmarkEnd w:id="11"/>
    <w:p w14:paraId="111BE70E">
      <w:pPr>
        <w:pStyle w:val="5"/>
        <w:rPr>
          <w:rFonts w:hint="eastAsia" w:ascii="微软雅黑" w:hAnsi="微软雅黑" w:eastAsia="微软雅黑" w:cs="微软雅黑"/>
          <w:color w:val="000000" w:themeColor="text1"/>
        </w:rPr>
      </w:pPr>
      <w:bookmarkStart w:id="12" w:name="我的数字博物馆"/>
      <w:r>
        <w:rPr>
          <w:rFonts w:hint="eastAsia" w:ascii="微软雅黑" w:hAnsi="微软雅黑" w:eastAsia="微软雅黑" w:cs="微软雅黑"/>
          <w:color w:val="000000" w:themeColor="text1"/>
        </w:rPr>
        <w:t>我的数字博物馆</w:t>
      </w:r>
    </w:p>
    <w:p w14:paraId="1895EF0B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用户：</w:t>
      </w:r>
    </w:p>
    <w:p w14:paraId="226C8451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陈列资产</w:t>
      </w:r>
    </w:p>
    <w:p w14:paraId="0F5238FE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自定义展厅</w:t>
      </w:r>
    </w:p>
    <w:p w14:paraId="768F4A24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对外开放参观</w:t>
      </w:r>
    </w:p>
    <w:p w14:paraId="03D56AA8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类似：</w:t>
      </w:r>
    </w:p>
    <w:p w14:paraId="22DE3117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《QQ秀》</w:t>
      </w:r>
      <w:r>
        <w:rPr>
          <w:rFonts w:hint="eastAsia" w:ascii="微软雅黑" w:hAnsi="微软雅黑" w:eastAsia="微软雅黑" w:cs="微软雅黑"/>
          <w:color w:val="000000" w:themeColor="text1"/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</w:rPr>
        <w:t>+</w:t>
      </w:r>
      <w:r>
        <w:rPr>
          <w:rFonts w:hint="eastAsia" w:ascii="微软雅黑" w:hAnsi="微软雅黑" w:eastAsia="微软雅黑" w:cs="微软雅黑"/>
          <w:color w:val="000000" w:themeColor="text1"/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</w:rPr>
        <w:t>《动物森友会》房屋</w:t>
      </w:r>
    </w:p>
    <w:p w14:paraId="6B0DA728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用户会主动炫耀收藏。</w:t>
      </w:r>
    </w:p>
    <w:p w14:paraId="2E579C7F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AF98C3B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bookmarkStart w:id="13" w:name="X6caa7c96d40b4fce4039b728873d8bf8ecbf599"/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7. 企业联盟玩法</w:t>
      </w:r>
    </w:p>
    <w:p w14:paraId="0A479D35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这是最有商业价值的。</w:t>
      </w:r>
    </w:p>
    <w:p w14:paraId="0316A578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例如：</w:t>
      </w:r>
    </w:p>
    <w:p w14:paraId="23B611A8">
      <w:pPr>
        <w:pStyle w:val="6"/>
        <w:rPr>
          <w:rFonts w:hint="eastAsia" w:ascii="微软雅黑" w:hAnsi="微软雅黑" w:eastAsia="微软雅黑" w:cs="微软雅黑"/>
          <w:color w:val="000000" w:themeColor="text1"/>
        </w:rPr>
      </w:pPr>
      <w:bookmarkStart w:id="14" w:name="文旅联盟"/>
      <w:r>
        <w:rPr>
          <w:rFonts w:hint="eastAsia" w:ascii="微软雅黑" w:hAnsi="微软雅黑" w:eastAsia="微软雅黑" w:cs="微软雅黑"/>
          <w:color w:val="000000" w:themeColor="text1"/>
        </w:rPr>
        <w:t>文旅联盟</w:t>
      </w:r>
    </w:p>
    <w:p w14:paraId="3E33A184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持有：</w:t>
      </w:r>
    </w:p>
    <w:p w14:paraId="365C4BD1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三苏祠资产</w:t>
      </w:r>
    </w:p>
    <w:p w14:paraId="7C52657C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杜甫草堂资产</w:t>
      </w:r>
    </w:p>
    <w:p w14:paraId="63A066F0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熊猫基地资产</w:t>
      </w:r>
    </w:p>
    <w:p w14:paraId="685900FD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获得：</w:t>
      </w:r>
    </w:p>
    <w:p w14:paraId="2D289F56">
      <w:pPr>
        <w:pStyle w:val="1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四川文旅VIP</w:t>
      </w:r>
    </w:p>
    <w:p w14:paraId="1D919CCE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解锁特殊权益。</w:t>
      </w:r>
    </w:p>
    <w:p w14:paraId="4C95DDD0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4"/>
    <w:p w14:paraId="0F5B81DE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bookmarkStart w:id="15" w:name="Xbf57625ff1c7b83eb4be7263a13417915933bff"/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8. 数字员工系统</w:t>
      </w:r>
    </w:p>
    <w:p w14:paraId="07469620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用户持有企业资产后：</w:t>
      </w:r>
    </w:p>
    <w:p w14:paraId="0032BB60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成为：</w:t>
      </w:r>
    </w:p>
    <w:p w14:paraId="520B298F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数字推广员</w:t>
      </w:r>
    </w:p>
    <w:p w14:paraId="2C2E3B8C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数字体验官</w:t>
      </w:r>
    </w:p>
    <w:p w14:paraId="516C1F9E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数字品牌大使</w:t>
      </w:r>
    </w:p>
    <w:p w14:paraId="4364F4A6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完成任务：</w:t>
      </w:r>
    </w:p>
    <w:p w14:paraId="6B5A6EDB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邀请用户</w:t>
      </w:r>
    </w:p>
    <w:p w14:paraId="589D14E0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发布内容</w:t>
      </w:r>
    </w:p>
    <w:p w14:paraId="6A608827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参与活动</w:t>
      </w:r>
    </w:p>
    <w:p w14:paraId="3A056B51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获得：</w:t>
      </w:r>
    </w:p>
    <w:p w14:paraId="129AF57E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平台积分</w:t>
      </w:r>
    </w:p>
    <w:p w14:paraId="6F754925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企业权益</w:t>
      </w:r>
    </w:p>
    <w:p w14:paraId="73717D71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新资产空投</w:t>
      </w:r>
    </w:p>
    <w:p w14:paraId="56571211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相当于把分销系统包装成游戏。</w:t>
      </w:r>
    </w:p>
    <w:p w14:paraId="3F2AEA13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2972691B">
      <w:pPr>
        <w:pStyle w:val="5"/>
        <w:rPr>
          <w:rFonts w:hint="eastAsia" w:ascii="微软雅黑" w:hAnsi="微软雅黑" w:eastAsia="微软雅黑" w:cs="微软雅黑"/>
          <w:b/>
          <w:bCs/>
          <w:color w:val="000000" w:themeColor="text1"/>
        </w:rPr>
      </w:pPr>
      <w:bookmarkStart w:id="16" w:name="X9a6b50d6c1838d17e0a1fb3b25986733f2706b8"/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9. AI数字人互动</w:t>
      </w:r>
    </w:p>
    <w:p w14:paraId="09F3A843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你已经有企业空间了。</w:t>
      </w:r>
    </w:p>
    <w:p w14:paraId="2625AE81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每个企业放一个AI数字员工：</w:t>
      </w:r>
    </w:p>
    <w:p w14:paraId="64B98FD2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介绍企业</w:t>
      </w:r>
    </w:p>
    <w:p w14:paraId="4A27EEDA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讲产品故事</w:t>
      </w:r>
    </w:p>
    <w:p w14:paraId="2AC123BC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回答问题</w:t>
      </w:r>
    </w:p>
    <w:p w14:paraId="4CA623A5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引导购买</w:t>
      </w:r>
    </w:p>
    <w:p w14:paraId="2E292B44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例如：</w:t>
      </w:r>
    </w:p>
    <w:p w14:paraId="1514D516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熊猫姐姐（景区）</w:t>
      </w:r>
      <w:r>
        <w:rPr>
          <w:rFonts w:hint="eastAsia" w:ascii="微软雅黑" w:hAnsi="微软雅黑" w:eastAsia="微软雅黑" w:cs="微软雅黑"/>
          <w:color w:val="000000" w:themeColor="text1"/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</w:rPr>
        <w:t>苏小妹（三苏祠）</w:t>
      </w:r>
      <w:r>
        <w:rPr>
          <w:rFonts w:hint="eastAsia" w:ascii="微软雅黑" w:hAnsi="微软雅黑" w:eastAsia="微软雅黑" w:cs="微软雅黑"/>
          <w:color w:val="000000" w:themeColor="text1"/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</w:rPr>
        <w:t>酿酒大师（酒企）</w:t>
      </w:r>
    </w:p>
    <w:p w14:paraId="572AC059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比传统图文展示有趣得多。</w:t>
      </w:r>
    </w:p>
    <w:p w14:paraId="02A7A4C5">
      <w:p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ECED004">
      <w:pPr>
        <w:pStyle w:val="5"/>
        <w:rPr>
          <w:rFonts w:hint="eastAsia" w:ascii="微软雅黑" w:hAnsi="微软雅黑" w:eastAsia="微软雅黑" w:cs="微软雅黑"/>
          <w:color w:val="000000" w:themeColor="text1"/>
        </w:rPr>
      </w:pPr>
      <w:bookmarkStart w:id="17" w:name="Xcaf2912823f9d073f630087e623702e1566f138"/>
      <w:r>
        <w:rPr>
          <w:rFonts w:hint="eastAsia" w:ascii="微软雅黑" w:hAnsi="微软雅黑" w:eastAsia="微软雅黑" w:cs="微软雅黑"/>
          <w:color w:val="000000" w:themeColor="text1"/>
        </w:rPr>
        <w:t>10. 做成“大富翁式产业地图”</w:t>
      </w:r>
    </w:p>
    <w:p w14:paraId="0080C459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不要做传统元宇宙。</w:t>
      </w:r>
    </w:p>
    <w:p w14:paraId="1E88B3D1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做：</w:t>
      </w:r>
    </w:p>
    <w:bookmarkEnd w:id="17"/>
    <w:p w14:paraId="37BF6E7A">
      <w:pPr>
        <w:pStyle w:val="5"/>
        <w:rPr>
          <w:rFonts w:hint="eastAsia" w:ascii="微软雅黑" w:hAnsi="微软雅黑" w:eastAsia="微软雅黑" w:cs="微软雅黑"/>
          <w:color w:val="000000" w:themeColor="text1"/>
        </w:rPr>
      </w:pPr>
      <w:bookmarkStart w:id="18" w:name="产业数字资产宇宙"/>
      <w:r>
        <w:rPr>
          <w:rFonts w:hint="eastAsia" w:ascii="微软雅黑" w:hAnsi="微软雅黑" w:eastAsia="微软雅黑" w:cs="微软雅黑"/>
          <w:color w:val="000000" w:themeColor="text1"/>
        </w:rPr>
        <w:t>产业数字资产宇宙</w:t>
      </w:r>
    </w:p>
    <w:p w14:paraId="5F621D51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地图上有：</w:t>
      </w:r>
    </w:p>
    <w:p w14:paraId="6C6D0BCF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文旅城</w:t>
      </w:r>
    </w:p>
    <w:p w14:paraId="5796CBF7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酒业城</w:t>
      </w:r>
    </w:p>
    <w:p w14:paraId="4F15D81D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影视城</w:t>
      </w:r>
    </w:p>
    <w:p w14:paraId="72D1F65E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博物馆城</w:t>
      </w:r>
    </w:p>
    <w:p w14:paraId="499C5659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非遗城</w:t>
      </w:r>
    </w:p>
    <w:p w14:paraId="4DD80834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用户通过：</w:t>
      </w:r>
    </w:p>
    <w:p w14:paraId="4898A1FA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持有资产</w:t>
      </w:r>
    </w:p>
    <w:p w14:paraId="5CF30F2F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完成任务</w:t>
      </w:r>
    </w:p>
    <w:p w14:paraId="54493554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参与活动</w:t>
      </w:r>
    </w:p>
    <w:p w14:paraId="4D13F690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获得资源。</w:t>
      </w:r>
    </w:p>
    <w:p w14:paraId="3B0858B9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逐步解锁新区域。</w:t>
      </w:r>
    </w:p>
    <w:p w14:paraId="24E83205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你正在做的“企业地图+企业空间”，天然适合往这个方向发展。</w:t>
      </w:r>
    </w:p>
    <w:p w14:paraId="68249EF2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这样用户体验会从：</w:t>
      </w:r>
    </w:p>
    <w:p w14:paraId="516A2BCF">
      <w:pPr>
        <w:pStyle w:val="1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看企业介绍</w:t>
      </w:r>
    </w:p>
    <w:p w14:paraId="56D6BE54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变成</w:t>
      </w:r>
    </w:p>
    <w:p w14:paraId="0F5ED992">
      <w:pPr>
        <w:pStyle w:val="1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探索产业世界 → 收集权益 → 获得奖励 → 交易资产 → 解锁新内容</w:t>
      </w:r>
    </w:p>
    <w:p w14:paraId="2F8B051B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用户停留时长和复访率会高很多。</w:t>
      </w:r>
    </w:p>
    <w:p w14:paraId="2B17FF90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结合你现在的“艺海链 + 权益数字资产”业务，我建议优先级：</w:t>
      </w:r>
    </w:p>
    <w:p w14:paraId="10EBD79B">
      <w:pPr>
        <w:pStyle w:val="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第一阶段（最快落地）</w:t>
      </w:r>
    </w:p>
    <w:p w14:paraId="7142C2E2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企业探索任务</w:t>
      </w:r>
    </w:p>
    <w:p w14:paraId="6A971655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寻宝打卡</w:t>
      </w:r>
    </w:p>
    <w:p w14:paraId="76FC9F21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AI数字人导览</w:t>
      </w:r>
    </w:p>
    <w:p w14:paraId="7D16D372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第二阶段（提高留存）</w:t>
      </w:r>
    </w:p>
    <w:p w14:paraId="32AF2006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IP养成</w:t>
      </w:r>
    </w:p>
    <w:p w14:paraId="6C435E16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我的数字展馆</w:t>
      </w:r>
    </w:p>
    <w:p w14:paraId="60942253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联盟徽章系统</w:t>
      </w:r>
    </w:p>
    <w:p w14:paraId="28DD6385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</w:rPr>
        <w:t>第三阶段（提高交易量）</w:t>
      </w:r>
    </w:p>
    <w:p w14:paraId="61C29D38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资产碎片</w:t>
      </w:r>
    </w:p>
    <w:p w14:paraId="2741CB36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资产合成</w:t>
      </w:r>
    </w:p>
    <w:p w14:paraId="15346639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企业联盟稀有资产</w:t>
      </w:r>
    </w:p>
    <w:p w14:paraId="21DEE6E0">
      <w:pPr>
        <w:pStyle w:val="23"/>
        <w:rPr>
          <w:rFonts w:hint="eastAsia" w:ascii="微软雅黑" w:hAnsi="微软雅黑" w:eastAsia="微软雅黑" w:cs="微软雅黑"/>
          <w:color w:val="000000" w:themeColor="text1"/>
        </w:rPr>
      </w:pPr>
      <w:r>
        <w:rPr>
          <w:rFonts w:hint="eastAsia" w:ascii="微软雅黑" w:hAnsi="微软雅黑" w:eastAsia="微软雅黑" w:cs="微软雅黑"/>
          <w:color w:val="000000" w:themeColor="text1"/>
        </w:rPr>
        <w:t>这样既不需要做重度3D游戏，又能把元宇宙从“展示页面”升级成“持续运营的平台”。</w:t>
      </w:r>
    </w:p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88716E1"/>
    <w:rsid w:val="124A4CDE"/>
    <w:rsid w:val="2C8C4F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1244</Words>
  <Characters>1270</Characters>
  <Lines>12</Lines>
  <Paragraphs>8</Paragraphs>
  <TotalTime>12</TotalTime>
  <ScaleCrop>false</ScaleCrop>
  <LinksUpToDate>false</LinksUpToDate>
  <CharactersWithSpaces>1308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2026-06-18T02:25:00Z</dcterms:created>
  <dc:creator>Shaka</dc:creator>
  <cp:lastModifiedBy>Shaka</cp:lastModifiedBy>
  <dcterms:modified xsi:type="dcterms:W3CDTF">2026-06-18T06:10:33Z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eyJoZGlkIjoiMmM5OWY3NWE2NDJkZDFmNTI4N2M3ZTlhNWNjZTY5NTMiLCJ1c2VySWQiOiI3NDQ1ODQ0NTYifQ==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3F540C2568C8472FBD7DDAF8AF518807_12</vt:lpwstr>
  </property>
</Properties>
</file>