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60"/>
        <w:jc w:val="center"/>
      </w:pPr>
      <w:r>
        <w:rPr>
          <w:rFonts w:ascii="Arial" w:hAnsi="Arial" w:eastAsia="微软雅黑"/>
          <w:b/>
          <w:color w:val="1F3864"/>
          <w:sz w:val="52"/>
        </w:rPr>
        <w:t>离泰数链</w:t>
      </w:r>
    </w:p>
    <w:p>
      <w:pPr>
        <w:spacing w:after="400"/>
        <w:jc w:val="center"/>
      </w:pPr>
      <w:r>
        <w:rPr>
          <w:rFonts w:ascii="Arial" w:hAnsi="Arial" w:eastAsia="微软雅黑"/>
          <w:b/>
          <w:color w:val="2E75B6"/>
          <w:sz w:val="36"/>
        </w:rPr>
        <w:t>产品需求文档（PRD）</w:t>
      </w:r>
    </w:p>
    <w:p>
      <w:pPr>
        <w:spacing w:after="80"/>
        <w:jc w:val="center"/>
      </w:pPr>
      <w:r>
        <w:rPr>
          <w:rFonts w:ascii="Arial" w:hAnsi="Arial" w:eastAsia="微软雅黑"/>
          <w:b/>
          <w:sz w:val="24"/>
        </w:rPr>
        <w:t>模块一：研学日历</w:t>
      </w:r>
    </w:p>
    <w:p>
      <w:pPr>
        <w:spacing w:after="80"/>
        <w:jc w:val="center"/>
      </w:pPr>
      <w:r>
        <w:rPr>
          <w:rFonts w:ascii="Arial" w:hAnsi="Arial" w:eastAsia="微软雅黑"/>
          <w:b/>
          <w:sz w:val="24"/>
        </w:rPr>
        <w:t>模块二：研学手记</w:t>
      </w:r>
    </w:p>
    <w:p>
      <w:pPr>
        <w:spacing w:after="80"/>
        <w:jc w:val="center"/>
      </w:pPr>
      <w:r>
        <w:rPr>
          <w:rFonts w:ascii="Arial" w:hAnsi="Arial" w:eastAsia="微软雅黑"/>
          <w:b/>
          <w:sz w:val="24"/>
        </w:rPr>
        <w:t>模块三：AI创作</w:t>
      </w:r>
    </w:p>
    <w:p/>
    <w:p>
      <w:pPr>
        <w:spacing w:after="40"/>
        <w:jc w:val="center"/>
      </w:pPr>
      <w:r>
        <w:rPr>
          <w:rFonts w:ascii="Arial" w:hAnsi="Arial" w:eastAsia="微软雅黑"/>
          <w:color w:val="666666"/>
          <w:sz w:val="20"/>
        </w:rPr>
        <w:t>文档版本：V1.0</w:t>
      </w:r>
    </w:p>
    <w:p>
      <w:pPr>
        <w:spacing w:after="120"/>
        <w:jc w:val="center"/>
      </w:pPr>
      <w:r>
        <w:rPr>
          <w:rFonts w:ascii="Arial" w:hAnsi="Arial" w:eastAsia="微软雅黑"/>
          <w:color w:val="666666"/>
          <w:sz w:val="20"/>
        </w:rPr>
        <w:t>日期：2025年6月</w:t>
      </w:r>
    </w:p>
    <w:p>
      <w:r>
        <w:br w:type="page"/>
      </w:r>
    </w:p>
    <w:p>
      <w:pPr>
        <w:pStyle w:val="Heading1"/>
      </w:pPr>
      <w:r>
        <w:rPr>
          <w:rFonts w:ascii="Arial" w:hAnsi="Arial" w:eastAsia="微软雅黑"/>
        </w:rPr>
        <w:t>目录</w:t>
      </w:r>
    </w:p>
    <w:p>
      <w:pPr>
        <w:spacing w:after="80"/>
      </w:pPr>
      <w:r>
        <w:rPr>
          <w:rFonts w:ascii="Arial" w:hAnsi="Arial" w:eastAsia="微软雅黑"/>
          <w:sz w:val="22"/>
        </w:rPr>
        <w:t>1. 文档概述</w:t>
      </w:r>
    </w:p>
    <w:p>
      <w:pPr>
        <w:spacing w:after="80"/>
      </w:pPr>
      <w:r>
        <w:rPr>
          <w:rFonts w:ascii="Arial" w:hAnsi="Arial" w:eastAsia="微软雅黑"/>
          <w:sz w:val="22"/>
        </w:rPr>
        <w:t>2. 研学日历模块</w:t>
      </w:r>
    </w:p>
    <w:p>
      <w:pPr>
        <w:spacing w:after="80"/>
      </w:pPr>
      <w:r>
        <w:rPr>
          <w:rFonts w:ascii="Arial" w:hAnsi="Arial" w:eastAsia="微软雅黑"/>
          <w:sz w:val="22"/>
        </w:rPr>
        <w:t>3. 研学手记模块</w:t>
      </w:r>
    </w:p>
    <w:p>
      <w:pPr>
        <w:spacing w:after="80"/>
      </w:pPr>
      <w:r>
        <w:rPr>
          <w:rFonts w:ascii="Arial" w:hAnsi="Arial" w:eastAsia="微软雅黑"/>
          <w:sz w:val="22"/>
        </w:rPr>
        <w:t>4. AI创作模块</w:t>
      </w:r>
    </w:p>
    <w:p>
      <w:pPr>
        <w:spacing w:after="80"/>
      </w:pPr>
      <w:r>
        <w:rPr>
          <w:rFonts w:ascii="Arial" w:hAnsi="Arial" w:eastAsia="微软雅黑"/>
          <w:sz w:val="22"/>
        </w:rPr>
        <w:t>5. 页面关系与跳转</w:t>
      </w:r>
    </w:p>
    <w:p>
      <w:r>
        <w:br w:type="page"/>
      </w:r>
    </w:p>
    <w:p>
      <w:pPr>
        <w:pStyle w:val="Heading1"/>
      </w:pPr>
      <w:r>
        <w:rPr>
          <w:rFonts w:ascii="Arial" w:hAnsi="Arial" w:eastAsia="微软雅黑"/>
        </w:rPr>
        <w:t>1. 文档概述</w:t>
      </w:r>
    </w:p>
    <w:p>
      <w:pPr>
        <w:pStyle w:val="Heading2"/>
      </w:pPr>
      <w:r>
        <w:rPr>
          <w:rFonts w:ascii="Arial" w:hAnsi="Arial" w:eastAsia="微软雅黑"/>
        </w:rPr>
        <w:t>1.1 项目背景</w:t>
      </w:r>
    </w:p>
    <w:p>
      <w:pPr>
        <w:spacing w:after="120"/>
      </w:pPr>
      <w:r>
        <w:rPr>
          <w:rFonts w:ascii="Arial" w:hAnsi="Arial" w:eastAsia="微软雅黑"/>
        </w:rPr>
        <w:t>离泰数链是一个以研学实践为核心的数字化平台，提供课程管理、作品创作、报告生成、活动管理等功能。本PRD聚焦于小程序用户端中的三个核心模块：研学日历、研学手记和AI创作。整体UI风格以蓝色（#0669FF）为主色调，适配移动端430px宽度设计。</w:t>
      </w:r>
    </w:p>
    <w:p>
      <w:pPr>
        <w:pStyle w:val="Heading2"/>
      </w:pPr>
      <w:r>
        <w:rPr>
          <w:rFonts w:ascii="Arial" w:hAnsi="Arial" w:eastAsia="微软雅黑"/>
        </w:rPr>
        <w:t>1.2 页面概览</w:t>
      </w:r>
    </w:p>
    <w:p>
      <w:pPr>
        <w:spacing w:after="120"/>
      </w:pPr>
      <w:r>
        <w:rPr>
          <w:rFonts w:ascii="Arial" w:hAnsi="Arial" w:eastAsia="微软雅黑"/>
        </w:rPr>
        <w:t>以下三个模块共同构成用户从查看课程到创作作品再到回顾总结的完整研学体验链：</w:t>
      </w:r>
    </w:p>
    <w:p>
      <w:pPr>
        <w:pStyle w:val="ListBullet"/>
      </w:pPr>
      <w:r>
        <w:rPr>
          <w:rFonts w:ascii="Arial" w:hAnsi="Arial" w:eastAsia="微软雅黑"/>
          <w:sz w:val="20"/>
        </w:rPr>
        <w:t>研学日历：课程查看与日程管理</w:t>
      </w:r>
    </w:p>
    <w:p>
      <w:pPr>
        <w:pStyle w:val="ListBullet"/>
      </w:pPr>
      <w:r>
        <w:rPr>
          <w:rFonts w:ascii="Arial" w:hAnsi="Arial" w:eastAsia="微软雅黑"/>
          <w:sz w:val="20"/>
        </w:rPr>
        <w:t>研学手记：创作入口与报告查看</w:t>
      </w:r>
    </w:p>
    <w:p>
      <w:pPr>
        <w:pStyle w:val="ListBullet"/>
      </w:pPr>
      <w:r>
        <w:rPr>
          <w:rFonts w:ascii="Arial" w:hAnsi="Arial" w:eastAsia="微软雅黑"/>
          <w:sz w:val="20"/>
        </w:rPr>
        <w:t>AI创作：AI视频/游戏生成与作品管理</w:t>
      </w:r>
    </w:p>
    <w:p>
      <w:r>
        <w:br w:type="page"/>
      </w:r>
    </w:p>
    <w:p>
      <w:pPr>
        <w:pStyle w:val="Heading1"/>
      </w:pPr>
      <w:r>
        <w:rPr>
          <w:rFonts w:ascii="Arial" w:hAnsi="Arial" w:eastAsia="微软雅黑"/>
        </w:rPr>
        <w:t>2. 研学日历模块</w:t>
      </w:r>
    </w:p>
    <w:p>
      <w:pPr>
        <w:pStyle w:val="Heading2"/>
      </w:pPr>
      <w:r>
        <w:rPr>
          <w:rFonts w:ascii="Arial" w:hAnsi="Arial" w:eastAsia="微软雅黑"/>
        </w:rPr>
        <w:t>2.1 页面概述</w:t>
      </w:r>
    </w:p>
    <w:p>
      <w:pPr>
        <w:spacing w:after="120"/>
      </w:pPr>
      <w:r>
        <w:rPr>
          <w:rFonts w:ascii="Arial" w:hAnsi="Arial" w:eastAsia="微软雅黑"/>
        </w:rPr>
        <w:t>研学日历是用户查看所选课程日程的核心页面，以日历形式展示课程日期，点击日期可查看该日的课程列表，并通过底部导航方便地跳转到其他功能模块。</w:t>
      </w:r>
    </w:p>
    <w:p>
      <w:pPr>
        <w:pStyle w:val="Heading2"/>
      </w:pPr>
      <w:r>
        <w:rPr>
          <w:rFonts w:ascii="Arial" w:hAnsi="Arial" w:eastAsia="微软雅黑"/>
        </w:rPr>
        <w:t>2.2 页面布局</w:t>
      </w:r>
    </w:p>
    <w:p>
      <w:pPr>
        <w:spacing w:after="120"/>
      </w:pPr>
      <w:r>
        <w:rPr>
          <w:rFonts w:ascii="Arial" w:hAnsi="Arial" w:eastAsia="微软雅黑"/>
        </w:rPr>
        <w:t>页面从上到下分为以下区域：</w:t>
      </w:r>
    </w:p>
    <w:p>
      <w:pPr>
        <w:pStyle w:val="ListNumber"/>
      </w:pPr>
      <w:r>
        <w:rPr>
          <w:rFonts w:ascii="Arial" w:hAnsi="Arial" w:eastAsia="微软雅黑"/>
          <w:sz w:val="20"/>
        </w:rPr>
        <w:t>顶部状态栏 + 导航栏：显示时间（9:41）、返回按钮、标题“研学日历”</w:t>
      </w:r>
    </w:p>
    <w:p>
      <w:pPr>
        <w:pStyle w:val="ListNumber"/>
      </w:pPr>
      <w:r>
        <w:rPr>
          <w:rFonts w:ascii="Arial" w:hAnsi="Arial" w:eastAsia="微软雅黑"/>
          <w:sz w:val="20"/>
        </w:rPr>
        <w:t>月份切换区：显示当前月份（如“2025年5月”），左右箭头切换月份</w:t>
      </w:r>
    </w:p>
    <w:p>
      <w:pPr>
        <w:pStyle w:val="ListNumber"/>
      </w:pPr>
      <w:r>
        <w:rPr>
          <w:rFonts w:ascii="Arial" w:hAnsi="Arial" w:eastAsia="微软雅黑"/>
          <w:sz w:val="20"/>
        </w:rPr>
        <w:t>日历面板：7列布局显示日期，课程日期标记蓝色圆点，选中的日期高亮</w:t>
      </w:r>
    </w:p>
    <w:p>
      <w:pPr>
        <w:pStyle w:val="ListNumber"/>
      </w:pPr>
      <w:r>
        <w:rPr>
          <w:rFonts w:ascii="Arial" w:hAnsi="Arial" w:eastAsia="微软雅黑"/>
          <w:sz w:val="20"/>
        </w:rPr>
        <w:t>课程列表区：显示选中日期下的课程卡片，每门课程包含封面图、名称、场次、角标状态</w:t>
      </w:r>
    </w:p>
    <w:p>
      <w:pPr>
        <w:pStyle w:val="ListNumber"/>
      </w:pPr>
      <w:r>
        <w:rPr>
          <w:rFonts w:ascii="Arial" w:hAnsi="Arial" w:eastAsia="微软雅黑"/>
          <w:sz w:val="20"/>
        </w:rPr>
        <w:t>底部导航栏：首页 / 研学日历 / 甄选 / 我的</w:t>
      </w:r>
    </w:p>
    <w:p>
      <w:pPr>
        <w:pStyle w:val="Heading2"/>
      </w:pPr>
      <w:r>
        <w:rPr>
          <w:rFonts w:ascii="Arial" w:hAnsi="Arial" w:eastAsia="微软雅黑"/>
        </w:rPr>
        <w:t>2.3 功能说明</w:t>
      </w:r>
    </w:p>
    <w:p>
      <w:pPr>
        <w:pStyle w:val="Heading3"/>
      </w:pPr>
      <w:r>
        <w:rPr>
          <w:rFonts w:ascii="Arial" w:hAnsi="Arial" w:eastAsia="微软雅黑"/>
        </w:rPr>
        <w:t>2.3.1 日历交互</w:t>
      </w:r>
    </w:p>
    <w:p>
      <w:pPr>
        <w:pStyle w:val="ListBullet"/>
      </w:pPr>
      <w:r>
        <w:rPr>
          <w:rFonts w:ascii="Arial" w:hAnsi="Arial" w:eastAsia="微软雅黑"/>
          <w:sz w:val="20"/>
        </w:rPr>
        <w:t>支持左右滑动/点击箭头切换月份</w:t>
      </w:r>
    </w:p>
    <w:p>
      <w:pPr>
        <w:pStyle w:val="ListBullet"/>
      </w:pPr>
      <w:r>
        <w:rPr>
          <w:rFonts w:ascii="Arial" w:hAnsi="Arial" w:eastAsia="微软雅黑"/>
          <w:sz w:val="20"/>
        </w:rPr>
        <w:t>有课程的日期右侧显示蓝色小圆点标识</w:t>
      </w:r>
    </w:p>
    <w:p>
      <w:pPr>
        <w:pStyle w:val="ListBullet"/>
      </w:pPr>
      <w:r>
        <w:rPr>
          <w:rFonts w:ascii="Arial" w:hAnsi="Arial" w:eastAsia="微软雅黑"/>
          <w:sz w:val="20"/>
        </w:rPr>
        <w:t>点击日期，下方课程列表刷新显示该日课程</w:t>
      </w:r>
    </w:p>
    <w:p>
      <w:pPr>
        <w:pStyle w:val="ListBullet"/>
      </w:pPr>
      <w:r>
        <w:rPr>
          <w:rFonts w:ascii="Arial" w:hAnsi="Arial" w:eastAsia="微软雅黑"/>
          <w:sz w:val="20"/>
        </w:rPr>
        <w:t>当天日期自动选中并高亮显示</w:t>
      </w:r>
    </w:p>
    <w:p>
      <w:pPr>
        <w:pStyle w:val="Heading3"/>
      </w:pPr>
      <w:r>
        <w:rPr>
          <w:rFonts w:ascii="Arial" w:hAnsi="Arial" w:eastAsia="微软雅黑"/>
        </w:rPr>
        <w:t>2.3.2 课程列表</w:t>
      </w:r>
    </w:p>
    <w:p>
      <w:pPr>
        <w:pStyle w:val="ListBullet"/>
      </w:pPr>
      <w:r>
        <w:rPr>
          <w:rFonts w:ascii="Arial" w:hAnsi="Arial" w:eastAsia="微软雅黑"/>
          <w:sz w:val="20"/>
        </w:rPr>
        <w:t>每门课程以卡片形式展示：封面图 + 课程名称 + 场次时间</w:t>
      </w:r>
    </w:p>
    <w:p>
      <w:pPr>
        <w:pStyle w:val="ListBullet"/>
      </w:pPr>
      <w:r>
        <w:rPr>
          <w:rFonts w:ascii="Arial" w:hAnsi="Arial" w:eastAsia="微软雅黑"/>
          <w:sz w:val="20"/>
        </w:rPr>
        <w:t>卡片右上角显示状态角标：待出行（橙色）/ 已核销（绿色）/ 已过期（灰色）</w:t>
      </w:r>
    </w:p>
    <w:p>
      <w:pPr>
        <w:pStyle w:val="ListBullet"/>
      </w:pPr>
      <w:r>
        <w:rPr>
          <w:rFonts w:ascii="Arial" w:hAnsi="Arial" w:eastAsia="微软雅黑"/>
          <w:sz w:val="20"/>
        </w:rPr>
        <w:t>列表底部显示“进入研学手记”按钮，点击跳转到研学手记页面</w:t>
      </w:r>
    </w:p>
    <w:p>
      <w:pPr>
        <w:pStyle w:val="ListBullet"/>
      </w:pPr>
      <w:r>
        <w:rPr>
          <w:rFonts w:ascii="Arial" w:hAnsi="Arial" w:eastAsia="微软雅黑"/>
          <w:sz w:val="20"/>
        </w:rPr>
        <w:t>课程示例：盆景美学·指尖山水、杜甫和李白的故事、春假托管班等</w:t>
      </w:r>
    </w:p>
    <w:p>
      <w:pPr>
        <w:pStyle w:val="Heading3"/>
      </w:pPr>
      <w:r>
        <w:rPr>
          <w:rFonts w:ascii="Arial" w:hAnsi="Arial" w:eastAsia="微软雅黑"/>
        </w:rPr>
        <w:t>2.3.3 底部导航</w:t>
      </w:r>
    </w:p>
    <w:p>
      <w:pPr>
        <w:spacing w:after="120"/>
      </w:pPr>
      <w:r>
        <w:rPr>
          <w:rFonts w:ascii="Arial" w:hAnsi="Arial" w:eastAsia="微软雅黑"/>
        </w:rPr>
        <w:t>底部固定导航栏包含四个入口：</w:t>
      </w:r>
    </w:p>
    <w:p>
      <w:pPr>
        <w:pStyle w:val="ListBullet"/>
      </w:pPr>
      <w:r>
        <w:rPr>
          <w:rFonts w:ascii="Arial" w:hAnsi="Arial" w:eastAsia="微软雅黑"/>
          <w:sz w:val="20"/>
        </w:rPr>
        <w:t>首页 - 跳转至首页</w:t>
      </w:r>
    </w:p>
    <w:p>
      <w:pPr>
        <w:pStyle w:val="ListBullet"/>
      </w:pPr>
      <w:r>
        <w:rPr>
          <w:rFonts w:ascii="Arial" w:hAnsi="Arial" w:eastAsia="微软雅黑"/>
          <w:sz w:val="20"/>
        </w:rPr>
        <w:t>研学日历 - 当前页面（高亮）</w:t>
      </w:r>
    </w:p>
    <w:p>
      <w:pPr>
        <w:pStyle w:val="ListBullet"/>
      </w:pPr>
      <w:r>
        <w:rPr>
          <w:rFonts w:ascii="Arial" w:hAnsi="Arial" w:eastAsia="微软雅黑"/>
          <w:sz w:val="20"/>
        </w:rPr>
        <w:t>甄选 - 精选课程推荐</w:t>
      </w:r>
    </w:p>
    <w:p>
      <w:pPr>
        <w:pStyle w:val="ListBullet"/>
      </w:pPr>
      <w:r>
        <w:rPr>
          <w:rFonts w:ascii="Arial" w:hAnsi="Arial" w:eastAsia="微软雅黑"/>
          <w:sz w:val="20"/>
        </w:rPr>
        <w:t>我的 - 跳转至个人中心页面</w:t>
      </w:r>
    </w:p>
    <w:p>
      <w:pPr>
        <w:pStyle w:val="Heading2"/>
      </w:pPr>
      <w:r>
        <w:rPr>
          <w:rFonts w:ascii="Arial" w:hAnsi="Arial" w:eastAsia="微软雅黑"/>
        </w:rPr>
        <w:t>2.4 页面跳转关系</w:t>
      </w:r>
    </w:p>
    <w:tbl>
      <w:tblPr>
        <w:tblW w:type="auto" w:w="0"/>
        <w:jc w:val="center"/>
        <w:tblLook w:firstColumn="1" w:firstRow="1" w:lastColumn="0" w:lastRow="0" w:noHBand="0" w:noVBand="1" w:val="04A0"/>
      </w:tblPr>
      <w:tblGrid>
        <w:gridCol w:w="3009"/>
        <w:gridCol w:w="3009"/>
        <w:gridCol w:w="3009"/>
      </w:tblGrid>
      <w:tr>
        <w:tc>
          <w:tcPr>
            <w:tcW w:type="dxa" w:w="3009"/>
            <w:shd w:fill="D5E8F0"/>
          </w:tcPr>
          <w:p>
            <w:r/>
            <w:r>
              <w:rPr>
                <w:rFonts w:ascii="Arial" w:hAnsi="Arial" w:eastAsia="微软雅黑"/>
                <w:b/>
                <w:sz w:val="18"/>
              </w:rPr>
              <w:t>触发元素</w:t>
            </w:r>
          </w:p>
        </w:tc>
        <w:tc>
          <w:tcPr>
            <w:tcW w:type="dxa" w:w="3009"/>
            <w:shd w:fill="D5E8F0"/>
          </w:tcPr>
          <w:p>
            <w:r/>
            <w:r>
              <w:rPr>
                <w:rFonts w:ascii="Arial" w:hAnsi="Arial" w:eastAsia="微软雅黑"/>
                <w:b/>
                <w:sz w:val="18"/>
              </w:rPr>
              <w:t>目标页面</w:t>
            </w:r>
          </w:p>
        </w:tc>
        <w:tc>
          <w:tcPr>
            <w:tcW w:type="dxa" w:w="3009"/>
            <w:shd w:fill="D5E8F0"/>
          </w:tcPr>
          <w:p>
            <w:r/>
            <w:r>
              <w:rPr>
                <w:rFonts w:ascii="Arial" w:hAnsi="Arial" w:eastAsia="微软雅黑"/>
                <w:b/>
                <w:sz w:val="18"/>
              </w:rPr>
              <w:t>说明</w:t>
            </w:r>
          </w:p>
        </w:tc>
      </w:tr>
      <w:tr>
        <w:tc>
          <w:tcPr>
            <w:tcW w:type="dxa" w:w="3009"/>
          </w:tcPr>
          <w:p>
            <w:r/>
            <w:r>
              <w:rPr>
                <w:rFonts w:ascii="Arial" w:hAnsi="Arial" w:eastAsia="微软雅黑"/>
                <w:sz w:val="18"/>
              </w:rPr>
              <w:t>进入研学手记按钮</w:t>
            </w:r>
          </w:p>
        </w:tc>
        <w:tc>
          <w:tcPr>
            <w:tcW w:type="dxa" w:w="3009"/>
          </w:tcPr>
          <w:p>
            <w:r/>
            <w:r>
              <w:rPr>
                <w:rFonts w:ascii="Arial" w:hAnsi="Arial" w:eastAsia="微软雅黑"/>
                <w:sz w:val="18"/>
              </w:rPr>
              <w:t>研学手记</w:t>
            </w:r>
          </w:p>
        </w:tc>
        <w:tc>
          <w:tcPr>
            <w:tcW w:type="dxa" w:w="3009"/>
          </w:tcPr>
          <w:p>
            <w:r/>
            <w:r>
              <w:rPr>
                <w:rFonts w:ascii="Arial" w:hAnsi="Arial" w:eastAsia="微软雅黑"/>
                <w:sz w:val="18"/>
              </w:rPr>
              <w:t>底部固定按钮</w:t>
            </w:r>
          </w:p>
        </w:tc>
      </w:tr>
      <w:tr>
        <w:tc>
          <w:tcPr>
            <w:tcW w:type="dxa" w:w="3009"/>
          </w:tcPr>
          <w:p>
            <w:r/>
            <w:r>
              <w:rPr>
                <w:rFonts w:ascii="Arial" w:hAnsi="Arial" w:eastAsia="微软雅黑"/>
                <w:sz w:val="18"/>
              </w:rPr>
              <w:t>底部导航-首页</w:t>
            </w:r>
          </w:p>
        </w:tc>
        <w:tc>
          <w:tcPr>
            <w:tcW w:type="dxa" w:w="3009"/>
          </w:tcPr>
          <w:p>
            <w:r/>
            <w:r>
              <w:rPr>
                <w:rFonts w:ascii="Arial" w:hAnsi="Arial" w:eastAsia="微软雅黑"/>
                <w:sz w:val="18"/>
              </w:rPr>
              <w:t>首页</w:t>
            </w:r>
          </w:p>
        </w:tc>
        <w:tc>
          <w:tcPr>
            <w:tcW w:type="dxa" w:w="3009"/>
          </w:tcPr>
          <w:p>
            <w:r/>
            <w:r>
              <w:rPr>
                <w:rFonts w:ascii="Arial" w:hAnsi="Arial" w:eastAsia="微软雅黑"/>
                <w:sz w:val="18"/>
              </w:rPr>
              <w:t>底部导航栏</w:t>
            </w:r>
          </w:p>
        </w:tc>
      </w:tr>
      <w:tr>
        <w:tc>
          <w:tcPr>
            <w:tcW w:type="dxa" w:w="3009"/>
          </w:tcPr>
          <w:p>
            <w:r/>
            <w:r>
              <w:rPr>
                <w:rFonts w:ascii="Arial" w:hAnsi="Arial" w:eastAsia="微软雅黑"/>
                <w:sz w:val="18"/>
              </w:rPr>
              <w:t>底部导航-我的</w:t>
            </w:r>
          </w:p>
        </w:tc>
        <w:tc>
          <w:tcPr>
            <w:tcW w:type="dxa" w:w="3009"/>
          </w:tcPr>
          <w:p>
            <w:r/>
            <w:r>
              <w:rPr>
                <w:rFonts w:ascii="Arial" w:hAnsi="Arial" w:eastAsia="微软雅黑"/>
                <w:sz w:val="18"/>
              </w:rPr>
              <w:t>我的</w:t>
            </w:r>
          </w:p>
        </w:tc>
        <w:tc>
          <w:tcPr>
            <w:tcW w:type="dxa" w:w="3009"/>
          </w:tcPr>
          <w:p>
            <w:r/>
            <w:r>
              <w:rPr>
                <w:rFonts w:ascii="Arial" w:hAnsi="Arial" w:eastAsia="微软雅黑"/>
                <w:sz w:val="18"/>
              </w:rPr>
              <w:t>底部导航栏</w:t>
            </w:r>
          </w:p>
        </w:tc>
      </w:tr>
    </w:tbl>
    <w:p>
      <w:r>
        <w:br w:type="page"/>
      </w:r>
    </w:p>
    <w:p>
      <w:pPr>
        <w:pStyle w:val="Heading1"/>
      </w:pPr>
      <w:r>
        <w:rPr>
          <w:rFonts w:ascii="Arial" w:hAnsi="Arial" w:eastAsia="微软雅黑"/>
        </w:rPr>
        <w:t>3. 研学手记模块</w:t>
      </w:r>
    </w:p>
    <w:p>
      <w:pPr>
        <w:pStyle w:val="Heading2"/>
      </w:pPr>
      <w:r>
        <w:rPr>
          <w:rFonts w:ascii="Arial" w:hAnsi="Arial" w:eastAsia="微软雅黑"/>
        </w:rPr>
        <w:t>3.1 页面概述</w:t>
      </w:r>
    </w:p>
    <w:p>
      <w:pPr>
        <w:spacing w:after="120"/>
      </w:pPr>
      <w:r>
        <w:rPr>
          <w:rFonts w:ascii="Arial" w:hAnsi="Arial" w:eastAsia="微软雅黑"/>
        </w:rPr>
        <w:t>研学手记是用户进行AI创作和管理研学报告的入口页面。用户可通过此页面的AI研学创作工坊进入AI创作功能，也可通过研学报告板块查看已生成的完整报告和评价。</w:t>
      </w:r>
    </w:p>
    <w:p>
      <w:pPr>
        <w:pStyle w:val="Heading2"/>
      </w:pPr>
      <w:r>
        <w:rPr>
          <w:rFonts w:ascii="Arial" w:hAnsi="Arial" w:eastAsia="微软雅黑"/>
        </w:rPr>
        <w:t>3.2 页面布局</w:t>
      </w:r>
    </w:p>
    <w:p>
      <w:pPr>
        <w:spacing w:after="120"/>
      </w:pPr>
      <w:r>
        <w:rPr>
          <w:rFonts w:ascii="Arial" w:hAnsi="Arial" w:eastAsia="微软雅黑"/>
        </w:rPr>
        <w:t>页面从上到下分为：</w:t>
      </w:r>
    </w:p>
    <w:p>
      <w:pPr>
        <w:pStyle w:val="ListNumber"/>
      </w:pPr>
      <w:r>
        <w:rPr>
          <w:rFonts w:ascii="Arial" w:hAnsi="Arial" w:eastAsia="微软雅黑"/>
          <w:sz w:val="20"/>
        </w:rPr>
        <w:t>顶部导航：返回按钮 + 标题“研学手记”</w:t>
      </w:r>
    </w:p>
    <w:p>
      <w:pPr>
        <w:pStyle w:val="ListNumber"/>
      </w:pPr>
      <w:r>
        <w:rPr>
          <w:rFonts w:ascii="Arial" w:hAnsi="Arial" w:eastAsia="微软雅黑"/>
          <w:sz w:val="20"/>
        </w:rPr>
        <w:t>课程横幅：当前课程的封面大图展示（如“我为杜甫建茅屋”）</w:t>
      </w:r>
    </w:p>
    <w:p>
      <w:pPr>
        <w:pStyle w:val="ListNumber"/>
      </w:pPr>
      <w:r>
        <w:rPr>
          <w:rFonts w:ascii="Arial" w:hAnsi="Arial" w:eastAsia="微软雅黑"/>
          <w:sz w:val="20"/>
        </w:rPr>
        <w:t>AI研学创作工坊模块：包含创作入口按钮，点击进入AI创作页面</w:t>
      </w:r>
    </w:p>
    <w:p>
      <w:pPr>
        <w:pStyle w:val="ListNumber"/>
      </w:pPr>
      <w:r>
        <w:rPr>
          <w:rFonts w:ascii="Arial" w:hAnsi="Arial" w:eastAsia="微软雅黑"/>
          <w:sz w:val="20"/>
        </w:rPr>
        <w:t>研学报告模块：查看完整报告入口，进入研学报告页面</w:t>
      </w:r>
    </w:p>
    <w:p>
      <w:pPr>
        <w:pStyle w:val="ListNumber"/>
      </w:pPr>
      <w:r>
        <w:rPr>
          <w:rFonts w:ascii="Arial" w:hAnsi="Arial" w:eastAsia="微软雅黑"/>
          <w:sz w:val="20"/>
        </w:rPr>
        <w:t>研学课程推荐：推荐课程的展示卡片列表</w:t>
      </w:r>
    </w:p>
    <w:p>
      <w:pPr>
        <w:pStyle w:val="Heading2"/>
      </w:pPr>
      <w:r>
        <w:rPr>
          <w:rFonts w:ascii="Arial" w:hAnsi="Arial" w:eastAsia="微软雅黑"/>
        </w:rPr>
        <w:t>3.3 功能说明</w:t>
      </w:r>
    </w:p>
    <w:p>
      <w:pPr>
        <w:pStyle w:val="Heading3"/>
      </w:pPr>
      <w:r>
        <w:rPr>
          <w:rFonts w:ascii="Arial" w:hAnsi="Arial" w:eastAsia="微软雅黑"/>
        </w:rPr>
        <w:t>3.3.1 AI研学创作工坊</w:t>
      </w:r>
    </w:p>
    <w:p>
      <w:pPr>
        <w:spacing w:after="120"/>
      </w:pPr>
      <w:r>
        <w:rPr>
          <w:rFonts w:ascii="Arial" w:hAnsi="Arial" w:eastAsia="微软雅黑"/>
        </w:rPr>
        <w:t>该模块以卡片形式呈现，包含：</w:t>
      </w:r>
    </w:p>
    <w:p>
      <w:pPr>
        <w:pStyle w:val="ListBullet"/>
      </w:pPr>
      <w:r>
        <w:rPr>
          <w:rFonts w:ascii="Arial" w:hAnsi="Arial" w:eastAsia="微软雅黑"/>
          <w:sz w:val="20"/>
        </w:rPr>
        <w:t>描述文案：“今天学到的知识，创造你的作品”</w:t>
      </w:r>
    </w:p>
    <w:p>
      <w:pPr>
        <w:pStyle w:val="ListBullet"/>
      </w:pPr>
      <w:r>
        <w:rPr>
          <w:rFonts w:ascii="Arial" w:hAnsi="Arial" w:eastAsia="微软雅黑"/>
          <w:sz w:val="20"/>
        </w:rPr>
        <w:t>一个全宽按钮“AI创作”，点击跳转到AI创作页面</w:t>
      </w:r>
    </w:p>
    <w:p>
      <w:pPr>
        <w:pStyle w:val="ListBullet"/>
      </w:pPr>
      <w:r>
        <w:rPr>
          <w:rFonts w:ascii="Arial" w:hAnsi="Arial" w:eastAsia="微软雅黑"/>
          <w:sz w:val="20"/>
        </w:rPr>
        <w:t>背景为浅蓝渐变（#F0F7FF），右上角有⭐装饰元素</w:t>
      </w:r>
    </w:p>
    <w:p>
      <w:pPr>
        <w:pStyle w:val="Heading3"/>
      </w:pPr>
      <w:r>
        <w:rPr>
          <w:rFonts w:ascii="Arial" w:hAnsi="Arial" w:eastAsia="微软雅黑"/>
        </w:rPr>
        <w:t>3.3.2 研学报告</w:t>
      </w:r>
    </w:p>
    <w:p>
      <w:pPr>
        <w:pStyle w:val="ListBullet"/>
      </w:pPr>
      <w:r>
        <w:rPr>
          <w:rFonts w:ascii="Arial" w:hAnsi="Arial" w:eastAsia="微软雅黑"/>
          <w:sz w:val="20"/>
        </w:rPr>
        <w:t>文案：“回顾你的研学之旅，生成专属报告”</w:t>
      </w:r>
    </w:p>
    <w:p>
      <w:pPr>
        <w:pStyle w:val="ListBullet"/>
      </w:pPr>
      <w:r>
        <w:rPr>
          <w:rFonts w:ascii="Arial" w:hAnsi="Arial" w:eastAsia="微软雅黑"/>
          <w:sz w:val="20"/>
        </w:rPr>
        <w:t>“查看完整报告”按钮，点击跳转至研学报告页面</w:t>
      </w:r>
    </w:p>
    <w:p>
      <w:pPr>
        <w:pStyle w:val="ListBullet"/>
      </w:pPr>
      <w:r>
        <w:rPr>
          <w:rFonts w:ascii="Arial" w:hAnsi="Arial" w:eastAsia="微软雅黑"/>
          <w:sz w:val="20"/>
        </w:rPr>
        <w:t>背景为浅橙渐变（#FFF9F0），右上角有📊装饰元素</w:t>
      </w:r>
    </w:p>
    <w:p>
      <w:pPr>
        <w:pStyle w:val="Heading3"/>
      </w:pPr>
      <w:r>
        <w:rPr>
          <w:rFonts w:ascii="Arial" w:hAnsi="Arial" w:eastAsia="微软雅黑"/>
        </w:rPr>
        <w:t>3.3.3 研学课程推荐</w:t>
      </w:r>
    </w:p>
    <w:p>
      <w:pPr>
        <w:spacing w:after="120"/>
      </w:pPr>
      <w:r>
        <w:rPr>
          <w:rFonts w:ascii="Arial" w:hAnsi="Arial" w:eastAsia="微软雅黑"/>
        </w:rPr>
        <w:t>展示推荐课程，每张卡片包含：</w:t>
      </w:r>
    </w:p>
    <w:p>
      <w:pPr>
        <w:pStyle w:val="ListBullet"/>
      </w:pPr>
      <w:r>
        <w:rPr>
          <w:rFonts w:ascii="Arial" w:hAnsi="Arial" w:eastAsia="微软雅黑"/>
          <w:sz w:val="20"/>
        </w:rPr>
        <w:t>封面图片（来自配置的课程缩略图）</w:t>
      </w:r>
    </w:p>
    <w:p>
      <w:pPr>
        <w:pStyle w:val="ListBullet"/>
      </w:pPr>
      <w:r>
        <w:rPr>
          <w:rFonts w:ascii="Arial" w:hAnsi="Arial" w:eastAsia="微软雅黑"/>
          <w:sz w:val="20"/>
        </w:rPr>
        <w:t>课程名称</w:t>
      </w:r>
    </w:p>
    <w:p>
      <w:pPr>
        <w:pStyle w:val="ListBullet"/>
      </w:pPr>
      <w:r>
        <w:rPr>
          <w:rFonts w:ascii="Arial" w:hAnsi="Arial" w:eastAsia="微软雅黑"/>
          <w:sz w:val="20"/>
        </w:rPr>
        <w:t>时间日期</w:t>
      </w:r>
    </w:p>
    <w:p>
      <w:pPr>
        <w:pStyle w:val="ListBullet"/>
      </w:pPr>
      <w:r>
        <w:rPr>
          <w:rFonts w:ascii="Arial" w:hAnsi="Arial" w:eastAsia="微软雅黑"/>
          <w:sz w:val="20"/>
        </w:rPr>
        <w:t>价格</w:t>
      </w:r>
    </w:p>
    <w:p>
      <w:pPr>
        <w:pStyle w:val="ListBullet"/>
      </w:pPr>
      <w:r>
        <w:rPr>
          <w:rFonts w:ascii="Arial" w:hAnsi="Arial" w:eastAsia="微软雅黑"/>
          <w:sz w:val="20"/>
        </w:rPr>
        <w:t>推荐课程列表通过后台研学手记配置中的“研学课程推荐”多选配置决定</w:t>
      </w:r>
    </w:p>
    <w:p>
      <w:pPr>
        <w:pStyle w:val="Heading2"/>
      </w:pPr>
      <w:r>
        <w:rPr>
          <w:rFonts w:ascii="Arial" w:hAnsi="Arial" w:eastAsia="微软雅黑"/>
        </w:rPr>
        <w:t>3.4 页面跳转关系</w:t>
      </w:r>
    </w:p>
    <w:tbl>
      <w:tblPr>
        <w:tblW w:type="auto" w:w="0"/>
        <w:jc w:val="center"/>
        <w:tblLook w:firstColumn="1" w:firstRow="1" w:lastColumn="0" w:lastRow="0" w:noHBand="0" w:noVBand="1" w:val="04A0"/>
      </w:tblPr>
      <w:tblGrid>
        <w:gridCol w:w="3009"/>
        <w:gridCol w:w="3009"/>
        <w:gridCol w:w="3009"/>
      </w:tblGrid>
      <w:tr>
        <w:tc>
          <w:tcPr>
            <w:tcW w:type="dxa" w:w="3009"/>
            <w:shd w:fill="D5E8F0"/>
          </w:tcPr>
          <w:p>
            <w:r/>
            <w:r>
              <w:rPr>
                <w:rFonts w:ascii="Arial" w:hAnsi="Arial" w:eastAsia="微软雅黑"/>
                <w:b/>
                <w:sz w:val="18"/>
              </w:rPr>
              <w:t>触发元素</w:t>
            </w:r>
          </w:p>
        </w:tc>
        <w:tc>
          <w:tcPr>
            <w:tcW w:type="dxa" w:w="3009"/>
            <w:shd w:fill="D5E8F0"/>
          </w:tcPr>
          <w:p>
            <w:r/>
            <w:r>
              <w:rPr>
                <w:rFonts w:ascii="Arial" w:hAnsi="Arial" w:eastAsia="微软雅黑"/>
                <w:b/>
                <w:sz w:val="18"/>
              </w:rPr>
              <w:t>目标页面</w:t>
            </w:r>
          </w:p>
        </w:tc>
        <w:tc>
          <w:tcPr>
            <w:tcW w:type="dxa" w:w="3009"/>
            <w:shd w:fill="D5E8F0"/>
          </w:tcPr>
          <w:p>
            <w:r/>
            <w:r>
              <w:rPr>
                <w:rFonts w:ascii="Arial" w:hAnsi="Arial" w:eastAsia="微软雅黑"/>
                <w:b/>
                <w:sz w:val="18"/>
              </w:rPr>
              <w:t>说明</w:t>
            </w:r>
          </w:p>
        </w:tc>
      </w:tr>
      <w:tr>
        <w:tc>
          <w:tcPr>
            <w:tcW w:type="dxa" w:w="3009"/>
          </w:tcPr>
          <w:p>
            <w:r/>
            <w:r>
              <w:rPr>
                <w:rFonts w:ascii="Arial" w:hAnsi="Arial" w:eastAsia="微软雅黑"/>
                <w:sz w:val="18"/>
              </w:rPr>
              <w:t>AI创作按钮</w:t>
            </w:r>
          </w:p>
        </w:tc>
        <w:tc>
          <w:tcPr>
            <w:tcW w:type="dxa" w:w="3009"/>
          </w:tcPr>
          <w:p>
            <w:r/>
            <w:r>
              <w:rPr>
                <w:rFonts w:ascii="Arial" w:hAnsi="Arial" w:eastAsia="微软雅黑"/>
                <w:sz w:val="18"/>
              </w:rPr>
              <w:t>AI创作</w:t>
            </w:r>
          </w:p>
        </w:tc>
        <w:tc>
          <w:tcPr>
            <w:tcW w:type="dxa" w:w="3009"/>
          </w:tcPr>
          <w:p>
            <w:r/>
            <w:r>
              <w:rPr>
                <w:rFonts w:ascii="Arial" w:hAnsi="Arial" w:eastAsia="微软雅黑"/>
                <w:sz w:val="18"/>
              </w:rPr>
              <w:t>进入AI视频/游戏创作</w:t>
            </w:r>
          </w:p>
        </w:tc>
      </w:tr>
      <w:tr>
        <w:tc>
          <w:tcPr>
            <w:tcW w:type="dxa" w:w="3009"/>
          </w:tcPr>
          <w:p>
            <w:r/>
            <w:r>
              <w:rPr>
                <w:rFonts w:ascii="Arial" w:hAnsi="Arial" w:eastAsia="微软雅黑"/>
                <w:sz w:val="18"/>
              </w:rPr>
              <w:t>查看完整报告</w:t>
            </w:r>
          </w:p>
        </w:tc>
        <w:tc>
          <w:tcPr>
            <w:tcW w:type="dxa" w:w="3009"/>
          </w:tcPr>
          <w:p>
            <w:r/>
            <w:r>
              <w:rPr>
                <w:rFonts w:ascii="Arial" w:hAnsi="Arial" w:eastAsia="微软雅黑"/>
                <w:sz w:val="18"/>
              </w:rPr>
              <w:t>研学报告</w:t>
            </w:r>
          </w:p>
        </w:tc>
        <w:tc>
          <w:tcPr>
            <w:tcW w:type="dxa" w:w="3009"/>
          </w:tcPr>
          <w:p>
            <w:r/>
            <w:r>
              <w:rPr>
                <w:rFonts w:ascii="Arial" w:hAnsi="Arial" w:eastAsia="微软雅黑"/>
                <w:sz w:val="18"/>
              </w:rPr>
              <w:t>查看研学报告详情</w:t>
            </w:r>
          </w:p>
        </w:tc>
      </w:tr>
    </w:tbl>
    <w:p>
      <w:r>
        <w:br w:type="page"/>
      </w:r>
    </w:p>
    <w:p>
      <w:pPr>
        <w:pStyle w:val="Heading1"/>
      </w:pPr>
      <w:r>
        <w:rPr>
          <w:rFonts w:ascii="Arial" w:hAnsi="Arial" w:eastAsia="微软雅黑"/>
        </w:rPr>
        <w:t>4. AI创作模块</w:t>
      </w:r>
    </w:p>
    <w:p>
      <w:pPr>
        <w:pStyle w:val="Heading2"/>
      </w:pPr>
      <w:r>
        <w:rPr>
          <w:rFonts w:ascii="Arial" w:hAnsi="Arial" w:eastAsia="微软雅黑"/>
        </w:rPr>
        <w:t>4.1 页面概述</w:t>
      </w:r>
    </w:p>
    <w:p>
      <w:pPr>
        <w:spacing w:after="120"/>
      </w:pPr>
      <w:r>
        <w:rPr>
          <w:rFonts w:ascii="Arial" w:hAnsi="Arial" w:eastAsia="微软雅黑"/>
        </w:rPr>
        <w:t>AI创作页面是用户使用AI生成视频和游戏作品的核心功能页面。页面分为上下两大区域：上部为创作区（输入描述、选择模板、生成作品），下部为作品区（展示创作中和已完成的作品列表）。</w:t>
      </w:r>
    </w:p>
    <w:p>
      <w:pPr>
        <w:pStyle w:val="Heading2"/>
      </w:pPr>
      <w:r>
        <w:rPr>
          <w:rFonts w:ascii="Arial" w:hAnsi="Arial" w:eastAsia="微软雅黑"/>
        </w:rPr>
        <w:t>4.2 页面布局</w:t>
      </w:r>
    </w:p>
    <w:p>
      <w:pPr>
        <w:pStyle w:val="Heading3"/>
      </w:pPr>
      <w:r>
        <w:rPr>
          <w:rFonts w:ascii="Arial" w:hAnsi="Arial" w:eastAsia="微软雅黑"/>
        </w:rPr>
        <w:t>4.2.1 创作区（上部）</w:t>
      </w:r>
    </w:p>
    <w:p>
      <w:pPr>
        <w:spacing w:after="120"/>
      </w:pPr>
      <w:r>
        <w:rPr>
          <w:rFonts w:ascii="Arial" w:hAnsi="Arial" w:eastAsia="微软雅黑"/>
        </w:rPr>
        <w:t>从上到下排列：</w:t>
      </w:r>
    </w:p>
    <w:p>
      <w:pPr>
        <w:pStyle w:val="ListNumber"/>
      </w:pPr>
      <w:r>
        <w:rPr>
          <w:rFonts w:ascii="Arial" w:hAnsi="Arial" w:eastAsia="微软雅黑"/>
          <w:sz w:val="20"/>
        </w:rPr>
        <w:t>顶部导航：返回按钮 + 标题“AI创作”</w:t>
      </w:r>
    </w:p>
    <w:p>
      <w:pPr>
        <w:pStyle w:val="ListNumber"/>
      </w:pPr>
      <w:r>
        <w:rPr>
          <w:rFonts w:ascii="Arial" w:hAnsi="Arial" w:eastAsia="微软雅黑"/>
          <w:sz w:val="20"/>
        </w:rPr>
        <w:t>课程横幅：金色渐变背景，显示当前课程名称</w:t>
      </w:r>
    </w:p>
    <w:p>
      <w:pPr>
        <w:pStyle w:val="ListNumber"/>
      </w:pPr>
      <w:r>
        <w:rPr>
          <w:rFonts w:ascii="Arial" w:hAnsi="Arial" w:eastAsia="微软雅黑"/>
          <w:sz w:val="20"/>
        </w:rPr>
        <w:t>Tab切换栏：视频创作 / 游戏创作</w:t>
      </w:r>
    </w:p>
    <w:p>
      <w:pPr>
        <w:pStyle w:val="ListNumber"/>
      </w:pPr>
      <w:r>
        <w:rPr>
          <w:rFonts w:ascii="Arial" w:hAnsi="Arial" w:eastAsia="微软雅黑"/>
          <w:sz w:val="20"/>
        </w:rPr>
        <w:t>提示文案区：标题 + 描述文字</w:t>
      </w:r>
    </w:p>
    <w:p>
      <w:pPr>
        <w:pStyle w:val="ListNumber"/>
      </w:pPr>
      <w:r>
        <w:rPr>
          <w:rFonts w:ascii="Arial" w:hAnsi="Arial" w:eastAsia="微软雅黑"/>
          <w:sz w:val="20"/>
        </w:rPr>
        <w:t>Prompt输入框：灰色圆角区域，支持多行输入</w:t>
      </w:r>
    </w:p>
    <w:p>
      <w:pPr>
        <w:pStyle w:val="ListNumber"/>
      </w:pPr>
      <w:r>
        <w:rPr>
          <w:rFonts w:ascii="Arial" w:hAnsi="Arial" w:eastAsia="微软雅黑"/>
          <w:sz w:val="20"/>
        </w:rPr>
        <w:t>快速模板标签：点击填充Prompt输入框</w:t>
      </w:r>
    </w:p>
    <w:p>
      <w:pPr>
        <w:pStyle w:val="ListNumber"/>
      </w:pPr>
      <w:r>
        <w:rPr>
          <w:rFonts w:ascii="Arial" w:hAnsi="Arial" w:eastAsia="微软雅黑"/>
          <w:sz w:val="20"/>
        </w:rPr>
        <w:t>作品名称输入框</w:t>
      </w:r>
    </w:p>
    <w:p>
      <w:pPr>
        <w:pStyle w:val="ListNumber"/>
      </w:pPr>
      <w:r>
        <w:rPr>
          <w:rFonts w:ascii="Arial" w:hAnsi="Arial" w:eastAsia="微软雅黑"/>
          <w:sz w:val="20"/>
        </w:rPr>
        <w:t>立即生成按钮（蓝色全宽）</w:t>
      </w:r>
    </w:p>
    <w:p>
      <w:pPr>
        <w:pStyle w:val="ListNumber"/>
      </w:pPr>
      <w:r>
        <w:rPr>
          <w:rFonts w:ascii="Arial" w:hAnsi="Arial" w:eastAsia="微软雅黑"/>
          <w:sz w:val="20"/>
        </w:rPr>
        <w:t>进度条：生成过程中显示，完成后自动消失</w:t>
      </w:r>
    </w:p>
    <w:p>
      <w:pPr>
        <w:pStyle w:val="Heading3"/>
      </w:pPr>
      <w:r>
        <w:rPr>
          <w:rFonts w:ascii="Arial" w:hAnsi="Arial" w:eastAsia="微软雅黑"/>
        </w:rPr>
        <w:t>4.2.2 作品区（下部）</w:t>
      </w:r>
    </w:p>
    <w:p>
      <w:pPr>
        <w:spacing w:after="120"/>
      </w:pPr>
      <w:r>
        <w:rPr>
          <w:rFonts w:ascii="Arial" w:hAnsi="Arial" w:eastAsia="微软雅黑"/>
        </w:rPr>
        <w:t>作品区根据当前Tab显示对应类型的作品列表：</w:t>
      </w:r>
    </w:p>
    <w:p>
      <w:pPr>
        <w:pStyle w:val="ListBullet"/>
      </w:pPr>
      <w:r>
        <w:rPr>
          <w:rFonts w:ascii="Arial" w:hAnsi="Arial" w:eastAsia="微软雅黑"/>
          <w:sz w:val="20"/>
        </w:rPr>
        <w:t>AI视频作品板块（视频Tab下显示）/ AI游戏作品板块（游戏Tab下显示）</w:t>
      </w:r>
    </w:p>
    <w:p>
      <w:pPr>
        <w:pStyle w:val="ListBullet"/>
        <w:ind w:left="1701"/>
      </w:pPr>
      <w:r>
        <w:rPr>
          <w:rFonts w:ascii="Arial" w:hAnsi="Arial" w:eastAsia="微软雅黑"/>
          <w:sz w:val="20"/>
        </w:rPr>
        <w:t>创作中子版块：灰色封面 + 生成中标签，显示作品数量角标</w:t>
      </w:r>
    </w:p>
    <w:p>
      <w:pPr>
        <w:pStyle w:val="ListBullet"/>
        <w:ind w:left="1701"/>
      </w:pPr>
      <w:r>
        <w:rPr>
          <w:rFonts w:ascii="Arial" w:hAnsi="Arial" w:eastAsia="微软雅黑"/>
          <w:sz w:val="20"/>
        </w:rPr>
        <w:t>已完成子版块：正常封面 + 播放按钮，显示作品数量角标</w:t>
      </w:r>
    </w:p>
    <w:p>
      <w:pPr>
        <w:pStyle w:val="ListBullet"/>
      </w:pPr>
      <w:r>
        <w:rPr>
          <w:rFonts w:ascii="Arial" w:hAnsi="Arial" w:eastAsia="微软雅黑"/>
          <w:sz w:val="20"/>
        </w:rPr>
        <w:t>每个作品卡片下方有删除按钮（✕），可删除作品</w:t>
      </w:r>
    </w:p>
    <w:p>
      <w:pPr>
        <w:pStyle w:val="ListBullet"/>
      </w:pPr>
      <w:r>
        <w:rPr>
          <w:rFonts w:ascii="Arial" w:hAnsi="Arial" w:eastAsia="微软雅黑"/>
          <w:sz w:val="20"/>
        </w:rPr>
        <w:t>作品为空时显示“暂无作品”提示</w:t>
      </w:r>
    </w:p>
    <w:p>
      <w:pPr>
        <w:pStyle w:val="Heading2"/>
      </w:pPr>
      <w:r>
        <w:rPr>
          <w:rFonts w:ascii="Arial" w:hAnsi="Arial" w:eastAsia="微软雅黑"/>
        </w:rPr>
        <w:t>4.3 功能说明</w:t>
      </w:r>
    </w:p>
    <w:p>
      <w:pPr>
        <w:pStyle w:val="Heading3"/>
      </w:pPr>
      <w:r>
        <w:rPr>
          <w:rFonts w:ascii="Arial" w:hAnsi="Arial" w:eastAsia="微软雅黑"/>
        </w:rPr>
        <w:t>4.3.1 Tab切换</w:t>
      </w:r>
    </w:p>
    <w:p>
      <w:pPr>
        <w:pStyle w:val="ListBullet"/>
      </w:pPr>
      <w:r>
        <w:rPr>
          <w:rFonts w:ascii="Arial" w:hAnsi="Arial" w:eastAsia="微软雅黑"/>
          <w:sz w:val="20"/>
        </w:rPr>
        <w:t>视频创作Tab：提示文案为“输入主题或描述，AI自动为你生成精彩的研学视频”，模板为诗歌/故事类描述</w:t>
      </w:r>
    </w:p>
    <w:p>
      <w:pPr>
        <w:pStyle w:val="ListBullet"/>
      </w:pPr>
      <w:r>
        <w:rPr>
          <w:rFonts w:ascii="Arial" w:hAnsi="Arial" w:eastAsia="微软雅黑"/>
          <w:sz w:val="20"/>
        </w:rPr>
        <w:t>游戏创作Tab：提示文案为“描述你想要的游戏玩法，AI为你设计互动研学游戏”，模板为游戏玩法描述</w:t>
      </w:r>
    </w:p>
    <w:p>
      <w:pPr>
        <w:pStyle w:val="ListBullet"/>
      </w:pPr>
      <w:r>
        <w:rPr>
          <w:rFonts w:ascii="Arial" w:hAnsi="Arial" w:eastAsia="微软雅黑"/>
          <w:sz w:val="20"/>
        </w:rPr>
        <w:t>切换Tab时清空输入内容，重置生成状态</w:t>
      </w:r>
    </w:p>
    <w:p>
      <w:pPr>
        <w:pStyle w:val="Heading3"/>
      </w:pPr>
      <w:r>
        <w:rPr>
          <w:rFonts w:ascii="Arial" w:hAnsi="Arial" w:eastAsia="微软雅黑"/>
        </w:rPr>
        <w:t>4.3.2 生成流程</w:t>
      </w:r>
    </w:p>
    <w:p>
      <w:pPr>
        <w:pStyle w:val="ListNumber"/>
      </w:pPr>
      <w:r>
        <w:rPr>
          <w:rFonts w:ascii="Arial" w:hAnsi="Arial" w:eastAsia="微软雅黑"/>
          <w:sz w:val="20"/>
        </w:rPr>
        <w:t>用户输入描述（或点击模板填充），输入作品名称，点击“立即生成”</w:t>
      </w:r>
    </w:p>
    <w:p>
      <w:pPr>
        <w:pStyle w:val="ListNumber"/>
      </w:pPr>
      <w:r>
        <w:rPr>
          <w:rFonts w:ascii="Arial" w:hAnsi="Arial" w:eastAsia="微软雅黑"/>
          <w:sz w:val="20"/>
        </w:rPr>
        <w:t>弹出“正在生成中”弹窗，提供两个选项：</w:t>
      </w:r>
    </w:p>
    <w:p>
      <w:pPr>
        <w:pStyle w:val="ListBullet"/>
        <w:ind w:left="1701"/>
      </w:pPr>
      <w:r>
        <w:rPr>
          <w:rFonts w:ascii="Arial" w:hAnsi="Arial" w:eastAsia="微软雅黑"/>
          <w:sz w:val="20"/>
        </w:rPr>
        <w:t>稍后查看：作品加入创作中列表，灰色封面+生成中标签</w:t>
      </w:r>
    </w:p>
    <w:p>
      <w:pPr>
        <w:pStyle w:val="ListBullet"/>
        <w:ind w:left="1701"/>
      </w:pPr>
      <w:r>
        <w:rPr>
          <w:rFonts w:ascii="Arial" w:hAnsi="Arial" w:eastAsia="微软雅黑"/>
          <w:sz w:val="20"/>
        </w:rPr>
        <w:t>继续等待：显示进度条，模拟生成进度（约2秒），完成后移至已完成列表</w:t>
      </w:r>
    </w:p>
    <w:p>
      <w:pPr>
        <w:pStyle w:val="ListNumber"/>
      </w:pPr>
      <w:r>
        <w:rPr>
          <w:rFonts w:ascii="Arial" w:hAnsi="Arial" w:eastAsia="微软雅黑"/>
          <w:sz w:val="20"/>
        </w:rPr>
        <w:t>游戏作品点击封面可跳转运行游戏（跳转到搭建小茅屋.html）</w:t>
      </w:r>
    </w:p>
    <w:p>
      <w:pPr>
        <w:pStyle w:val="ListNumber"/>
      </w:pPr>
      <w:r>
        <w:rPr>
          <w:rFonts w:ascii="Arial" w:hAnsi="Arial" w:eastAsia="微软雅黑"/>
          <w:sz w:val="20"/>
        </w:rPr>
        <w:t>作品卡片右下角✕按钮可删除该作品</w:t>
      </w:r>
    </w:p>
    <w:p>
      <w:pPr>
        <w:pStyle w:val="Heading3"/>
      </w:pPr>
      <w:r>
        <w:rPr>
          <w:rFonts w:ascii="Arial" w:hAnsi="Arial" w:eastAsia="微软雅黑"/>
        </w:rPr>
        <w:t>4.3.3 作品管理</w:t>
      </w:r>
    </w:p>
    <w:p>
      <w:pPr>
        <w:spacing w:after="120"/>
      </w:pPr>
      <w:r>
        <w:rPr>
          <w:rFonts w:ascii="Arial" w:hAnsi="Arial" w:eastAsia="微软雅黑"/>
        </w:rPr>
        <w:t>作品按类型（视频/游戏）自动分类展示。每个类型下再分为“创作中”和“已完成”两个列表。生成中的作品显示灰色封面和“生成中”标签，完成后恢复正常显示。用户可以随时删除作品。</w:t>
      </w:r>
    </w:p>
    <w:p>
      <w:pPr>
        <w:pStyle w:val="Heading3"/>
      </w:pPr>
      <w:r>
        <w:rPr>
          <w:rFonts w:ascii="Arial" w:hAnsi="Arial" w:eastAsia="微软雅黑"/>
        </w:rPr>
        <w:t>4.4 游戏跳转逻辑</w:t>
      </w:r>
    </w:p>
    <w:p>
      <w:pPr>
        <w:spacing w:after="120"/>
      </w:pPr>
      <w:r>
        <w:rPr>
          <w:rFonts w:ascii="Arial" w:hAnsi="Arial" w:eastAsia="微软雅黑"/>
        </w:rPr>
        <w:t>已完成游戏作品的点击行为：</w:t>
      </w:r>
    </w:p>
    <w:p>
      <w:pPr>
        <w:pStyle w:val="ListBullet"/>
      </w:pPr>
      <w:r>
        <w:rPr>
          <w:rFonts w:ascii="Arial" w:hAnsi="Arial" w:eastAsia="微软雅黑"/>
          <w:sz w:val="20"/>
        </w:rPr>
        <w:t>点击游戏作品卡片 → 跳转到搭建小茅屋.html?from=AI创作</w:t>
      </w:r>
    </w:p>
    <w:p>
      <w:pPr>
        <w:pStyle w:val="ListBullet"/>
      </w:pPr>
      <w:r>
        <w:rPr>
          <w:rFonts w:ascii="Arial" w:hAnsi="Arial" w:eastAsia="微软雅黑"/>
          <w:sz w:val="20"/>
        </w:rPr>
        <w:t>游戏页面返回按钮识别from参数：</w:t>
      </w:r>
    </w:p>
    <w:p>
      <w:pPr>
        <w:pStyle w:val="ListBullet"/>
        <w:ind w:left="1701"/>
      </w:pPr>
      <w:r>
        <w:rPr>
          <w:rFonts w:ascii="Arial" w:hAnsi="Arial" w:eastAsia="微软雅黑"/>
          <w:sz w:val="20"/>
        </w:rPr>
        <w:t>from=AI创作 → 返回AI创作页面</w:t>
      </w:r>
    </w:p>
    <w:p>
      <w:pPr>
        <w:pStyle w:val="ListBullet"/>
        <w:ind w:left="1701"/>
      </w:pPr>
      <w:r>
        <w:rPr>
          <w:rFonts w:ascii="Arial" w:hAnsi="Arial" w:eastAsia="微软雅黑"/>
          <w:sz w:val="20"/>
        </w:rPr>
        <w:t>其他/无参数 → 返回查看作品页面</w:t>
      </w:r>
    </w:p>
    <w:p>
      <w:pPr>
        <w:pStyle w:val="Heading2"/>
      </w:pPr>
      <w:r>
        <w:rPr>
          <w:rFonts w:ascii="Arial" w:hAnsi="Arial" w:eastAsia="微软雅黑"/>
        </w:rPr>
        <w:t>4.5 页面跳转关系</w:t>
      </w:r>
    </w:p>
    <w:tbl>
      <w:tblPr>
        <w:tblW w:type="auto" w:w="0"/>
        <w:jc w:val="center"/>
        <w:tblLook w:firstColumn="1" w:firstRow="1" w:lastColumn="0" w:lastRow="0" w:noHBand="0" w:noVBand="1" w:val="04A0"/>
      </w:tblPr>
      <w:tblGrid>
        <w:gridCol w:w="3009"/>
        <w:gridCol w:w="3009"/>
        <w:gridCol w:w="3009"/>
      </w:tblGrid>
      <w:tr>
        <w:tc>
          <w:tcPr>
            <w:tcW w:type="dxa" w:w="3009"/>
            <w:shd w:fill="D5E8F0"/>
          </w:tcPr>
          <w:p>
            <w:r/>
            <w:r>
              <w:rPr>
                <w:rFonts w:ascii="Arial" w:hAnsi="Arial" w:eastAsia="微软雅黑"/>
                <w:b/>
                <w:sz w:val="18"/>
              </w:rPr>
              <w:t>触发元素</w:t>
            </w:r>
          </w:p>
        </w:tc>
        <w:tc>
          <w:tcPr>
            <w:tcW w:type="dxa" w:w="3009"/>
            <w:shd w:fill="D5E8F0"/>
          </w:tcPr>
          <w:p>
            <w:r/>
            <w:r>
              <w:rPr>
                <w:rFonts w:ascii="Arial" w:hAnsi="Arial" w:eastAsia="微软雅黑"/>
                <w:b/>
                <w:sz w:val="18"/>
              </w:rPr>
              <w:t>目标页面</w:t>
            </w:r>
          </w:p>
        </w:tc>
        <w:tc>
          <w:tcPr>
            <w:tcW w:type="dxa" w:w="3009"/>
            <w:shd w:fill="D5E8F0"/>
          </w:tcPr>
          <w:p>
            <w:r/>
            <w:r>
              <w:rPr>
                <w:rFonts w:ascii="Arial" w:hAnsi="Arial" w:eastAsia="微软雅黑"/>
                <w:b/>
                <w:sz w:val="18"/>
              </w:rPr>
              <w:t>说明</w:t>
            </w:r>
          </w:p>
        </w:tc>
      </w:tr>
      <w:tr>
        <w:tc>
          <w:tcPr>
            <w:tcW w:type="dxa" w:w="3009"/>
          </w:tcPr>
          <w:p>
            <w:r/>
            <w:r>
              <w:rPr>
                <w:rFonts w:ascii="Arial" w:hAnsi="Arial" w:eastAsia="微软雅黑"/>
                <w:sz w:val="18"/>
              </w:rPr>
              <w:t>返回按钮</w:t>
            </w:r>
          </w:p>
        </w:tc>
        <w:tc>
          <w:tcPr>
            <w:tcW w:type="dxa" w:w="3009"/>
          </w:tcPr>
          <w:p>
            <w:r/>
            <w:r>
              <w:rPr>
                <w:rFonts w:ascii="Arial" w:hAnsi="Arial" w:eastAsia="微软雅黑"/>
                <w:sz w:val="18"/>
              </w:rPr>
              <w:t>研学手记</w:t>
            </w:r>
          </w:p>
        </w:tc>
        <w:tc>
          <w:tcPr>
            <w:tcW w:type="dxa" w:w="3009"/>
          </w:tcPr>
          <w:p>
            <w:r/>
            <w:r>
              <w:rPr>
                <w:rFonts w:ascii="Arial" w:hAnsi="Arial" w:eastAsia="微软雅黑"/>
                <w:sz w:val="18"/>
              </w:rPr>
              <w:t>左上角返回</w:t>
            </w:r>
          </w:p>
        </w:tc>
      </w:tr>
      <w:tr>
        <w:tc>
          <w:tcPr>
            <w:tcW w:type="dxa" w:w="3009"/>
          </w:tcPr>
          <w:p>
            <w:r/>
            <w:r>
              <w:rPr>
                <w:rFonts w:ascii="Arial" w:hAnsi="Arial" w:eastAsia="微软雅黑"/>
                <w:sz w:val="18"/>
              </w:rPr>
              <w:t>游戏作品卡片</w:t>
            </w:r>
          </w:p>
        </w:tc>
        <w:tc>
          <w:tcPr>
            <w:tcW w:type="dxa" w:w="3009"/>
          </w:tcPr>
          <w:p>
            <w:r/>
            <w:r>
              <w:rPr>
                <w:rFonts w:ascii="Arial" w:hAnsi="Arial" w:eastAsia="微软雅黑"/>
                <w:sz w:val="18"/>
              </w:rPr>
              <w:t>搭建小茅屋</w:t>
            </w:r>
          </w:p>
        </w:tc>
        <w:tc>
          <w:tcPr>
            <w:tcW w:type="dxa" w:w="3009"/>
          </w:tcPr>
          <w:p>
            <w:r/>
            <w:r>
              <w:rPr>
                <w:rFonts w:ascii="Arial" w:hAnsi="Arial" w:eastAsia="微软雅黑"/>
                <w:sz w:val="18"/>
              </w:rPr>
              <w:t>带from参数</w:t>
            </w:r>
          </w:p>
        </w:tc>
      </w:tr>
    </w:tbl>
    <w:p>
      <w:r>
        <w:br w:type="page"/>
      </w:r>
    </w:p>
    <w:p>
      <w:pPr>
        <w:pStyle w:val="Heading1"/>
      </w:pPr>
      <w:r>
        <w:rPr>
          <w:rFonts w:ascii="Arial" w:hAnsi="Arial" w:eastAsia="微软雅黑"/>
        </w:rPr>
        <w:t>5. 页面关系与跳转</w:t>
      </w:r>
    </w:p>
    <w:p>
      <w:pPr>
        <w:pStyle w:val="Heading2"/>
      </w:pPr>
      <w:r>
        <w:rPr>
          <w:rFonts w:ascii="Arial" w:hAnsi="Arial" w:eastAsia="微软雅黑"/>
        </w:rPr>
        <w:t>5.1 三页面的跳转链路</w:t>
      </w:r>
    </w:p>
    <w:p>
      <w:pPr>
        <w:spacing w:after="120"/>
      </w:pPr>
      <w:r>
        <w:rPr>
          <w:rFonts w:ascii="Arial" w:hAnsi="Arial" w:eastAsia="微软雅黑"/>
        </w:rPr>
        <w:t>三个页面的核心跳转关系如下：</w:t>
      </w:r>
    </w:p>
    <w:p>
      <w:pPr>
        <w:pStyle w:val="ListBullet"/>
      </w:pPr>
      <w:r>
        <w:rPr>
          <w:rFonts w:ascii="Arial" w:hAnsi="Arial" w:eastAsia="微软雅黑"/>
          <w:sz w:val="20"/>
        </w:rPr>
        <w:t>研学日历 → [进入研学手记] → 研学手记 → [AI创作] → AI创作</w:t>
      </w:r>
    </w:p>
    <w:p>
      <w:pPr>
        <w:pStyle w:val="ListBullet"/>
      </w:pPr>
      <w:r>
        <w:rPr>
          <w:rFonts w:ascii="Arial" w:hAnsi="Arial" w:eastAsia="微软雅黑"/>
          <w:sz w:val="20"/>
        </w:rPr>
        <w:t>研学手记 → [查看完整报告] → 研学报告</w:t>
      </w:r>
    </w:p>
    <w:p>
      <w:pPr>
        <w:pStyle w:val="ListBullet"/>
      </w:pPr>
      <w:r>
        <w:rPr>
          <w:rFonts w:ascii="Arial" w:hAnsi="Arial" w:eastAsia="微软雅黑"/>
          <w:sz w:val="20"/>
        </w:rPr>
        <w:t>AI创作 → [游戏作品] → 搭建小茅屋（带from=AI创作参数）</w:t>
      </w:r>
    </w:p>
    <w:p>
      <w:pPr>
        <w:pStyle w:val="ListBullet"/>
      </w:pPr>
      <w:r>
        <w:rPr>
          <w:rFonts w:ascii="Arial" w:hAnsi="Arial" w:eastAsia="微软雅黑"/>
          <w:sz w:val="20"/>
        </w:rPr>
        <w:t>底部导航：研学日历 ↔ 首页 / 我的</w:t>
      </w:r>
    </w:p>
    <w:p>
      <w:pPr>
        <w:pStyle w:val="Heading2"/>
      </w:pPr>
      <w:r>
        <w:rPr>
          <w:rFonts w:ascii="Arial" w:hAnsi="Arial" w:eastAsia="微软雅黑"/>
        </w:rPr>
        <w:t>5.2 页面间数据传递</w:t>
      </w:r>
    </w:p>
    <w:p>
      <w:pPr>
        <w:spacing w:after="120"/>
      </w:pPr>
      <w:r>
        <w:rPr>
          <w:rFonts w:ascii="Arial" w:hAnsi="Arial" w:eastAsia="微软雅黑"/>
        </w:rPr>
        <w:t>当前三个页面间无复杂数据传递，主要通过URL参数和localStorage实现状态管理：</w:t>
      </w:r>
    </w:p>
    <w:p>
      <w:pPr>
        <w:pStyle w:val="ListBullet"/>
      </w:pPr>
      <w:r>
        <w:rPr>
          <w:rFonts w:ascii="Arial" w:hAnsi="Arial" w:eastAsia="微软雅黑"/>
          <w:sz w:val="20"/>
        </w:rPr>
        <w:t>游戏跳转使用URL参数from=AI创作传递来源信息</w:t>
      </w:r>
    </w:p>
    <w:p>
      <w:pPr>
        <w:pStyle w:val="ListBullet"/>
      </w:pPr>
      <w:r>
        <w:rPr>
          <w:rFonts w:ascii="Arial" w:hAnsi="Arial" w:eastAsia="微软雅黑"/>
          <w:sz w:val="20"/>
        </w:rPr>
        <w:t>研学手记配置（如推荐课程、快捷提示词）通过localStorage持久化</w:t>
      </w:r>
    </w:p>
    <w:p>
      <w:pPr>
        <w:pStyle w:val="ListBullet"/>
      </w:pPr>
      <w:r>
        <w:rPr>
          <w:rFonts w:ascii="Arial" w:hAnsi="Arial" w:eastAsia="微软雅黑"/>
          <w:sz w:val="20"/>
        </w:rPr>
        <w:t>AI创作的作品数据通过JS数组管理，刷新后重置（当前为模拟数据）</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999999"/>
        <w:sz w:val="16"/>
      </w:rPr>
      <w:t>离泰数链 - PRD 功能说明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