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81" w:rsidRPr="00C44C59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Dear Colleague,</w:t>
      </w:r>
    </w:p>
    <w:p w:rsidR="00C26881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On behalf of the Canadian Heart Research Centre, welcome to your personal online portal and thank you for taking part in this initiative.</w:t>
      </w:r>
    </w:p>
    <w:p w:rsidR="00013AC8" w:rsidRPr="00C44C59" w:rsidRDefault="00013AC8" w:rsidP="00013AC8">
      <w:pPr>
        <w:rPr>
          <w:rFonts w:ascii="Candara" w:hAnsi="Candara"/>
          <w:color w:val="000000" w:themeColor="text1"/>
          <w:sz w:val="20"/>
          <w:lang w:val="en-US"/>
        </w:rPr>
      </w:pPr>
      <w:r w:rsidRPr="00013AC8">
        <w:rPr>
          <w:rFonts w:ascii="Candara" w:hAnsi="Candara"/>
          <w:color w:val="000000" w:themeColor="text1"/>
          <w:sz w:val="20"/>
          <w:lang w:val="en-US"/>
        </w:rPr>
        <w:t xml:space="preserve">The CHOLESTABETES </w:t>
      </w:r>
      <w:proofErr w:type="spellStart"/>
      <w:r w:rsidRPr="00013AC8">
        <w:rPr>
          <w:rFonts w:ascii="Candara" w:hAnsi="Candara"/>
          <w:color w:val="000000" w:themeColor="text1"/>
          <w:sz w:val="20"/>
          <w:lang w:val="en-US"/>
        </w:rPr>
        <w:t>QuERI</w:t>
      </w:r>
      <w:proofErr w:type="spellEnd"/>
      <w:r w:rsidRPr="00013AC8">
        <w:rPr>
          <w:rFonts w:ascii="Candara" w:hAnsi="Candara"/>
          <w:color w:val="000000" w:themeColor="text1"/>
          <w:sz w:val="20"/>
          <w:lang w:val="en-US"/>
        </w:rPr>
        <w:t xml:space="preserve"> is an observational</w:t>
      </w:r>
      <w:r w:rsidR="00F073B2">
        <w:rPr>
          <w:rFonts w:ascii="Candara" w:hAnsi="Candara"/>
          <w:color w:val="000000" w:themeColor="text1"/>
          <w:sz w:val="20"/>
          <w:lang w:val="en-US"/>
        </w:rPr>
        <w:t>,</w:t>
      </w:r>
      <w:r w:rsidRPr="00013AC8">
        <w:rPr>
          <w:rFonts w:ascii="Candara" w:hAnsi="Candara"/>
          <w:color w:val="000000" w:themeColor="text1"/>
          <w:sz w:val="20"/>
          <w:lang w:val="en-US"/>
        </w:rPr>
        <w:t xml:space="preserve"> prospective quality enhancement research initiative of h</w:t>
      </w:r>
      <w:r w:rsidR="00F073B2">
        <w:rPr>
          <w:rFonts w:ascii="Candara" w:hAnsi="Candara"/>
          <w:color w:val="000000" w:themeColor="text1"/>
          <w:sz w:val="20"/>
          <w:lang w:val="en-US"/>
        </w:rPr>
        <w:t xml:space="preserve">igh-risk patients with diabetes </w:t>
      </w:r>
      <w:r w:rsidRPr="00013AC8">
        <w:rPr>
          <w:rFonts w:ascii="Candara" w:hAnsi="Candara"/>
          <w:color w:val="000000" w:themeColor="text1"/>
          <w:sz w:val="20"/>
          <w:lang w:val="en-US"/>
        </w:rPr>
        <w:t>who have not yet achieved guideline recommended LDL-C and A1C targets. Addition</w:t>
      </w:r>
      <w:r w:rsidR="00F073B2">
        <w:rPr>
          <w:rFonts w:ascii="Candara" w:hAnsi="Candara"/>
          <w:color w:val="000000" w:themeColor="text1"/>
          <w:sz w:val="20"/>
          <w:lang w:val="en-US"/>
        </w:rPr>
        <w:t xml:space="preserve">ally, this program incorporates </w:t>
      </w:r>
      <w:r w:rsidRPr="00013AC8">
        <w:rPr>
          <w:rFonts w:ascii="Candara" w:hAnsi="Candara"/>
          <w:color w:val="000000" w:themeColor="text1"/>
          <w:sz w:val="20"/>
          <w:lang w:val="en-US"/>
        </w:rPr>
        <w:t>knowledge translation through clinical decision making support but the decision to follow the recommendatio</w:t>
      </w:r>
      <w:r w:rsidR="00F073B2">
        <w:rPr>
          <w:rFonts w:ascii="Candara" w:hAnsi="Candara"/>
          <w:color w:val="000000" w:themeColor="text1"/>
          <w:sz w:val="20"/>
          <w:lang w:val="en-US"/>
        </w:rPr>
        <w:t xml:space="preserve">ns is left to the participating </w:t>
      </w:r>
      <w:r w:rsidRPr="00013AC8">
        <w:rPr>
          <w:rFonts w:ascii="Candara" w:hAnsi="Candara"/>
          <w:color w:val="000000" w:themeColor="text1"/>
          <w:sz w:val="20"/>
          <w:lang w:val="en-US"/>
        </w:rPr>
        <w:t>physician’s discretion.</w:t>
      </w:r>
      <w:r w:rsidR="00F073B2">
        <w:rPr>
          <w:rFonts w:ascii="Candara" w:hAnsi="Candara"/>
          <w:color w:val="000000" w:themeColor="text1"/>
          <w:sz w:val="20"/>
          <w:lang w:val="en-US"/>
        </w:rPr>
        <w:t xml:space="preserve"> The CHOLESTABETES </w:t>
      </w:r>
      <w:proofErr w:type="spellStart"/>
      <w:r w:rsidR="00F073B2">
        <w:rPr>
          <w:rFonts w:ascii="Candara" w:hAnsi="Candara"/>
          <w:color w:val="000000" w:themeColor="text1"/>
          <w:sz w:val="20"/>
          <w:lang w:val="en-US"/>
        </w:rPr>
        <w:t>QuERI</w:t>
      </w:r>
      <w:proofErr w:type="spellEnd"/>
      <w:r w:rsidR="00F073B2">
        <w:rPr>
          <w:rFonts w:ascii="Candara" w:hAnsi="Candara"/>
          <w:color w:val="000000" w:themeColor="text1"/>
          <w:sz w:val="20"/>
          <w:lang w:val="en-US"/>
        </w:rPr>
        <w:t xml:space="preserve"> has been reviewed and approved by OPTIMUM Clinical Research Inc., an independent, central Ethics Review Board. </w:t>
      </w:r>
    </w:p>
    <w:p w:rsidR="00C26881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The online portal has been created to provide you with timely access to the program materials, a convenient way to manage the </w:t>
      </w:r>
      <w:r>
        <w:rPr>
          <w:rFonts w:ascii="Candara" w:hAnsi="Candara"/>
          <w:color w:val="000000" w:themeColor="text1"/>
          <w:sz w:val="20"/>
          <w:lang w:val="en-US"/>
        </w:rPr>
        <w:t>program</w:t>
      </w: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 documents and complete </w:t>
      </w:r>
      <w:r>
        <w:rPr>
          <w:rFonts w:ascii="Candara" w:hAnsi="Candara"/>
          <w:color w:val="000000" w:themeColor="text1"/>
          <w:sz w:val="20"/>
          <w:lang w:val="en-US"/>
        </w:rPr>
        <w:t xml:space="preserve">the Electronic Case Report Forms (e-CRFs). </w:t>
      </w:r>
      <w:r w:rsidR="00013AC8">
        <w:rPr>
          <w:rFonts w:ascii="Candara" w:hAnsi="Candara"/>
          <w:color w:val="000000" w:themeColor="text1"/>
          <w:sz w:val="20"/>
          <w:lang w:val="en-US"/>
        </w:rPr>
        <w:t xml:space="preserve"> </w:t>
      </w:r>
      <w:r w:rsidR="00013AC8" w:rsidRPr="00C44C59">
        <w:rPr>
          <w:rFonts w:ascii="Candara" w:hAnsi="Candara"/>
          <w:color w:val="000000" w:themeColor="text1"/>
          <w:sz w:val="20"/>
          <w:lang w:val="en-US"/>
        </w:rPr>
        <w:t xml:space="preserve">Please keep your username and password confidential.  </w:t>
      </w:r>
    </w:p>
    <w:p w:rsidR="00C26881" w:rsidRDefault="00C26881" w:rsidP="00C26881">
      <w:pPr>
        <w:rPr>
          <w:rFonts w:ascii="Candara" w:hAnsi="Candara"/>
          <w:color w:val="C00000"/>
          <w:sz w:val="20"/>
          <w:lang w:val="en-US"/>
        </w:rPr>
      </w:pPr>
      <w:r>
        <w:rPr>
          <w:rFonts w:ascii="Candara" w:hAnsi="Candara"/>
          <w:color w:val="000000" w:themeColor="text1"/>
          <w:sz w:val="20"/>
          <w:lang w:val="en-US"/>
        </w:rPr>
        <w:t>In order to download documents, you will need to</w:t>
      </w: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 enable cookies in your browser. Please follow the link for additional information: </w:t>
      </w:r>
      <w:hyperlink r:id="rId6" w:history="1">
        <w:r w:rsidRPr="00C44C59">
          <w:rPr>
            <w:rStyle w:val="Hyperlink"/>
            <w:rFonts w:ascii="Candara" w:hAnsi="Candara"/>
            <w:b/>
            <w:color w:val="C00000"/>
            <w:sz w:val="20"/>
            <w:lang w:val="en-US"/>
          </w:rPr>
          <w:t>Enabling Cookies</w:t>
        </w:r>
      </w:hyperlink>
      <w:r w:rsidRPr="00C44C59">
        <w:rPr>
          <w:rFonts w:ascii="Candara" w:hAnsi="Candara"/>
          <w:color w:val="C00000"/>
          <w:sz w:val="20"/>
          <w:lang w:val="en-US"/>
        </w:rPr>
        <w:t xml:space="preserve"> </w:t>
      </w:r>
    </w:p>
    <w:p w:rsidR="004E71BC" w:rsidRDefault="004E71BC" w:rsidP="00C26881">
      <w:pPr>
        <w:rPr>
          <w:rFonts w:ascii="Candara" w:hAnsi="Candara"/>
          <w:color w:val="C00000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Please take a few minutes to familiarize yoursel</w:t>
      </w:r>
      <w:r>
        <w:rPr>
          <w:rFonts w:ascii="Candara" w:hAnsi="Candara"/>
          <w:color w:val="000000" w:themeColor="text1"/>
          <w:sz w:val="20"/>
          <w:lang w:val="en-US"/>
        </w:rPr>
        <w:t xml:space="preserve">f with the program requirements and </w:t>
      </w:r>
      <w:r w:rsidRPr="00C44C59">
        <w:rPr>
          <w:rFonts w:ascii="Candara" w:hAnsi="Candara"/>
          <w:color w:val="000000" w:themeColor="text1"/>
          <w:sz w:val="20"/>
          <w:lang w:val="en-US"/>
        </w:rPr>
        <w:t>the site functionalities</w:t>
      </w:r>
      <w:r>
        <w:rPr>
          <w:rFonts w:ascii="Candara" w:hAnsi="Candara"/>
          <w:color w:val="000000" w:themeColor="text1"/>
          <w:sz w:val="20"/>
          <w:lang w:val="en-US"/>
        </w:rPr>
        <w:t xml:space="preserve">.   </w:t>
      </w: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  </w:t>
      </w:r>
      <w:r>
        <w:rPr>
          <w:rFonts w:ascii="Candara" w:hAnsi="Candara"/>
          <w:color w:val="000000" w:themeColor="text1"/>
          <w:sz w:val="20"/>
          <w:lang w:val="en-US"/>
        </w:rPr>
        <w:t xml:space="preserve">                      </w:t>
      </w: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Download: </w:t>
      </w:r>
      <w:r>
        <w:rPr>
          <w:rFonts w:ascii="Candara" w:hAnsi="Candara"/>
          <w:b/>
          <w:color w:val="C00000"/>
          <w:sz w:val="20"/>
          <w:u w:val="single"/>
          <w:lang w:val="en-US"/>
        </w:rPr>
        <w:t xml:space="preserve">CHOLESTABETES </w:t>
      </w:r>
      <w:proofErr w:type="spellStart"/>
      <w:r>
        <w:rPr>
          <w:rFonts w:ascii="Candara" w:hAnsi="Candara"/>
          <w:b/>
          <w:color w:val="C00000"/>
          <w:sz w:val="20"/>
          <w:u w:val="single"/>
          <w:lang w:val="en-US"/>
        </w:rPr>
        <w:t>QuERI</w:t>
      </w:r>
      <w:proofErr w:type="spellEnd"/>
      <w:r>
        <w:rPr>
          <w:rFonts w:ascii="Candara" w:hAnsi="Candara"/>
          <w:b/>
          <w:color w:val="C00000"/>
          <w:sz w:val="20"/>
          <w:u w:val="single"/>
          <w:lang w:val="en-US"/>
        </w:rPr>
        <w:t xml:space="preserve"> Program Overview</w:t>
      </w:r>
    </w:p>
    <w:p w:rsidR="00C26881" w:rsidRPr="00C44C59" w:rsidRDefault="0011204B" w:rsidP="00C26881">
      <w:pPr>
        <w:rPr>
          <w:rFonts w:ascii="Candara" w:hAnsi="Candara"/>
          <w:b/>
          <w:i/>
          <w:color w:val="000000" w:themeColor="text1"/>
          <w:sz w:val="20"/>
          <w:lang w:val="en-US"/>
        </w:rPr>
      </w:pPr>
      <w:r>
        <w:rPr>
          <w:rFonts w:ascii="Candara" w:hAnsi="Candara"/>
          <w:b/>
          <w:i/>
          <w:color w:val="000000" w:themeColor="text1"/>
          <w:sz w:val="20"/>
          <w:lang w:val="en-US"/>
        </w:rPr>
        <w:t>Your</w:t>
      </w:r>
      <w:r w:rsidR="00C26881" w:rsidRPr="00C44C59">
        <w:rPr>
          <w:rFonts w:ascii="Candara" w:hAnsi="Candara"/>
          <w:b/>
          <w:i/>
          <w:color w:val="000000" w:themeColor="text1"/>
          <w:sz w:val="20"/>
          <w:lang w:val="en-US"/>
        </w:rPr>
        <w:t xml:space="preserve"> online portal consists of </w:t>
      </w:r>
      <w:r>
        <w:rPr>
          <w:rFonts w:ascii="Candara" w:hAnsi="Candara"/>
          <w:b/>
          <w:i/>
          <w:color w:val="000000" w:themeColor="text1"/>
          <w:sz w:val="20"/>
          <w:lang w:val="en-US"/>
        </w:rPr>
        <w:t>the following:</w:t>
      </w:r>
    </w:p>
    <w:p w:rsidR="00C26881" w:rsidRPr="0011204B" w:rsidRDefault="0011204B" w:rsidP="00C26881">
      <w:pPr>
        <w:rPr>
          <w:rFonts w:ascii="Candara" w:hAnsi="Candara"/>
          <w:b/>
          <w:color w:val="C00000"/>
          <w:sz w:val="20"/>
          <w:u w:val="single"/>
          <w:lang w:val="en-US"/>
        </w:rPr>
      </w:pPr>
      <w:r w:rsidRPr="0011204B">
        <w:rPr>
          <w:rFonts w:ascii="Candara" w:hAnsi="Candara"/>
          <w:b/>
          <w:color w:val="C00000"/>
          <w:sz w:val="20"/>
          <w:u w:val="single"/>
          <w:lang w:val="en-US"/>
        </w:rPr>
        <w:t>Resource Centre:</w:t>
      </w:r>
    </w:p>
    <w:p w:rsidR="0011204B" w:rsidRPr="0011204B" w:rsidRDefault="0011204B" w:rsidP="0011204B">
      <w:pPr>
        <w:pStyle w:val="ListParagraph"/>
        <w:numPr>
          <w:ilvl w:val="0"/>
          <w:numId w:val="2"/>
        </w:numPr>
        <w:rPr>
          <w:rFonts w:ascii="Candara" w:hAnsi="Candara"/>
          <w:b/>
          <w:i/>
          <w:color w:val="000000" w:themeColor="text1"/>
          <w:sz w:val="20"/>
          <w:u w:val="single"/>
          <w:lang w:val="en-US"/>
        </w:rPr>
      </w:pPr>
      <w:r w:rsidRPr="0011204B">
        <w:rPr>
          <w:rFonts w:ascii="Candara" w:hAnsi="Candara"/>
          <w:b/>
          <w:i/>
          <w:color w:val="000000" w:themeColor="text1"/>
          <w:sz w:val="20"/>
          <w:lang w:val="en-US"/>
        </w:rPr>
        <w:t>Instructions</w:t>
      </w:r>
    </w:p>
    <w:p w:rsidR="0011204B" w:rsidRPr="0011204B" w:rsidRDefault="0011204B" w:rsidP="0011204B">
      <w:pPr>
        <w:pStyle w:val="ListParagraph"/>
        <w:numPr>
          <w:ilvl w:val="1"/>
          <w:numId w:val="2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color w:val="000000" w:themeColor="text1"/>
          <w:sz w:val="20"/>
          <w:lang w:val="en-US"/>
        </w:rPr>
        <w:t xml:space="preserve">A manual outlining the web-portal functionalities </w:t>
      </w:r>
    </w:p>
    <w:p w:rsidR="0011204B" w:rsidRPr="0011204B" w:rsidRDefault="0011204B" w:rsidP="0011204B">
      <w:pPr>
        <w:pStyle w:val="ListParagraph"/>
        <w:numPr>
          <w:ilvl w:val="0"/>
          <w:numId w:val="2"/>
        </w:numPr>
        <w:rPr>
          <w:rFonts w:ascii="Candara" w:hAnsi="Candara"/>
          <w:b/>
          <w:i/>
          <w:color w:val="000000" w:themeColor="text1"/>
          <w:sz w:val="20"/>
          <w:u w:val="single"/>
          <w:lang w:val="en-US"/>
        </w:rPr>
      </w:pPr>
      <w:r w:rsidRPr="0011204B">
        <w:rPr>
          <w:rFonts w:ascii="Candara" w:hAnsi="Candara"/>
          <w:b/>
          <w:i/>
          <w:color w:val="000000" w:themeColor="text1"/>
          <w:sz w:val="20"/>
          <w:lang w:val="en-US"/>
        </w:rPr>
        <w:t>Physician Specific Requirements</w:t>
      </w:r>
      <w:r w:rsidR="004E71BC">
        <w:rPr>
          <w:rFonts w:ascii="Candara" w:hAnsi="Candara"/>
          <w:b/>
          <w:i/>
          <w:color w:val="000000" w:themeColor="text1"/>
          <w:sz w:val="20"/>
          <w:lang w:val="en-US"/>
        </w:rPr>
        <w:t xml:space="preserve"> – </w:t>
      </w:r>
      <w:r w:rsidR="000F7B7A">
        <w:rPr>
          <w:rFonts w:ascii="Candara" w:hAnsi="Candara"/>
          <w:b/>
          <w:i/>
          <w:color w:val="C00000"/>
          <w:sz w:val="20"/>
          <w:lang w:val="en-US"/>
        </w:rPr>
        <w:t>MUST BE COMPLETED TO GAIN ACCESS TO THE e-CRF PORTAL</w:t>
      </w:r>
      <w:bookmarkStart w:id="0" w:name="_GoBack"/>
      <w:bookmarkEnd w:id="0"/>
    </w:p>
    <w:p w:rsidR="00013AC8" w:rsidRPr="00013AC8" w:rsidRDefault="00013AC8" w:rsidP="00013AC8">
      <w:pPr>
        <w:pStyle w:val="ListParagraph"/>
        <w:numPr>
          <w:ilvl w:val="1"/>
          <w:numId w:val="2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color w:val="000000" w:themeColor="text1"/>
          <w:sz w:val="20"/>
          <w:lang w:val="en-US"/>
        </w:rPr>
        <w:t>Required documents that you must review and complete prior to proceeding with patient enrollment</w:t>
      </w:r>
    </w:p>
    <w:p w:rsidR="00013AC8" w:rsidRPr="00013AC8" w:rsidRDefault="00013AC8" w:rsidP="00013AC8">
      <w:pPr>
        <w:pStyle w:val="ListParagraph"/>
        <w:numPr>
          <w:ilvl w:val="2"/>
          <w:numId w:val="2"/>
        </w:numPr>
        <w:rPr>
          <w:rFonts w:ascii="Candara" w:hAnsi="Candara"/>
          <w:b/>
          <w:i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b/>
          <w:color w:val="000000" w:themeColor="text1"/>
          <w:sz w:val="20"/>
          <w:lang w:val="en-US"/>
        </w:rPr>
        <w:t>Memorandum of Understanding</w:t>
      </w:r>
      <w:r w:rsidR="004E71BC">
        <w:rPr>
          <w:rFonts w:ascii="Candara" w:hAnsi="Candara"/>
          <w:b/>
          <w:color w:val="000000" w:themeColor="text1"/>
          <w:sz w:val="20"/>
          <w:lang w:val="en-US"/>
        </w:rPr>
        <w:t xml:space="preserve"> (MOU)</w:t>
      </w:r>
      <w:r>
        <w:rPr>
          <w:rFonts w:ascii="Candara" w:hAnsi="Candara"/>
          <w:b/>
          <w:color w:val="000000" w:themeColor="text1"/>
          <w:sz w:val="20"/>
          <w:lang w:val="en-US"/>
        </w:rPr>
        <w:t xml:space="preserve">: </w:t>
      </w:r>
      <w:r w:rsidRPr="00013AC8">
        <w:rPr>
          <w:rFonts w:ascii="Candara" w:hAnsi="Candara"/>
          <w:i/>
          <w:color w:val="000000" w:themeColor="text1"/>
          <w:sz w:val="20"/>
          <w:lang w:val="en-US"/>
        </w:rPr>
        <w:t xml:space="preserve">Outlines your responsibilities, as the participating physician, and CHRC’s as the coordinating </w:t>
      </w:r>
      <w:proofErr w:type="spellStart"/>
      <w:r w:rsidRPr="00013AC8">
        <w:rPr>
          <w:rFonts w:ascii="Candara" w:hAnsi="Candara"/>
          <w:i/>
          <w:color w:val="000000" w:themeColor="text1"/>
          <w:sz w:val="20"/>
          <w:lang w:val="en-US"/>
        </w:rPr>
        <w:t>centre</w:t>
      </w:r>
      <w:proofErr w:type="spellEnd"/>
    </w:p>
    <w:p w:rsidR="00013AC8" w:rsidRPr="00013AC8" w:rsidRDefault="00013AC8" w:rsidP="00013AC8">
      <w:pPr>
        <w:pStyle w:val="ListParagraph"/>
        <w:numPr>
          <w:ilvl w:val="2"/>
          <w:numId w:val="2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b/>
          <w:color w:val="000000" w:themeColor="text1"/>
          <w:sz w:val="20"/>
          <w:lang w:val="en-US"/>
        </w:rPr>
        <w:t xml:space="preserve">A brief Needs Assessment Survey: </w:t>
      </w:r>
      <w:r w:rsidRPr="00013AC8">
        <w:rPr>
          <w:rFonts w:ascii="Candara" w:hAnsi="Candara"/>
          <w:i/>
          <w:color w:val="000000" w:themeColor="text1"/>
          <w:sz w:val="20"/>
          <w:lang w:val="en-US"/>
        </w:rPr>
        <w:t>Multiple choice questionnaire</w:t>
      </w:r>
    </w:p>
    <w:p w:rsidR="0011204B" w:rsidRPr="00013AC8" w:rsidRDefault="00013AC8" w:rsidP="0011204B">
      <w:pPr>
        <w:pStyle w:val="ListParagraph"/>
        <w:numPr>
          <w:ilvl w:val="2"/>
          <w:numId w:val="2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b/>
          <w:color w:val="000000" w:themeColor="text1"/>
          <w:sz w:val="20"/>
          <w:lang w:val="en-US"/>
        </w:rPr>
        <w:t xml:space="preserve">Payee Form: </w:t>
      </w:r>
    </w:p>
    <w:p w:rsidR="00013AC8" w:rsidRPr="00013AC8" w:rsidRDefault="0011204B" w:rsidP="00013AC8">
      <w:pPr>
        <w:pStyle w:val="ListParagraph"/>
        <w:numPr>
          <w:ilvl w:val="0"/>
          <w:numId w:val="2"/>
        </w:numPr>
        <w:rPr>
          <w:rFonts w:ascii="Candara" w:hAnsi="Candara"/>
          <w:b/>
          <w:i/>
          <w:color w:val="000000" w:themeColor="text1"/>
          <w:sz w:val="20"/>
          <w:lang w:val="en-US"/>
        </w:rPr>
      </w:pPr>
      <w:r w:rsidRPr="00013AC8">
        <w:rPr>
          <w:rFonts w:ascii="Candara" w:hAnsi="Candara"/>
          <w:b/>
          <w:i/>
          <w:color w:val="000000" w:themeColor="text1"/>
          <w:sz w:val="20"/>
          <w:lang w:val="en-US"/>
        </w:rPr>
        <w:t xml:space="preserve">CHOLESTABETES </w:t>
      </w:r>
      <w:proofErr w:type="spellStart"/>
      <w:r w:rsidRPr="00013AC8">
        <w:rPr>
          <w:rFonts w:ascii="Candara" w:hAnsi="Candara"/>
          <w:b/>
          <w:i/>
          <w:color w:val="000000" w:themeColor="text1"/>
          <w:sz w:val="20"/>
          <w:lang w:val="en-US"/>
        </w:rPr>
        <w:t>QuERI</w:t>
      </w:r>
      <w:proofErr w:type="spellEnd"/>
      <w:r w:rsidRPr="00013AC8">
        <w:rPr>
          <w:rFonts w:ascii="Candara" w:hAnsi="Candara"/>
          <w:b/>
          <w:i/>
          <w:color w:val="000000" w:themeColor="text1"/>
          <w:sz w:val="20"/>
          <w:lang w:val="en-US"/>
        </w:rPr>
        <w:t xml:space="preserve"> Documents and Forms</w:t>
      </w:r>
    </w:p>
    <w:p w:rsidR="00013AC8" w:rsidRPr="00F073B2" w:rsidRDefault="00F073B2" w:rsidP="00013AC8">
      <w:pPr>
        <w:pStyle w:val="ListParagraph"/>
        <w:numPr>
          <w:ilvl w:val="1"/>
          <w:numId w:val="2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color w:val="000000" w:themeColor="text1"/>
          <w:sz w:val="20"/>
          <w:lang w:val="en-US"/>
        </w:rPr>
        <w:t xml:space="preserve">CHOLESTABETES </w:t>
      </w:r>
      <w:proofErr w:type="spellStart"/>
      <w:r>
        <w:rPr>
          <w:rFonts w:ascii="Candara" w:hAnsi="Candara"/>
          <w:color w:val="000000" w:themeColor="text1"/>
          <w:sz w:val="20"/>
          <w:lang w:val="en-US"/>
        </w:rPr>
        <w:t>QuERI</w:t>
      </w:r>
      <w:proofErr w:type="spellEnd"/>
      <w:r>
        <w:rPr>
          <w:rFonts w:ascii="Candara" w:hAnsi="Candara"/>
          <w:color w:val="000000" w:themeColor="text1"/>
          <w:sz w:val="20"/>
          <w:lang w:val="en-US"/>
        </w:rPr>
        <w:t xml:space="preserve"> Program Overview, Protocol, Central Ethics Approval Forms and the Informed Consent Form</w:t>
      </w:r>
    </w:p>
    <w:p w:rsidR="00F073B2" w:rsidRPr="00F073B2" w:rsidRDefault="0011204B" w:rsidP="00F073B2">
      <w:pPr>
        <w:pStyle w:val="ListParagraph"/>
        <w:numPr>
          <w:ilvl w:val="0"/>
          <w:numId w:val="2"/>
        </w:numPr>
        <w:rPr>
          <w:rFonts w:ascii="Candara" w:hAnsi="Candara"/>
          <w:b/>
          <w:i/>
          <w:color w:val="000000" w:themeColor="text1"/>
          <w:sz w:val="20"/>
          <w:lang w:val="en-US"/>
        </w:rPr>
      </w:pPr>
      <w:r w:rsidRPr="00F073B2">
        <w:rPr>
          <w:rFonts w:ascii="Candara" w:hAnsi="Candara"/>
          <w:b/>
          <w:i/>
          <w:color w:val="000000" w:themeColor="text1"/>
          <w:sz w:val="20"/>
          <w:lang w:val="en-US"/>
        </w:rPr>
        <w:t>Supporting Functions and General Documents and Materials</w:t>
      </w:r>
    </w:p>
    <w:p w:rsidR="00C26881" w:rsidRPr="00C44C59" w:rsidRDefault="0011204B" w:rsidP="00C26881">
      <w:pPr>
        <w:rPr>
          <w:rFonts w:ascii="Candara" w:hAnsi="Candara"/>
          <w:b/>
          <w:color w:val="000000" w:themeColor="text1"/>
          <w:sz w:val="20"/>
          <w:lang w:val="en-US"/>
        </w:rPr>
      </w:pPr>
      <w:r w:rsidRPr="0011204B">
        <w:rPr>
          <w:rFonts w:ascii="Candara" w:hAnsi="Candara"/>
          <w:b/>
          <w:color w:val="C00000"/>
          <w:sz w:val="20"/>
          <w:u w:val="single"/>
          <w:lang w:val="en-US"/>
        </w:rPr>
        <w:t xml:space="preserve">The </w:t>
      </w:r>
      <w:r w:rsidR="00C26881" w:rsidRPr="0011204B">
        <w:rPr>
          <w:rFonts w:ascii="Candara" w:hAnsi="Candara"/>
          <w:b/>
          <w:color w:val="C00000"/>
          <w:sz w:val="20"/>
          <w:u w:val="single"/>
          <w:lang w:val="en-US"/>
        </w:rPr>
        <w:t>e-CRF Portal</w:t>
      </w:r>
      <w:r w:rsidR="00C26881" w:rsidRPr="0011204B">
        <w:rPr>
          <w:rFonts w:ascii="Candara" w:hAnsi="Candara"/>
          <w:b/>
          <w:color w:val="C00000"/>
          <w:sz w:val="20"/>
          <w:lang w:val="en-US"/>
        </w:rPr>
        <w:t xml:space="preserve"> 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>(</w:t>
      </w:r>
      <w:r>
        <w:rPr>
          <w:rFonts w:ascii="Candara" w:hAnsi="Candara"/>
          <w:b/>
          <w:color w:val="000000" w:themeColor="text1"/>
          <w:sz w:val="20"/>
          <w:lang w:val="en-US"/>
        </w:rPr>
        <w:t xml:space="preserve">The e-CRF portal 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 xml:space="preserve">will </w:t>
      </w:r>
      <w:r>
        <w:rPr>
          <w:rFonts w:ascii="Candara" w:hAnsi="Candara"/>
          <w:b/>
          <w:color w:val="000000" w:themeColor="text1"/>
          <w:sz w:val="20"/>
          <w:lang w:val="en-US"/>
        </w:rPr>
        <w:t>become accessible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 xml:space="preserve"> once </w:t>
      </w:r>
      <w:r>
        <w:rPr>
          <w:rFonts w:ascii="Candara" w:hAnsi="Candara"/>
          <w:b/>
          <w:color w:val="000000" w:themeColor="text1"/>
          <w:sz w:val="20"/>
          <w:lang w:val="en-US"/>
        </w:rPr>
        <w:t>you complete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 xml:space="preserve"> </w:t>
      </w:r>
      <w:r>
        <w:rPr>
          <w:rFonts w:ascii="Candara" w:hAnsi="Candara"/>
          <w:b/>
          <w:color w:val="000000" w:themeColor="text1"/>
          <w:sz w:val="20"/>
          <w:lang w:val="en-US"/>
        </w:rPr>
        <w:t>the documents in the “Physician Specific Requirements”</w:t>
      </w:r>
      <w:r w:rsidR="00F073B2">
        <w:rPr>
          <w:rFonts w:ascii="Candara" w:hAnsi="Candara"/>
          <w:b/>
          <w:color w:val="000000" w:themeColor="text1"/>
          <w:sz w:val="20"/>
          <w:lang w:val="en-US"/>
        </w:rPr>
        <w:t xml:space="preserve"> </w:t>
      </w:r>
      <w:r>
        <w:rPr>
          <w:rFonts w:ascii="Candara" w:hAnsi="Candara"/>
          <w:b/>
          <w:color w:val="000000" w:themeColor="text1"/>
          <w:sz w:val="20"/>
          <w:lang w:val="en-US"/>
        </w:rPr>
        <w:t>section of the Resource Centre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>)</w:t>
      </w:r>
    </w:p>
    <w:p w:rsidR="000A0870" w:rsidRDefault="00C26881" w:rsidP="000A0870">
      <w:pPr>
        <w:pStyle w:val="ListParagraph"/>
        <w:numPr>
          <w:ilvl w:val="0"/>
          <w:numId w:val="1"/>
        </w:num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A simple and streamlined e-CRF tool for eligible patient enrollment</w:t>
      </w:r>
    </w:p>
    <w:p w:rsidR="000A0870" w:rsidRPr="000A0870" w:rsidRDefault="000A0870" w:rsidP="000A0870">
      <w:pPr>
        <w:pStyle w:val="ListParagraph"/>
        <w:numPr>
          <w:ilvl w:val="1"/>
          <w:numId w:val="1"/>
        </w:numPr>
        <w:rPr>
          <w:rFonts w:ascii="Candara" w:hAnsi="Candara"/>
          <w:b/>
          <w:color w:val="000000" w:themeColor="text1"/>
          <w:sz w:val="20"/>
          <w:u w:val="single"/>
          <w:lang w:val="en-US"/>
        </w:rPr>
      </w:pPr>
      <w:r>
        <w:rPr>
          <w:rFonts w:ascii="Candara" w:hAnsi="Candara"/>
          <w:color w:val="000000" w:themeColor="text1"/>
          <w:sz w:val="20"/>
          <w:lang w:val="en-US"/>
        </w:rPr>
        <w:t xml:space="preserve">View: </w:t>
      </w:r>
      <w:r w:rsidRPr="000A0870">
        <w:rPr>
          <w:rFonts w:ascii="Candara" w:hAnsi="Candara"/>
          <w:b/>
          <w:color w:val="C00000"/>
          <w:sz w:val="20"/>
          <w:u w:val="single"/>
          <w:lang w:val="en-US"/>
        </w:rPr>
        <w:t>Eligibility Criteria</w:t>
      </w:r>
    </w:p>
    <w:p w:rsidR="00C26881" w:rsidRPr="00C44C59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The </w:t>
      </w:r>
      <w:r w:rsidR="00F073B2">
        <w:rPr>
          <w:rFonts w:ascii="Candara" w:hAnsi="Candara"/>
          <w:color w:val="000000" w:themeColor="text1"/>
          <w:sz w:val="20"/>
          <w:lang w:val="en-US"/>
        </w:rPr>
        <w:t xml:space="preserve">CHOLESTABETES </w:t>
      </w:r>
      <w:proofErr w:type="spellStart"/>
      <w:r w:rsidRPr="00C44C59">
        <w:rPr>
          <w:rFonts w:ascii="Candara" w:hAnsi="Candara"/>
          <w:color w:val="000000" w:themeColor="text1"/>
          <w:sz w:val="20"/>
          <w:lang w:val="en-US"/>
        </w:rPr>
        <w:t>QuERI</w:t>
      </w:r>
      <w:proofErr w:type="spellEnd"/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 team is happy to assist you with any questions.  Please do not hes</w:t>
      </w:r>
      <w:r>
        <w:rPr>
          <w:rFonts w:ascii="Candara" w:hAnsi="Candara"/>
          <w:color w:val="000000" w:themeColor="text1"/>
          <w:sz w:val="20"/>
          <w:lang w:val="en-US"/>
        </w:rPr>
        <w:t xml:space="preserve">itate to contact us at any time: </w:t>
      </w:r>
      <w:r w:rsidRPr="00C44C59">
        <w:rPr>
          <w:rFonts w:ascii="Candara" w:hAnsi="Candara"/>
          <w:b/>
          <w:color w:val="C00000"/>
          <w:sz w:val="20"/>
          <w:u w:val="single"/>
          <w:lang w:val="en-US"/>
        </w:rPr>
        <w:t>Contact Us</w:t>
      </w:r>
    </w:p>
    <w:p w:rsidR="00C26881" w:rsidRPr="00C44C59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lastRenderedPageBreak/>
        <w:t>We look forward to collaborating with you.</w:t>
      </w:r>
    </w:p>
    <w:p w:rsidR="00C26881" w:rsidRPr="00C44C59" w:rsidRDefault="00C26881" w:rsidP="00C26881">
      <w:pPr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With best regards,</w:t>
      </w:r>
    </w:p>
    <w:p w:rsidR="00C26881" w:rsidRDefault="00C26881" w:rsidP="00C26881">
      <w:pPr>
        <w:spacing w:after="0" w:line="240" w:lineRule="auto"/>
        <w:rPr>
          <w:rFonts w:ascii="Candara" w:hAnsi="Candara"/>
          <w:lang w:val="en-US"/>
        </w:rPr>
      </w:pPr>
    </w:p>
    <w:p w:rsidR="00C26881" w:rsidRDefault="00C26881" w:rsidP="00C26881">
      <w:pPr>
        <w:spacing w:after="0" w:line="240" w:lineRule="auto"/>
        <w:rPr>
          <w:rFonts w:ascii="Candara" w:hAnsi="Candara"/>
          <w:lang w:val="en-US"/>
        </w:rPr>
      </w:pPr>
    </w:p>
    <w:p w:rsidR="00C26881" w:rsidRPr="00C44C59" w:rsidRDefault="00C26881" w:rsidP="00C26881">
      <w:pPr>
        <w:spacing w:after="0" w:line="240" w:lineRule="auto"/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Anatoly Langer MD, M.Sc., FRCP (C), FACC</w:t>
      </w:r>
    </w:p>
    <w:p w:rsidR="00C26881" w:rsidRPr="00C44C59" w:rsidRDefault="00F073B2" w:rsidP="00C26881">
      <w:pPr>
        <w:spacing w:after="0" w:line="240" w:lineRule="auto"/>
        <w:rPr>
          <w:rFonts w:ascii="Candara" w:hAnsi="Candara"/>
          <w:b/>
          <w:color w:val="000000" w:themeColor="text1"/>
          <w:sz w:val="20"/>
          <w:lang w:val="en-US"/>
        </w:rPr>
      </w:pPr>
      <w:r>
        <w:rPr>
          <w:rFonts w:ascii="Candara" w:hAnsi="Candara"/>
          <w:b/>
          <w:color w:val="000000" w:themeColor="text1"/>
          <w:sz w:val="20"/>
          <w:lang w:val="en-US"/>
        </w:rPr>
        <w:t>CHOLESTABETES</w:t>
      </w:r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 xml:space="preserve"> </w:t>
      </w:r>
      <w:proofErr w:type="spellStart"/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>QuERI</w:t>
      </w:r>
      <w:proofErr w:type="spellEnd"/>
      <w:r w:rsidR="00C26881" w:rsidRPr="00C44C59">
        <w:rPr>
          <w:rFonts w:ascii="Candara" w:hAnsi="Candara"/>
          <w:b/>
          <w:color w:val="000000" w:themeColor="text1"/>
          <w:sz w:val="20"/>
          <w:lang w:val="en-US"/>
        </w:rPr>
        <w:t xml:space="preserve"> – Steering Committee Chair</w:t>
      </w:r>
    </w:p>
    <w:p w:rsidR="00C26881" w:rsidRPr="00C44C59" w:rsidRDefault="00C26881" w:rsidP="00C26881">
      <w:pPr>
        <w:spacing w:after="0" w:line="240" w:lineRule="auto"/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Chair, Canadian Heart Research Centre</w:t>
      </w:r>
    </w:p>
    <w:p w:rsidR="00C26881" w:rsidRPr="00C44C59" w:rsidRDefault="00C26881" w:rsidP="00C26881">
      <w:pPr>
        <w:spacing w:after="0" w:line="240" w:lineRule="auto"/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>Professor of Medicine, University of Toronto</w:t>
      </w:r>
    </w:p>
    <w:p w:rsidR="00C26881" w:rsidRPr="00C44C59" w:rsidRDefault="00C26881" w:rsidP="00C26881">
      <w:pPr>
        <w:spacing w:after="0" w:line="240" w:lineRule="auto"/>
        <w:rPr>
          <w:rFonts w:ascii="Candara" w:hAnsi="Candara"/>
          <w:color w:val="000000" w:themeColor="text1"/>
          <w:sz w:val="20"/>
          <w:lang w:val="en-US"/>
        </w:rPr>
      </w:pPr>
      <w:r w:rsidRPr="00C44C59">
        <w:rPr>
          <w:rFonts w:ascii="Candara" w:hAnsi="Candara"/>
          <w:color w:val="000000" w:themeColor="text1"/>
          <w:sz w:val="20"/>
          <w:lang w:val="en-US"/>
        </w:rPr>
        <w:t xml:space="preserve">Chair, Foundation for Medical Education and Research </w:t>
      </w:r>
    </w:p>
    <w:p w:rsidR="00C26881" w:rsidRPr="00F01731" w:rsidRDefault="00C26881" w:rsidP="00C26881">
      <w:pPr>
        <w:rPr>
          <w:rFonts w:ascii="Candara" w:hAnsi="Candara"/>
          <w:lang w:val="en-US"/>
        </w:rPr>
      </w:pPr>
    </w:p>
    <w:p w:rsidR="003C37F2" w:rsidRDefault="003C37F2"/>
    <w:sectPr w:rsidR="003C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16C3"/>
    <w:multiLevelType w:val="hybridMultilevel"/>
    <w:tmpl w:val="F62C9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10ED7"/>
    <w:multiLevelType w:val="hybridMultilevel"/>
    <w:tmpl w:val="0884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81"/>
    <w:rsid w:val="00013AC8"/>
    <w:rsid w:val="000A0870"/>
    <w:rsid w:val="000F7B7A"/>
    <w:rsid w:val="0011204B"/>
    <w:rsid w:val="003C37F2"/>
    <w:rsid w:val="004E71BC"/>
    <w:rsid w:val="00C26881"/>
    <w:rsid w:val="00F0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Enable-Cookies-in-Your-Internet-Web-Brow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Lianne Goldin</dc:creator>
  <cp:lastModifiedBy>Lianne Goldin</cp:lastModifiedBy>
  <cp:revision>2</cp:revision>
  <dcterms:created xsi:type="dcterms:W3CDTF">2014-09-16T20:33:00Z</dcterms:created>
  <dcterms:modified xsi:type="dcterms:W3CDTF">2014-09-16T21:35:00Z</dcterms:modified>
</cp:coreProperties>
</file>