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YA literature, english 2152</w:t>
      </w:r>
    </w:p>
    <w:p>
      <w:r>
        <w:t>Course review:</w:t>
        <w:br/>
        <w:t>1) Gangs, Wizards and Soldiers: Young Adult Literature through the Ages (ENGL 2152)</w:t>
        <w:br/>
        <w:t>2) This course presents a rigorous academic challenge, requiring students to engage critically with a diverse array of young adult literature. With a strong emphasis on cultural and thematic analysis, the curriculum pushes students to examine how narratives within this genre can simultaneously reinforce and subvert societal norms. The grading structure is demanding, with significant weight placed on a midterm exam and a final essay, each requiring comprehensive literary analysis and theoretical application. Additionally, the expectations for class participation and group presentations necessitate a high level of preparation and active engagement. This course is well-suited for those who are not only lovers of young adult fiction but are also ready to tackle the complexities of critical literary studies and cultural discourse</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