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pol2317</w:t>
      </w:r>
    </w:p>
    <w:p>
      <w:r>
        <w:t>Course review:</w:t>
        <w:br/>
        <w:t>a) Social Movements, Revolution and Everyday Resistance: Classical Debates, Contemporary Interventions (POL2317)</w:t>
        <w:br/>
        <w:t>b)The Social Movements, Revolution and Everyday Resistance course at LUMS SSE is a thought-provoking exploration of the mechanisms driving social change. Through a blend of historical analysis and contemporary case studies, the course offers valuable perspectives on the evolution of activism and resistance. While the material covered can be challenging, especially for those new to the subject, the depth of understanding gained is rewarding. However, additional interactive elements could enhance the learning experience and foster deeper engagement with the course content.</w:t>
        <w:br/>
        <w:t>c)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