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pol2317</w:t>
      </w:r>
    </w:p>
    <w:p>
      <w:r>
        <w:t>Course review:</w:t>
        <w:br/>
        <w:t>a) Social Movements, Revolution and Everyday Resistance: Classical Debates, Contemporary Interventions (POL2317)</w:t>
        <w:br/>
        <w:t>b)Enrolling in the Social Movements, Revolution and Everyday Resistance course at LUMS SSE provided a decent overview of the subject matter. The course covers a range of topics, from classical debates to modern interventions, offering insights into the dynamics of social change. However, the delivery lacked consistency, and some sessions felt disjointed. Moreover, the absence of practical applications or real-world examples may leave some students wanting more tangible connections to the material. Overall, it's an average experience that could benefit from clearer instruction and more interactive learning opportunities.</w:t>
        <w:br/>
        <w:t>c)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