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 fall, spring</w:t>
      </w:r>
    </w:p>
    <w:p>
      <w:r>
        <w:t>Course aliases: british raj</w:t>
      </w:r>
    </w:p>
    <w:p>
      <w:r>
        <w:t>Course review:</w:t>
        <w:br/>
        <w:t xml:space="preserve">a) British Raj and Frontier Governmentality (POL 246) </w:t>
        <w:br/>
        <w:t>b) It’s an amazing course by sir Jahanzeb Baloch. I think this is the first time anyone has offered a course focusing on the frontier regions of Pakistan. My favorite part of the course was studying precolonial Balochi and Pashtun tribal structures which is what sir’s phd is in so he teaches that very well. The readings are a little difficult to understand but you don’t have to worry about that as long as you’re taking notes and that’s what he tests you on too. The workload is pretty manageable. Sir Baloch himself is a very nice person and a very competent instructor. One of the few professors at LUMS who actually teaches the content of the readings and doesn’t expect students to already know the readings from top to bottom before class. Overall, sir is great and so is the course. It’s honestly worth waking up at 8am for</w:t>
        <w:br/>
        <w:t>c)  Course difficulty was a 3.</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