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 fall, spring</w:t>
      </w:r>
    </w:p>
    <w:p>
      <w:r>
        <w:t>Course aliases: british raj</w:t>
      </w:r>
    </w:p>
    <w:p>
      <w:r>
        <w:t>Course review:</w:t>
        <w:br/>
        <w:t xml:space="preserve">a) British Raj and Frontier Governmentality (POL 246) </w:t>
        <w:br/>
        <w:t>b) The British Raj and Frontier Governmentality course (POL 246) offers a comprehensive examination of the colonial legacy in regions often overlooked in historical discourse. Through meticulous analysis, students gain insight into the socioeconomic and political dynamics of KPK and Balochistan under British rule. The course provides a nuanced understanding of frontier governmentality and its lasting impacts on tribal relations. Professor Jahanzeb Baloch's expertise enriches the learning experience, offering valuable perspectives on historical theories and their practical applications. Highly recommended for anyone seeking to delve deeper into the complexities of colonial history.</w:t>
        <w:br/>
        <w:t>c)  Course difficulty was a 3.</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