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summer, spring</w:t>
      </w:r>
    </w:p>
    <w:p>
      <w:r>
        <w:t>Course aliases: ss 388, rethinking data</w:t>
      </w:r>
    </w:p>
    <w:p>
      <w:r>
        <w:t>Course review:</w:t>
        <w:br/>
        <w:t>a) Rethinking Data: Cause and Effect in the Humanities (SS388)</w:t>
        <w:br/>
        <w:t>b) It helps alot with the familiarity with regression tables, analysis etc. Alot of the stuff that’s taught in econo is also taught in ss 388 in a simpler way. Taking ss388 before helps with understanding concepts. Taking it after econo makes u realise the way econo theory is taught at lums is somewhat useless in the future.</w:t>
        <w:br/>
        <w:t>c)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