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Fall,Spring,Summer</w:t>
      </w:r>
    </w:p>
    <w:p>
      <w:r>
        <w:t>Course aliases: AP, CS300, Advance Programming</w:t>
      </w:r>
    </w:p>
    <w:p>
      <w:r>
        <w:t>Course review:</w:t>
        <w:br/>
        <w:t>Much bigger step in most cases, could be seen in case of cs300.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