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Sophomore, senior</w:t>
      </w:r>
    </w:p>
    <w:p>
      <w:r>
        <w:t>Semesters offered: Spring</w:t>
      </w:r>
    </w:p>
    <w:p>
      <w:r>
        <w:t>Course aliases: Cs382, Netcen, netcen 382</w:t>
      </w:r>
    </w:p>
    <w:p>
      <w:r>
        <w:t>Course review:</w:t>
        <w:br/>
        <w:t>a)Network Centric Computing (CS-382)</w:t>
        <w:br/>
        <w:t>b)NetCen. it'll be more helpful in terms of opening up future courses for your junior year.Netcen would help you get more experience in the networks domain and would expose you to hands on experience with different areas within networks through the assignments.</w:t>
        <w:br/>
        <w:t>b)5</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