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Senior, Junior</w:t>
      </w:r>
    </w:p>
    <w:p>
      <w:r>
        <w:t>Semesters offered: Fall, Summer</w:t>
      </w:r>
    </w:p>
    <w:p>
      <w:r>
        <w:t>Course aliases: CV, 436, CS436, Vision</w:t>
      </w:r>
    </w:p>
    <w:p>
      <w:r>
        <w:t>Course review:</w:t>
        <w:br/>
        <w:t>a)Computer visions (CS-436)</w:t>
        <w:br/>
        <w:t>b)Computer Vision: The course is broadly divided into two themes-that of geometric computer vision(involves concepts of projective geometry) and image recognition. The later part gives a glimpse of machine learning revolution that's driving the industry.</w:t>
        <w:br/>
        <w:t>You should be familiar with basic calculus and linear algebra for this course. Plus, we'll be using MATLAB for assignments.</w:t>
        <w:br/>
        <w:t>CV is the most maths intensive field of computer science out there apart from crypto of course and i know you 're gonna love this.</w:t>
        <w:br/>
        <w:t>P.S: we don't program self-driving cars in this course.</w:t>
        <w:br/>
        <w:t>c)Course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