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Fall,Spring,Summer</w:t>
      </w:r>
    </w:p>
    <w:p>
      <w:r>
        <w:t>Course aliases: Micro Econ</w:t>
      </w:r>
    </w:p>
    <w:p>
      <w:r>
        <w:t>Course review:</w:t>
        <w:br/>
        <w:t>Principles of Microeconomics (ECON 111)</w:t>
        <w:br/>
        <w:t>I got an A in this course.</w:t>
        <w:br/>
        <w:t>The course covered in depth the fundamentals of microeconomics. It helped me build a stront understanding of how economic concepts that came in handy while taking higher level courses. The workload was divided between weekly assignments which were based on the class discussions of the week, a comprehensive midterm and a final exam.</w:t>
        <w:br/>
        <w:t>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