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spring, fall, summer</w:t>
      </w:r>
    </w:p>
    <w:p>
      <w:r>
        <w:t>Course aliases: mktg201, marketing</w:t>
      </w:r>
    </w:p>
    <w:p>
      <w:r>
        <w:t>Course review:</w:t>
        <w:br/>
        <w:t>a) Principles of Marketing(MKTG 201)</w:t>
        <w:br/>
        <w:t>b) I took the course in online setting. Marketing in itself is pretty easy and manageable course. That said, however the way ma’am Sarah proceeds in the online setting is v demanding and unnecessarily tedious. If you can do forum cp (analysis of case studies) of 200-300 words twice a week, a mid ( that too a case study) and two separate (20% component) case studies within a month- then and only then go for it !</w:t>
        <w:br/>
        <w:t>The project and inclass cp are relatively easier- but the mean is a little high and you’ll probably end up anywhere near it. Quizzes are pretty much copied off the internet.</w:t>
        <w:br/>
        <w:t>c) Course difficulty was a 4.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