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elites and deliquents, soc2312, edu262</w:t>
      </w:r>
    </w:p>
    <w:p>
      <w:r>
        <w:t>Course review:</w:t>
        <w:br/>
        <w:t>1) Creating Elites and Delinquents</w:t>
        <w:br/>
        <w:t>2) the field work isn’t that much. it could be on campus or off campus, that basically depends on the topic that you wanna do research on and that’s upto you.</w:t>
        <w:br/>
        <w:t>you decide a topic and then come up with a thesis, then you basically do observations or interviews depending upon what is required</w:t>
        <w:br/>
        <w:t>you basically note that down and do your journals etc, and for the final paper you just combine your journals and give an analysis and conclusion. yes you can decide it for yourself. i chose my project on how society behaviours impact students in their personal and professional lives, for that i just observed and interviewed students on campus hei.</w:t>
        <w:br/>
        <w:t>other groups, they chose others thesis and then went to madrassas or government schools but i think they often visited on weekends and in mornings or afternoons</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