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 Fall</w:t>
      </w:r>
    </w:p>
    <w:p>
      <w:r>
        <w:t>Course aliases: law345</w:t>
      </w:r>
    </w:p>
    <w:p>
      <w:r>
        <w:t>Course review:</w:t>
        <w:br/>
        <w:t>a)Crime, Justice, and Society (LAW 345)</w:t>
        <w:br/>
        <w:t>b)"I thoroughly enjoyed the 'Crime, Justice, and Society' course. It provided a broad perspective on various aspects of crime and justice, including some thought-provoking insights into social inequalities. The reading materials were extensive and sometimes overwhelming, but very informative. My main critique would be the occasional lack of alignment between the lectures and the assignments, which could be confusing."</w:t>
        <w:br/>
        <w:t>c)Course difficulty was 2</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