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Junior</w:t>
      </w:r>
    </w:p>
    <w:p>
      <w:r>
        <w:t>Semesters offered: summer</w:t>
      </w:r>
    </w:p>
    <w:p>
      <w:r>
        <w:t>Course aliases: edu3102</w:t>
      </w:r>
    </w:p>
    <w:p>
      <w:r>
        <w:t>Course review:</w:t>
        <w:br/>
        <w:t>1) Exploring [Cultural] Diversity Through the Arts in Education</w:t>
        <w:br/>
        <w:t>2) Given the structure of this new course, one might anticipate a medium level of difficulty based on similar educational courses. The course demands significant engagement through personal and video narratives, which requires a good blend of personal reflection and creative skills. Students will need to be proactive in participating in discussions and completing the preparatory work for their projects. The reflective paper and ongoing participation also suggest a need for consistent engagement and critical thinking. The diverse range of topics and expert inputs promises a comprehensive educational experience but will require dedication to grasp and apply the concepts.</w:t>
        <w:br/>
        <w:t>3) Course difficulty was a 3.</w:t>
      </w:r>
    </w:p>
    <w:p>
      <w:r>
        <w:t>GPA: 3.30-3.60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