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(智慧足迹数据科技有限公司)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地址：___________________ 邮编： 100010</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电话：___________________ 电子邮箱：</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 智慧足迹数据科技有限公司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日期：_____年_____月_____日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w:t>
      </w:r>
      <w:bookmarkEnd w:id="32"/>
      <w:bookmarkEnd w:id="33"/>
      <w:r>
        <w:rPr>
          <w:rFonts w:hint="eastAsia" w:ascii="华文细黑" w:hAnsi="华文细黑" w:eastAsia="华文细黑" w:cs="华文细黑"/>
          <w:sz w:val="22"/>
          <w:szCs w:val="28"/>
          <w:u w:val="single"/>
        </w:rPr>
      </w:r>
      <w:r>
        <w:rPr>
          <w:rFonts w:ascii="华文细黑" w:hAnsi="华文细黑"/>
          <w:sz w:val="22"/>
          <w:u w:val="single"/>
        </w:rPr>
        <w:t>智慧足迹数据科技有限公司</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 2015-12-18</w:t>
      </w:r>
      <w:bookmarkEnd w:id="34"/>
      <w:bookmarkEnd w:id="35"/>
      <w:r>
        <w:rPr>
          <w:rFonts w:hint="eastAsia" w:ascii="华文细黑" w:hAnsi="华文细黑" w:eastAsia="华文细黑" w:cs="华文细黑"/>
          <w:sz w:val="22"/>
          <w:szCs w:val="28"/>
          <w:u w:val="single"/>
        </w:rPr>
        <w:t xml:space="preserve">                                          </w:t>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 计算机信息技术；技术推广、技术开发、技术转让、技术服务、技术咨询；计算机软件开发、设计；计算机软件服务；计算机系统服务；计算机及系统集成；数据处理（数据处理中的银行卡中心、 PUE值在1.5以上的云计算数据中心除外）；应用软件服务；设计；制作、代理、发布广告；计算机、软件及辅助设备、通讯设备、电子产品、电子元器件、仪器仪表、办公用机械、消防器材、社会公共安全设备批发、零售。（市场主体依法自主选择经营项目，开展经营活动，依法须经批准的项目，经相关部门批准后依批准的内容开展经营活动；不得从事国家和本市场政策禁止和限制类项目的经营活动。）</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（智慧足迹数据科技有限公司）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供应商名称（公章）： </w:t>
      </w:r>
      <w:bookmarkStart w:id="42" w:name="_Toc340672908"/>
      <w:bookmarkStart w:id="43" w:name="_Toc341950263"/>
      <w:r>
        <w:rPr>
          <w:rFonts w:hint="eastAsia" w:ascii="华文细黑" w:hAnsi="华文细黑" w:eastAsia="华文细黑" w:cs="华文细黑"/>
          <w:sz w:val="22"/>
          <w:szCs w:val="28"/>
        </w:rPr>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r>
        <w:rPr>
          <w:rFonts w:ascii="华文细黑" w:hAnsi="华文细黑"/>
          <w:sz w:val="22"/>
          <w:u w:val="single"/>
        </w:rPr>
        <w:t>智慧足迹数据科技有限公司</w:t>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w:t>
      </w:r>
      <w:r>
        <w:rPr>
          <w:rFonts w:hint="eastAsia" w:ascii="华文细黑" w:hAnsi="华文细黑" w:eastAsia="华文细黑" w:cs="华文细黑"/>
          <w:sz w:val="22"/>
        </w:rPr>
        <w:t>日期：_____年_____月_____日</w:t>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r>
        <w:rPr>
          <w:rFonts w:hint="eastAsia" w:ascii="华文细黑" w:hAnsi="华文细黑" w:eastAsia="华文细黑" w:cs="华文细黑"/>
          <w:sz w:val="22"/>
        </w:rPr>
        <w:t>：</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（智慧足迹数据科技有限公司）        </w:t>
      </w:r>
      <w:r>
        <w:rPr>
          <w:rFonts w:hint="eastAsia" w:ascii="华文细黑" w:hAnsi="华文细黑" w:eastAsia="华文细黑" w:cs="华文细黑"/>
          <w:sz w:val="22"/>
        </w:rPr>
        <w:t>，法定代表人: 李振军</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年</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月</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日签字生效，特此声明。</w:t>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 李振军</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 智慧足迹数据科技有限公司</w:t>
      </w:r>
      <w:r>
        <w:rPr>
          <w:rFonts w:hint="eastAsia" w:ascii="华文细黑" w:hAnsi="华文细黑" w:eastAsia="华文细黑" w:cs="华文细黑"/>
          <w:b/>
          <w:bCs/>
          <w:sz w:val="22"/>
        </w:rPr>
        <w:t xml:space="preserve">  智慧足迹数据科技有限公司</w:t>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公司名称（全称、盖章）：</w:t>
      </w:r>
      <w:r>
        <w:rPr>
          <w:rFonts w:ascii="华文细黑" w:hAnsi="华文细黑"/>
          <w:sz w:val="22"/>
          <w:u w:val="single"/>
        </w:rPr>
        <w:t>智慧足迹数据科技有限公司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法定代表人姓名、职务：_________________</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 北京市西城区成方街25号长话北院 </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电话：__________传真：_________________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  智慧足迹数据科技有限公司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____年____月____日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（3）电子邮箱：【mengxinhong@citicbank.com】</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项目名称：所属运营商数据</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供应商名称：  智慧足迹数据科技有限公司</w:t>
      </w:r>
      <w:r>
        <w:rPr>
          <w:rFonts w:ascii="宋体" w:hAnsi="宋体"/>
          <w:kern w:val="0"/>
          <w:sz w:val="24"/>
        </w:rPr>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w:t>
      </w:r>
      <w:r>
        <w:rPr>
          <w:rFonts w:ascii="宋体" w:hAnsi="宋体"/>
          <w:kern w:val="0"/>
          <w:sz w:val="24"/>
        </w:rPr>
        <w:t>名称：</w:t>
      </w:r>
      <w:r>
        <w:rPr>
          <w:kern w:val="0"/>
          <w:sz w:val="24"/>
          <w:u w:val="single"/>
        </w:rPr>
        <w:t xml:space="preserve"> 智慧足迹数据科技有限公司 </w:t>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headerReference w:type="default" r:id="rId7"/>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