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根据贵方购采购货物及服务的竞争性磋商公告</w:t>
      </w:r>
      <w:r>
        <w:rPr>
          <w:i/>
          <w:u w:val="single"/>
        </w:rPr>
        <w:t>（</w:t>
      </w:r>
      <w:r>
        <w:rPr>
          <w:i/>
          <w:u w:val="single"/>
        </w:rPr>
        <w:t>采购编号</w:t>
      </w:r>
      <w:r>
        <w:rPr>
          <w:i/>
          <w:u w:val="single"/>
        </w:rPr>
        <w:t>）</w:t>
      </w:r>
      <w:r>
        <w:t>，签字代表经正式授权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