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B758A">
      <w:pPr>
        <w:pStyle w:val="3"/>
        <w:spacing w:line="360" w:lineRule="auto"/>
        <w:jc w:val="center"/>
        <w:rPr>
          <w:rFonts w:hint="eastAsia" w:ascii="宋体" w:hAnsi="宋体" w:eastAsia="宋体"/>
          <w:b w:val="0"/>
          <w:kern w:val="2"/>
          <w:sz w:val="24"/>
          <w:szCs w:val="24"/>
          <w:lang w:eastAsia="zh-CN"/>
        </w:rPr>
      </w:pPr>
      <w:r>
        <w:rPr>
          <w:rFonts w:hint="eastAsia" w:ascii="宋体" w:hAnsi="宋体"/>
          <w:b w:val="0"/>
          <w:kern w:val="2"/>
          <w:sz w:val="24"/>
          <w:szCs w:val="24"/>
        </w:rPr>
        <w:t>2-</w:t>
      </w:r>
      <w:r>
        <w:rPr>
          <w:rFonts w:ascii="宋体" w:hAnsi="宋体"/>
          <w:b w:val="0"/>
          <w:kern w:val="2"/>
          <w:sz w:val="24"/>
          <w:szCs w:val="24"/>
        </w:rPr>
        <w:t>1</w:t>
      </w:r>
      <w:r>
        <w:rPr>
          <w:rFonts w:hint="eastAsia" w:ascii="宋体" w:hAnsi="宋体"/>
          <w:b w:val="0"/>
          <w:kern w:val="2"/>
          <w:sz w:val="24"/>
          <w:szCs w:val="24"/>
        </w:rPr>
        <w:t>、</w:t>
      </w:r>
      <w:r>
        <w:rPr>
          <w:rFonts w:hint="eastAsia" w:ascii="宋体" w:hAnsi="宋体"/>
          <w:b w:val="0"/>
          <w:kern w:val="2"/>
          <w:sz w:val="24"/>
          <w:szCs w:val="24"/>
          <w:lang w:val="en-US" w:eastAsia="zh-CN"/>
        </w:rPr>
        <w:t>报价表</w:t>
      </w:r>
    </w:p>
    <w:p w14:paraId="0BAB06BB">
      <w:pPr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</w:p>
    <w:p w14:paraId="60182598">
      <w:pPr>
        <w:spacing w:line="360" w:lineRule="auto"/>
        <w:ind w:left="-120" w:leftChars="-57" w:firstLine="630" w:firstLineChars="300"/>
        <w:rPr>
          <w:rFonts w:hint="eastAsia" w:ascii="宋体" w:hAnsi="宋体"/>
          <w:u w:val="single"/>
        </w:rPr>
      </w:pPr>
      <w:r>
        <w:rPr>
          <w:rFonts w:hint="eastAsia" w:ascii="宋体" w:hAnsi="宋体"/>
          <w:lang w:eastAsia="zh-CN"/>
        </w:rPr>
        <w:t>供应商</w:t>
      </w:r>
      <w:r>
        <w:rPr>
          <w:rFonts w:hint="eastAsia" w:ascii="宋体" w:hAnsi="宋体"/>
        </w:rPr>
        <w:t>名称：</w:t>
      </w:r>
      <w:r>
        <w:rPr>
          <w:rFonts w:ascii="宋体" w:hAnsi="宋体"/>
          <w:u w:val="single"/>
        </w:rPr>
        <w:t xml:space="preserve">     </w:t>
      </w:r>
      <w:r>
        <w:rPr>
          <w:rFonts w:hint="eastAsia" w:ascii="宋体" w:hAnsi="宋体"/>
          <w:u w:val="single"/>
        </w:rPr>
        <w:t xml:space="preserve">                 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eastAsia="zh-CN"/>
        </w:rPr>
        <w:t>采购</w:t>
      </w:r>
      <w:r>
        <w:rPr>
          <w:rFonts w:hint="eastAsia" w:ascii="宋体" w:hAnsi="宋体"/>
        </w:rPr>
        <w:t>编号：</w:t>
      </w:r>
      <w:r>
        <w:rPr>
          <w:rFonts w:ascii="宋体" w:hAnsi="宋体"/>
          <w:u w:val="single"/>
        </w:rPr>
        <w:t xml:space="preserve">       </w:t>
      </w:r>
      <w:r>
        <w:rPr>
          <w:rFonts w:hint="eastAsia" w:ascii="宋体" w:hAnsi="宋体"/>
          <w:u w:val="single"/>
        </w:rPr>
        <w:t xml:space="preserve">     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</w:p>
    <w:p w14:paraId="3D85651D">
      <w:pPr>
        <w:spacing w:line="360" w:lineRule="auto"/>
        <w:ind w:left="-120" w:leftChars="-57" w:firstLine="630" w:firstLineChars="300"/>
        <w:rPr>
          <w:rFonts w:hint="eastAsia" w:ascii="宋体" w:hAnsi="宋体"/>
          <w:u w:val="single"/>
        </w:rPr>
      </w:pPr>
    </w:p>
    <w:tbl>
      <w:tblPr>
        <w:tblStyle w:val="7"/>
        <w:tblW w:w="84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9"/>
        <w:gridCol w:w="2789"/>
        <w:gridCol w:w="2302"/>
      </w:tblGrid>
      <w:tr w14:paraId="00EE1CB1">
        <w:trPr>
          <w:trHeight w:val="726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EAE20D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仿宋_GB2312" w:hAnsi="宋体" w:eastAsia="仿宋_GB2312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  <w:t>服务内容</w:t>
            </w:r>
          </w:p>
        </w:tc>
        <w:tc>
          <w:tcPr>
            <w:tcW w:w="2789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 w14:paraId="4A4B1A1B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  <w:t>单价</w:t>
            </w:r>
          </w:p>
        </w:tc>
        <w:tc>
          <w:tcPr>
            <w:tcW w:w="2302" w:type="dxa"/>
            <w:tcBorders>
              <w:top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 w14:paraId="430EB2CF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auto"/>
                <w:sz w:val="21"/>
                <w:szCs w:val="21"/>
                <w:lang w:val="en-US" w:eastAsia="zh-CN"/>
              </w:rPr>
              <w:t>备注</w:t>
            </w:r>
          </w:p>
        </w:tc>
      </w:tr>
      <w:tr w14:paraId="06FB900E">
        <w:trPr>
          <w:trHeight w:val="813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928BC2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191910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3A7DC9C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</w:tr>
      <w:tr w14:paraId="6B42A303">
        <w:trPr>
          <w:trHeight w:val="813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451936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054278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95DB2B3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</w:tr>
      <w:tr w14:paraId="3B1D2F53">
        <w:trPr>
          <w:trHeight w:val="898" w:hRule="atLeast"/>
          <w:jc w:val="center"/>
        </w:trPr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E5F4BC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DD2733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0E78BBA">
            <w:pPr>
              <w:keepNext w:val="0"/>
              <w:keepLines w:val="0"/>
              <w:suppressLineNumbers w:val="0"/>
              <w:autoSpaceDN w:val="0"/>
              <w:spacing w:before="0" w:beforeAutospacing="0" w:after="0" w:afterAutospacing="0" w:line="360" w:lineRule="auto"/>
              <w:ind w:left="0" w:right="0"/>
              <w:jc w:val="center"/>
              <w:textAlignment w:val="center"/>
              <w:rPr>
                <w:rFonts w:hint="eastAsia" w:ascii="仿宋_GB2312" w:hAnsi="宋体" w:eastAsia="仿宋_GB2312"/>
                <w:color w:val="auto"/>
                <w:sz w:val="21"/>
                <w:szCs w:val="21"/>
              </w:rPr>
            </w:pPr>
          </w:p>
        </w:tc>
      </w:tr>
    </w:tbl>
    <w:p w14:paraId="551C0661">
      <w:pPr>
        <w:spacing w:line="360" w:lineRule="auto"/>
        <w:ind w:left="-120" w:leftChars="-57" w:firstLine="630" w:firstLineChars="300"/>
        <w:rPr>
          <w:rFonts w:hint="eastAsia" w:ascii="宋体" w:hAnsi="宋体"/>
          <w:u w:val="single"/>
        </w:rPr>
      </w:pPr>
    </w:p>
    <w:p w14:paraId="5A2FCF7F">
      <w:pPr>
        <w:spacing w:before="720" w:line="360" w:lineRule="auto"/>
        <w:ind w:firstLine="210" w:firstLineChars="100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法定代表人（负责人）或者其</w:t>
      </w:r>
      <w:r>
        <w:rPr>
          <w:rFonts w:hint="eastAsia" w:ascii="宋体" w:hAnsi="宋体"/>
          <w:lang w:val="en-US" w:eastAsia="zh-CN"/>
        </w:rPr>
        <w:t>授权代表</w:t>
      </w:r>
      <w:r>
        <w:rPr>
          <w:rFonts w:hint="eastAsia" w:ascii="宋体" w:hAnsi="宋体"/>
        </w:rPr>
        <w:t>人签字：</w:t>
      </w:r>
      <w:r>
        <w:rPr>
          <w:rFonts w:ascii="宋体" w:hAnsi="宋体"/>
          <w:u w:val="single"/>
        </w:rPr>
        <w:t xml:space="preserve">                             </w:t>
      </w:r>
    </w:p>
    <w:p w14:paraId="2E45C4C9">
      <w:pPr>
        <w:spacing w:line="360" w:lineRule="auto"/>
        <w:ind w:firstLine="210" w:firstLineChars="100"/>
        <w:rPr>
          <w:rFonts w:hint="eastAsia" w:ascii="宋体" w:hAnsi="宋体"/>
          <w:u w:val="single"/>
        </w:rPr>
      </w:pPr>
      <w:r>
        <w:rPr>
          <w:rFonts w:hint="eastAsia" w:ascii="宋体" w:hAnsi="宋体"/>
          <w:b w:val="0"/>
          <w:i w:val="0"/>
          <w:u w:val="none"/>
          <w:lang w:eastAsia="zh-CN"/>
        </w:rPr>
        <w:t>供应商</w:t>
      </w:r>
      <w:r>
        <w:rPr>
          <w:rFonts w:hint="eastAsia" w:ascii="宋体" w:hAnsi="宋体"/>
          <w:b w:val="0"/>
          <w:i w:val="0"/>
          <w:u w:val="none"/>
        </w:rPr>
        <w:t>名称（加盖公章）：</w:t>
      </w:r>
      <w:r>
        <w:rPr>
          <w:rFonts w:hint="eastAsia" w:ascii="宋体" w:hAnsi="宋体"/>
          <w:b w:val="0"/>
          <w:i w:val="0"/>
          <w:u w:val="single"/>
        </w:rPr>
        <w:t>智慧足迹数据科技有限公司</w:t>
      </w:r>
    </w:p>
    <w:p w14:paraId="09583F73">
      <w:pPr>
        <w:spacing w:line="360" w:lineRule="auto"/>
        <w:ind w:firstLine="210" w:firstLineChars="100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日期：</w:t>
      </w:r>
      <w:r>
        <w:rPr>
          <w:rFonts w:hint="eastAsia" w:ascii="宋体" w:hAnsi="宋体"/>
          <w:u w:val="single"/>
        </w:rPr>
        <w:t xml:space="preserve">                2025年09月06日</w:t>
      </w:r>
    </w:p>
    <w:p w14:paraId="4EE113BA">
      <w:pPr>
        <w:spacing w:line="360" w:lineRule="auto"/>
        <w:rPr>
          <w:rFonts w:hint="eastAsia" w:ascii="宋体" w:hAnsi="宋体"/>
          <w:sz w:val="24"/>
        </w:rPr>
      </w:pPr>
    </w:p>
    <w:p w14:paraId="02D6C23E">
      <w:pPr>
        <w:spacing w:line="360" w:lineRule="auto"/>
        <w:rPr>
          <w:rFonts w:hint="eastAsia" w:ascii="宋体" w:hAnsi="宋体"/>
          <w:sz w:val="24"/>
        </w:rPr>
      </w:pPr>
    </w:p>
    <w:p w14:paraId="723031AB">
      <w:pPr>
        <w:spacing w:line="360" w:lineRule="auto"/>
        <w:rPr>
          <w:rFonts w:hint="eastAsia" w:ascii="宋体" w:hAnsi="宋体"/>
          <w:sz w:val="24"/>
        </w:rPr>
      </w:pPr>
    </w:p>
    <w:p w14:paraId="488A53CB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备注：</w:t>
      </w:r>
    </w:p>
    <w:p w14:paraId="550D6637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此表须按“</w:t>
      </w:r>
      <w:r>
        <w:rPr>
          <w:rFonts w:hint="eastAsia" w:ascii="宋体" w:hAnsi="宋体" w:cs="Times New Roman"/>
          <w:szCs w:val="21"/>
          <w:lang w:eastAsia="zh-CN"/>
        </w:rPr>
        <w:t>供应商</w:t>
      </w:r>
      <w:r>
        <w:rPr>
          <w:rFonts w:hint="eastAsia" w:ascii="宋体" w:hAnsi="宋体" w:eastAsia="宋体" w:cs="Times New Roman"/>
          <w:szCs w:val="21"/>
        </w:rPr>
        <w:t>须知”的规定，密封于“</w:t>
      </w:r>
      <w:r>
        <w:rPr>
          <w:rFonts w:hint="eastAsia" w:ascii="宋体" w:hAnsi="宋体" w:cs="Times New Roman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Cs w:val="21"/>
        </w:rPr>
        <w:t>基本文件”中。</w:t>
      </w:r>
    </w:p>
    <w:p w14:paraId="3813994D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“</w:t>
      </w:r>
      <w:r>
        <w:rPr>
          <w:rFonts w:hint="eastAsia" w:ascii="宋体" w:hAnsi="宋体" w:cs="Times New Roman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Cs w:val="21"/>
        </w:rPr>
        <w:t>货币”应为人民币。</w:t>
      </w:r>
      <w:r>
        <w:rPr>
          <w:rFonts w:hint="eastAsia" w:ascii="宋体" w:hAnsi="宋体" w:cs="Times New Roman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Cs w:val="21"/>
        </w:rPr>
        <w:t>报价应包括</w:t>
      </w:r>
      <w:r>
        <w:rPr>
          <w:rFonts w:hint="eastAsia" w:ascii="宋体" w:hAnsi="宋体" w:cs="Times New Roman"/>
          <w:szCs w:val="21"/>
          <w:lang w:eastAsia="zh-CN"/>
        </w:rPr>
        <w:t>竞争性磋商采购文件</w:t>
      </w:r>
      <w:r>
        <w:rPr>
          <w:rFonts w:hint="eastAsia" w:ascii="宋体" w:hAnsi="宋体" w:eastAsia="宋体" w:cs="Times New Roman"/>
          <w:szCs w:val="21"/>
        </w:rPr>
        <w:t>中规定的所有采购内容及相关税费。</w:t>
      </w:r>
    </w:p>
    <w:p w14:paraId="0B2557F6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1"/>
          <w:szCs w:val="21"/>
        </w:rPr>
        <w:t>不允许有选择性报价。</w:t>
      </w:r>
    </w:p>
    <w:p w14:paraId="5F361EC5">
      <w:pPr>
        <w:numPr>
          <w:ilvl w:val="0"/>
          <w:numId w:val="1"/>
        </w:numPr>
        <w:spacing w:line="360" w:lineRule="auto"/>
        <w:rPr>
          <w:rFonts w:ascii="宋体" w:hAnsi="宋体"/>
          <w:sz w:val="22"/>
        </w:rPr>
      </w:pPr>
      <w:r>
        <w:rPr>
          <w:rFonts w:hint="eastAsia" w:ascii="宋体" w:hAnsi="宋体" w:eastAsia="宋体" w:cs="Times New Roman"/>
          <w:sz w:val="21"/>
          <w:szCs w:val="21"/>
        </w:rPr>
        <w:t>此表中，</w:t>
      </w:r>
      <w:r>
        <w:rPr>
          <w:rFonts w:hint="eastAsia" w:ascii="宋体" w:hAnsi="宋体" w:cs="Times New Roman"/>
          <w:sz w:val="21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sz w:val="21"/>
          <w:szCs w:val="21"/>
        </w:rPr>
        <w:t>报价应和“</w:t>
      </w:r>
      <w:r>
        <w:rPr>
          <w:rFonts w:hint="eastAsia" w:ascii="宋体" w:hAnsi="宋体" w:cs="Times New Roman"/>
          <w:b w:val="0"/>
          <w:sz w:val="21"/>
          <w:szCs w:val="21"/>
          <w:lang w:eastAsia="zh-CN"/>
        </w:rPr>
        <w:t>磋商</w:t>
      </w:r>
      <w:r>
        <w:rPr>
          <w:rFonts w:hint="eastAsia" w:ascii="宋体" w:hAnsi="宋体" w:eastAsia="宋体" w:cs="Times New Roman"/>
          <w:b w:val="0"/>
          <w:sz w:val="21"/>
          <w:szCs w:val="21"/>
        </w:rPr>
        <w:t>分项报价表</w:t>
      </w:r>
      <w:r>
        <w:rPr>
          <w:rFonts w:hint="eastAsia" w:ascii="宋体" w:hAnsi="宋体" w:eastAsia="宋体" w:cs="Times New Roman"/>
          <w:sz w:val="21"/>
          <w:szCs w:val="21"/>
        </w:rPr>
        <w:t>”中的</w:t>
      </w:r>
      <w:r>
        <w:rPr>
          <w:rFonts w:hint="eastAsia" w:ascii="宋体" w:hAnsi="宋体" w:eastAsia="宋体" w:cs="Times New Roman"/>
          <w:b w:val="0"/>
          <w:sz w:val="21"/>
          <w:szCs w:val="21"/>
        </w:rPr>
        <w:t>“合计”</w:t>
      </w:r>
      <w:r>
        <w:rPr>
          <w:rFonts w:hint="eastAsia" w:ascii="宋体" w:hAnsi="宋体" w:eastAsia="宋体" w:cs="Times New Roman"/>
          <w:sz w:val="21"/>
          <w:szCs w:val="21"/>
        </w:rPr>
        <w:t>相一致。</w:t>
      </w:r>
    </w:p>
    <w:p w14:paraId="1ED7F56D">
      <w:pPr>
        <w:pStyle w:val="6"/>
      </w:pPr>
    </w:p>
    <w:p w14:paraId="28EE71AB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  <w:r>
        <w:rPr>
          <w:rFonts w:hint="eastAsia" w:ascii="仿宋_GB2312" w:hAnsi="宋体" w:eastAsia="仿宋_GB2312"/>
          <w:sz w:val="24"/>
        </w:rPr>
        <w:br w:type="page"/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FECF927"/>
    <w:rsid w:val="FF7F68FC"/>
    <w:rsid w:val="FFC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2025-09-06T14:28:00Z</dcterms:created>
  <dc:creator>吕贺</dc:creator>
  <cp:lastModifiedBy>吕贺</cp:lastModifiedBy>
  <dcterms:modified xsi:type="dcterms:W3CDTF">2025-09-06T17:20:19Z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