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综合修复测试文档</w:t>
      </w:r>
    </w:p>
    <w:p>
      <w:r>
        <w:t>供应商名称：中国联合网络通信有限公司</w:t>
      </w:r>
    </w:p>
    <w:p>
      <w:r>
        <w:t>成立时间：2000年4月21日</w:t>
      </w:r>
    </w:p>
    <w:p>
      <w:r>
        <w:t>法定代表人（负责人）姓名：陈忠岳</w:t>
      </w:r>
    </w:p>
    <w:p/>
    <w:p>
      <w:r>
        <w:t>与本磋商有关的一切正式往来信函请寄：</w:t>
      </w:r>
    </w:p>
    <w:p>
      <w:r>
        <w:t xml:space="preserve">地址：北京市西城区金融大街21号传真：                                </w:t>
      </w:r>
    </w:p>
    <w:p>
      <w:r>
        <w:t xml:space="preserve">电话：                                010-66258899电子邮件：                            </w:t>
      </w:r>
    </w:p>
    <w:p/>
    <w:p>
      <w:r>
        <w:t>特此证明。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