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91677" w14:textId="65271F40" w:rsidR="00523E9A" w:rsidRDefault="00523E9A" w:rsidP="00523E9A">
      <w:pPr>
        <w:pStyle w:val="Heading1"/>
        <w:rPr>
          <w:rFonts w:hint="eastAsia"/>
        </w:rPr>
      </w:pPr>
      <w:r>
        <w:rPr>
          <w:rFonts w:hint="eastAsia"/>
        </w:rPr>
        <w:t>TASK 3: TEXT SUMMARIZATION</w:t>
      </w:r>
    </w:p>
    <w:p w14:paraId="4DBF2C8D" w14:textId="7F859B70" w:rsidR="00CD050F" w:rsidRDefault="00CD050F" w:rsidP="00B2683B">
      <w:pPr>
        <w:pStyle w:val="Heading2"/>
      </w:pPr>
      <w:r>
        <w:rPr>
          <w:rFonts w:hint="eastAsia"/>
        </w:rPr>
        <w:t>Model Settings</w:t>
      </w:r>
    </w:p>
    <w:p w14:paraId="7430D84A" w14:textId="175DA1E8" w:rsidR="00CD050F" w:rsidRPr="00CD050F" w:rsidRDefault="00CD050F" w:rsidP="00CD050F">
      <w:pPr>
        <w:rPr>
          <w:rFonts w:ascii="Consolas" w:hAnsi="Consolas" w:cs="Consolas"/>
        </w:rPr>
      </w:pPr>
      <w:r w:rsidRPr="00CD050F">
        <w:rPr>
          <w:rFonts w:ascii="Consolas" w:hAnsi="Consolas" w:cs="Consolas"/>
        </w:rPr>
        <w:t>Model</w:t>
      </w:r>
      <w:r w:rsidRPr="00523E9A">
        <w:rPr>
          <w:rFonts w:ascii="Consolas" w:hAnsi="Consolas" w:cs="Consolas"/>
        </w:rPr>
        <w:t>: gpt-t-chat-latest</w:t>
      </w:r>
    </w:p>
    <w:p w14:paraId="2066B1A6" w14:textId="77777777" w:rsidR="00CD050F" w:rsidRPr="00523E9A" w:rsidRDefault="00CD050F" w:rsidP="00CD050F">
      <w:pPr>
        <w:rPr>
          <w:rFonts w:ascii="Consolas" w:hAnsi="Consolas" w:cs="Consolas"/>
        </w:rPr>
      </w:pPr>
      <w:r w:rsidRPr="00CD050F">
        <w:rPr>
          <w:rFonts w:ascii="Consolas" w:hAnsi="Consolas" w:cs="Consolas"/>
        </w:rPr>
        <w:t>temp: 1.00</w:t>
      </w:r>
    </w:p>
    <w:p w14:paraId="5DA616AB" w14:textId="77777777" w:rsidR="00CD050F" w:rsidRPr="00523E9A" w:rsidRDefault="00CD050F" w:rsidP="00CD050F">
      <w:pPr>
        <w:rPr>
          <w:rFonts w:ascii="Consolas" w:hAnsi="Consolas" w:cs="Consolas"/>
        </w:rPr>
      </w:pPr>
      <w:r w:rsidRPr="00CD050F">
        <w:rPr>
          <w:rFonts w:ascii="Consolas" w:hAnsi="Consolas" w:cs="Consolas"/>
        </w:rPr>
        <w:t>tokens: 2048</w:t>
      </w:r>
    </w:p>
    <w:p w14:paraId="41927E54" w14:textId="77777777" w:rsidR="00CD050F" w:rsidRPr="00523E9A" w:rsidRDefault="00CD050F" w:rsidP="00CD050F">
      <w:pPr>
        <w:rPr>
          <w:rFonts w:ascii="Consolas" w:hAnsi="Consolas" w:cs="Consolas"/>
        </w:rPr>
      </w:pPr>
      <w:r w:rsidRPr="00CD050F">
        <w:rPr>
          <w:rFonts w:ascii="Consolas" w:hAnsi="Consolas" w:cs="Consolas"/>
        </w:rPr>
        <w:t>top_p: 1.00</w:t>
      </w:r>
    </w:p>
    <w:p w14:paraId="239F3A83" w14:textId="2C052A11" w:rsidR="00CD050F" w:rsidRPr="00523E9A" w:rsidRDefault="00CD050F" w:rsidP="00CD050F">
      <w:pPr>
        <w:rPr>
          <w:rFonts w:ascii="Consolas" w:hAnsi="Consolas" w:cs="Consolas"/>
        </w:rPr>
      </w:pPr>
      <w:r w:rsidRPr="00CD050F">
        <w:rPr>
          <w:rFonts w:ascii="Consolas" w:hAnsi="Consolas" w:cs="Consolas"/>
        </w:rPr>
        <w:t>store: true</w:t>
      </w:r>
    </w:p>
    <w:p w14:paraId="5E5C17B5" w14:textId="4B607040" w:rsidR="00B2683B" w:rsidRPr="00B2683B" w:rsidRDefault="00B2683B" w:rsidP="00B2683B">
      <w:pPr>
        <w:pStyle w:val="Heading2"/>
        <w:rPr>
          <w:rFonts w:hint="eastAsia"/>
        </w:rPr>
      </w:pPr>
      <w:r w:rsidRPr="00B2683B">
        <w:rPr>
          <w:rFonts w:hint="eastAsia"/>
        </w:rPr>
        <w:t xml:space="preserve">Prompting </w:t>
      </w:r>
      <w:r w:rsidR="00CD050F">
        <w:rPr>
          <w:rFonts w:hint="eastAsia"/>
        </w:rPr>
        <w:t>Cases</w:t>
      </w:r>
    </w:p>
    <w:p w14:paraId="70419E1D" w14:textId="699042B5" w:rsidR="00FC2B5A" w:rsidRDefault="00FC2B5A" w:rsidP="004A1C7D">
      <w:pPr>
        <w:spacing w:after="240"/>
      </w:pPr>
      <w:r w:rsidRPr="000A26B2">
        <w:rPr>
          <w:rFonts w:hint="eastAsia"/>
          <w:b/>
          <w:bCs/>
        </w:rPr>
        <w:t>User Message:</w:t>
      </w:r>
      <w:r>
        <w:rPr>
          <w:rFonts w:hint="eastAsia"/>
        </w:rPr>
        <w:t xml:space="preserve"> </w:t>
      </w:r>
      <w:r w:rsidRPr="00FC2B5A">
        <w:rPr>
          <w:lang w:val="en-US"/>
        </w:rPr>
        <w:t>summarize the news article</w:t>
      </w:r>
      <w:r>
        <w:rPr>
          <w:rFonts w:hint="eastAsia"/>
        </w:rPr>
        <w:t xml:space="preserve"> </w:t>
      </w:r>
      <w:r w:rsidR="000A26B2">
        <w:rPr>
          <w:rFonts w:hint="eastAsia"/>
        </w:rPr>
        <w:t>below</w:t>
      </w:r>
      <w:r w:rsidR="0015286D">
        <w:rPr>
          <w:rFonts w:hint="eastAsia"/>
        </w:rPr>
        <w:t>:</w:t>
      </w:r>
    </w:p>
    <w:p w14:paraId="5104A697" w14:textId="77777777" w:rsidR="0015286D" w:rsidRPr="00523E9A" w:rsidRDefault="0015286D" w:rsidP="00523E9A">
      <w:pPr>
        <w:rPr>
          <w:rFonts w:ascii="Georgia" w:hAnsi="Georgia"/>
          <w:b/>
          <w:bCs/>
          <w:i/>
          <w:iCs/>
          <w:sz w:val="28"/>
          <w:szCs w:val="28"/>
        </w:rPr>
      </w:pPr>
      <w:r w:rsidRPr="00523E9A">
        <w:rPr>
          <w:rFonts w:ascii="Georgia" w:hAnsi="Georgia"/>
          <w:b/>
          <w:bCs/>
          <w:i/>
          <w:iCs/>
          <w:sz w:val="28"/>
          <w:szCs w:val="28"/>
        </w:rPr>
        <w:t>Big Tech’s A.I. Spending Is Accelerating (Again)</w:t>
      </w:r>
    </w:p>
    <w:p w14:paraId="3A77BD75" w14:textId="77777777" w:rsidR="0015286D" w:rsidRPr="00066600" w:rsidRDefault="0015286D" w:rsidP="0015286D">
      <w:pPr>
        <w:spacing w:before="100" w:beforeAutospacing="1" w:after="100" w:afterAutospacing="1"/>
        <w:textAlignment w:val="baseline"/>
        <w:rPr>
          <w:color w:val="000000" w:themeColor="text1"/>
        </w:rPr>
      </w:pPr>
      <w:r w:rsidRPr="00066600">
        <w:rPr>
          <w:rFonts w:ascii="Georgia" w:hAnsi="Georgia"/>
          <w:color w:val="000000" w:themeColor="text1"/>
        </w:rPr>
        <w:t>Despite the risk of a bubble, Google, Meta, Microsoft and Amazon plan to spend billions more on artificial intelligence than they already do.</w:t>
      </w:r>
    </w:p>
    <w:p w14:paraId="1EABF9BD" w14:textId="77777777" w:rsidR="0015286D" w:rsidRPr="00066600" w:rsidRDefault="0015286D" w:rsidP="0015286D">
      <w:pPr>
        <w:textAlignment w:val="baseline"/>
        <w:rPr>
          <w:rFonts w:ascii="Helvetica" w:hAnsi="Helvetica"/>
          <w:b/>
          <w:bCs/>
          <w:color w:val="000000" w:themeColor="text1"/>
        </w:rPr>
      </w:pPr>
      <w:r w:rsidRPr="00066600">
        <w:rPr>
          <w:rFonts w:ascii="Helvetica" w:hAnsi="Helvetica"/>
          <w:b/>
          <w:bCs/>
          <w:color w:val="000000" w:themeColor="text1"/>
          <w:bdr w:val="none" w:sz="0" w:space="0" w:color="auto" w:frame="1"/>
        </w:rPr>
        <w:t>By Karen Weise</w:t>
      </w:r>
    </w:p>
    <w:p w14:paraId="46987F08" w14:textId="77777777" w:rsidR="0015286D" w:rsidRPr="00066600" w:rsidRDefault="0015286D" w:rsidP="0015286D">
      <w:pPr>
        <w:textAlignment w:val="baseline"/>
        <w:rPr>
          <w:rFonts w:ascii="Helvetica" w:hAnsi="Helvetica"/>
          <w:color w:val="000000" w:themeColor="text1"/>
        </w:rPr>
      </w:pPr>
      <w:r w:rsidRPr="00066600">
        <w:rPr>
          <w:rFonts w:ascii="Helvetica" w:hAnsi="Helvetica"/>
          <w:color w:val="000000" w:themeColor="text1"/>
        </w:rPr>
        <w:t>Karen Weise covers technology from Seattle.</w:t>
      </w:r>
    </w:p>
    <w:p w14:paraId="634E38A9" w14:textId="77777777" w:rsidR="0015286D" w:rsidRPr="00066600" w:rsidRDefault="0015286D" w:rsidP="0015286D">
      <w:pPr>
        <w:textAlignment w:val="baseline"/>
        <w:rPr>
          <w:color w:val="000000" w:themeColor="text1"/>
        </w:rPr>
      </w:pPr>
      <w:r w:rsidRPr="00066600">
        <w:rPr>
          <w:color w:val="000000" w:themeColor="text1"/>
          <w:bdr w:val="none" w:sz="0" w:space="0" w:color="auto" w:frame="1"/>
        </w:rPr>
        <w:t>Oct. 31, 2025</w:t>
      </w:r>
    </w:p>
    <w:p w14:paraId="4AE094AB" w14:textId="77777777" w:rsidR="0015286D" w:rsidRPr="00066600" w:rsidRDefault="0015286D" w:rsidP="0015286D">
      <w:pPr>
        <w:spacing w:before="100" w:beforeAutospacing="1" w:after="100" w:afterAutospacing="1"/>
        <w:textAlignment w:val="baseline"/>
        <w:rPr>
          <w:rFonts w:ascii="Georgia" w:hAnsi="Georgia"/>
          <w:color w:val="000000" w:themeColor="text1"/>
        </w:rPr>
      </w:pPr>
      <w:r w:rsidRPr="00066600">
        <w:rPr>
          <w:rFonts w:ascii="Georgia" w:hAnsi="Georgia"/>
          <w:color w:val="000000" w:themeColor="text1"/>
        </w:rPr>
        <w:t>Four of the tech industry’s wealthiest companies made it clear this week that their spending on artificial intelligence was not about to slow down.</w:t>
      </w:r>
    </w:p>
    <w:p w14:paraId="24B445D4" w14:textId="77777777" w:rsidR="0015286D" w:rsidRPr="00066600" w:rsidRDefault="0015286D" w:rsidP="0015286D">
      <w:pPr>
        <w:spacing w:before="100" w:beforeAutospacing="1" w:after="100" w:afterAutospacing="1"/>
        <w:textAlignment w:val="baseline"/>
        <w:rPr>
          <w:rFonts w:ascii="Georgia" w:hAnsi="Georgia"/>
          <w:color w:val="000000" w:themeColor="text1"/>
        </w:rPr>
      </w:pPr>
      <w:r w:rsidRPr="00066600">
        <w:rPr>
          <w:rFonts w:ascii="Georgia" w:hAnsi="Georgia"/>
          <w:color w:val="000000" w:themeColor="text1"/>
        </w:rPr>
        <w:t>But the outlays from Google, Meta, Microsoft and Amazon — which all raised their spending by billions of dollars, saying they needed to meet demand for A.I. — are increasingly feeding concerns that the tech industry is heading toward a dangerous bubble.</w:t>
      </w:r>
    </w:p>
    <w:p w14:paraId="32E7AA76" w14:textId="77777777" w:rsidR="0015286D" w:rsidRPr="00066600" w:rsidRDefault="0015286D" w:rsidP="0015286D">
      <w:pPr>
        <w:spacing w:before="100" w:beforeAutospacing="1" w:after="100" w:afterAutospacing="1"/>
        <w:textAlignment w:val="baseline"/>
        <w:rPr>
          <w:rFonts w:ascii="Georgia" w:hAnsi="Georgia"/>
          <w:color w:val="000000" w:themeColor="text1"/>
        </w:rPr>
      </w:pPr>
      <w:r w:rsidRPr="00066600">
        <w:rPr>
          <w:rFonts w:ascii="Georgia" w:hAnsi="Georgia"/>
          <w:color w:val="000000" w:themeColor="text1"/>
        </w:rPr>
        <w:t>Artificial intelligence remains an unproven and expensive technology that could take years to fully develop. How much companies will ultimately get back in return from A.I. products like chatbots is unclear. And smaller companies pursuing A.I. gold, financial analysts pointed out, are not nearly as wealthy.</w:t>
      </w:r>
    </w:p>
    <w:p w14:paraId="7C833F8A" w14:textId="77777777" w:rsidR="0015286D" w:rsidRPr="00066600" w:rsidRDefault="0015286D" w:rsidP="0015286D">
      <w:pPr>
        <w:textAlignment w:val="baseline"/>
        <w:rPr>
          <w:rFonts w:ascii="Helvetica" w:hAnsi="Helvetica"/>
          <w:caps/>
          <w:color w:val="000000" w:themeColor="text1"/>
        </w:rPr>
      </w:pPr>
      <w:r w:rsidRPr="00066600">
        <w:rPr>
          <w:rFonts w:ascii="Georgia" w:hAnsi="Georgia"/>
          <w:color w:val="000000" w:themeColor="text1"/>
        </w:rPr>
        <w:t>Last week, the Bank of England </w:t>
      </w:r>
      <w:hyperlink r:id="rId5" w:tgtFrame="_blank" w:history="1">
        <w:r w:rsidRPr="00066600">
          <w:rPr>
            <w:rFonts w:ascii="Georgia" w:hAnsi="Georgia"/>
            <w:color w:val="000000" w:themeColor="text1"/>
            <w:bdr w:val="none" w:sz="0" w:space="0" w:color="auto" w:frame="1"/>
          </w:rPr>
          <w:t>wrote</w:t>
        </w:r>
      </w:hyperlink>
      <w:r w:rsidRPr="00066600">
        <w:rPr>
          <w:rFonts w:ascii="Georgia" w:hAnsi="Georgia"/>
          <w:color w:val="000000" w:themeColor="text1"/>
        </w:rPr>
        <w:t> that while the </w:t>
      </w:r>
      <w:hyperlink r:id="rId6" w:history="1">
        <w:r w:rsidRPr="00066600">
          <w:rPr>
            <w:rFonts w:ascii="Georgia" w:hAnsi="Georgia"/>
            <w:color w:val="000000" w:themeColor="text1"/>
            <w:bdr w:val="none" w:sz="0" w:space="0" w:color="auto" w:frame="1"/>
          </w:rPr>
          <w:t>building of data centers</w:t>
        </w:r>
      </w:hyperlink>
      <w:r w:rsidRPr="00066600">
        <w:rPr>
          <w:rFonts w:ascii="Georgia" w:hAnsi="Georgia"/>
          <w:color w:val="000000" w:themeColor="text1"/>
        </w:rPr>
        <w:t>, which provide computing power for A.I., had so far largely come from the cash produced by the biggest companies, it would increasingly involve more debt. If A.I. underwhelms — or the systems ultimately require far less computing — there could be growing risk.</w:t>
      </w:r>
    </w:p>
    <w:p w14:paraId="522986B2" w14:textId="77777777" w:rsidR="0015286D" w:rsidRPr="00066600" w:rsidRDefault="0015286D" w:rsidP="0015286D">
      <w:pPr>
        <w:textAlignment w:val="baseline"/>
        <w:rPr>
          <w:color w:val="000000" w:themeColor="text1"/>
        </w:rPr>
      </w:pPr>
      <w:r w:rsidRPr="00066600">
        <w:rPr>
          <w:color w:val="000000" w:themeColor="text1"/>
        </w:rPr>
        <w:t xml:space="preserve"> </w:t>
      </w:r>
    </w:p>
    <w:p w14:paraId="1E21345B" w14:textId="77777777" w:rsidR="0015286D" w:rsidRPr="00066600" w:rsidRDefault="0015286D" w:rsidP="0015286D">
      <w:pPr>
        <w:textAlignment w:val="baseline"/>
        <w:rPr>
          <w:rFonts w:ascii="Georgia" w:hAnsi="Georgia"/>
          <w:color w:val="000000" w:themeColor="text1"/>
        </w:rPr>
      </w:pPr>
      <w:r w:rsidRPr="00066600">
        <w:rPr>
          <w:rFonts w:ascii="Georgia" w:hAnsi="Georgia"/>
          <w:color w:val="000000" w:themeColor="text1"/>
        </w:rPr>
        <w:t>“This is a fast-evolving topic, and the future is highly uncertain,” the bank wrote.</w:t>
      </w:r>
    </w:p>
    <w:p w14:paraId="7AE24ACA" w14:textId="77777777" w:rsidR="0015286D" w:rsidRPr="00066600" w:rsidRDefault="0015286D" w:rsidP="0015286D">
      <w:pPr>
        <w:textAlignment w:val="baseline"/>
        <w:rPr>
          <w:color w:val="000000" w:themeColor="text1"/>
        </w:rPr>
      </w:pPr>
      <w:r w:rsidRPr="00066600">
        <w:rPr>
          <w:color w:val="000000" w:themeColor="text1"/>
          <w:bdr w:val="none" w:sz="0" w:space="0" w:color="auto" w:frame="1"/>
        </w:rPr>
        <w:t>Image</w:t>
      </w:r>
    </w:p>
    <w:p w14:paraId="565C2F60" w14:textId="77777777" w:rsidR="0015286D" w:rsidRPr="00066600" w:rsidRDefault="0015286D" w:rsidP="0015286D">
      <w:pPr>
        <w:spacing w:beforeAutospacing="1" w:afterAutospacing="1"/>
        <w:textAlignment w:val="baseline"/>
        <w:rPr>
          <w:rFonts w:ascii="Georgia" w:hAnsi="Georgia"/>
          <w:color w:val="000000" w:themeColor="text1"/>
        </w:rPr>
      </w:pPr>
      <w:r w:rsidRPr="00066600">
        <w:rPr>
          <w:rFonts w:ascii="Georgia" w:hAnsi="Georgia"/>
          <w:color w:val="000000" w:themeColor="text1"/>
        </w:rPr>
        <w:t>Concerns mushroomed this week after a series of earnings reports. On Wednesday, </w:t>
      </w:r>
      <w:hyperlink r:id="rId7" w:history="1">
        <w:r w:rsidRPr="00066600">
          <w:rPr>
            <w:rFonts w:ascii="Georgia" w:hAnsi="Georgia"/>
            <w:color w:val="000000" w:themeColor="text1"/>
            <w:bdr w:val="none" w:sz="0" w:space="0" w:color="auto" w:frame="1"/>
          </w:rPr>
          <w:t>Google said</w:t>
        </w:r>
      </w:hyperlink>
      <w:r w:rsidRPr="00066600">
        <w:rPr>
          <w:rFonts w:ascii="Georgia" w:hAnsi="Georgia"/>
          <w:color w:val="000000" w:themeColor="text1"/>
        </w:rPr>
        <w:t xml:space="preserve"> it was increasing what it planned to spend on A.I. data center </w:t>
      </w:r>
      <w:r w:rsidRPr="00066600">
        <w:rPr>
          <w:rFonts w:ascii="Georgia" w:hAnsi="Georgia"/>
          <w:color w:val="000000" w:themeColor="text1"/>
        </w:rPr>
        <w:lastRenderedPageBreak/>
        <w:t>projects this year by $6 billion, after dropping nearly $64 billion on them over the past nine months.</w:t>
      </w:r>
    </w:p>
    <w:p w14:paraId="299269CA" w14:textId="77777777" w:rsidR="0015286D" w:rsidRPr="00066600" w:rsidRDefault="0015286D" w:rsidP="0015286D">
      <w:pPr>
        <w:spacing w:beforeAutospacing="1" w:afterAutospacing="1"/>
        <w:textAlignment w:val="baseline"/>
        <w:rPr>
          <w:rFonts w:ascii="Georgia" w:hAnsi="Georgia"/>
          <w:color w:val="000000" w:themeColor="text1"/>
        </w:rPr>
      </w:pPr>
      <w:hyperlink r:id="rId8" w:history="1">
        <w:r w:rsidRPr="00066600">
          <w:rPr>
            <w:rFonts w:ascii="Georgia" w:hAnsi="Georgia"/>
            <w:color w:val="000000" w:themeColor="text1"/>
            <w:bdr w:val="none" w:sz="0" w:space="0" w:color="auto" w:frame="1"/>
          </w:rPr>
          <w:t>Microsoft said</w:t>
        </w:r>
      </w:hyperlink>
      <w:r w:rsidRPr="00066600">
        <w:rPr>
          <w:rFonts w:ascii="Georgia" w:hAnsi="Georgia"/>
          <w:color w:val="000000" w:themeColor="text1"/>
        </w:rPr>
        <w:t> it had spent $35 billion in its latest quarter, $5 billion more than what it had told investors to expect just a few months ago. And </w:t>
      </w:r>
      <w:hyperlink r:id="rId9" w:history="1">
        <w:r w:rsidRPr="00066600">
          <w:rPr>
            <w:rFonts w:ascii="Georgia" w:hAnsi="Georgia"/>
            <w:color w:val="000000" w:themeColor="text1"/>
            <w:bdr w:val="none" w:sz="0" w:space="0" w:color="auto" w:frame="1"/>
          </w:rPr>
          <w:t>Meta raised its spending</w:t>
        </w:r>
      </w:hyperlink>
      <w:r w:rsidRPr="00066600">
        <w:rPr>
          <w:rFonts w:ascii="Georgia" w:hAnsi="Georgia"/>
          <w:color w:val="000000" w:themeColor="text1"/>
        </w:rPr>
        <w:t> forecast to at least $70 billion by the end of the year, which would be nearly double what it spent last year.</w:t>
      </w:r>
    </w:p>
    <w:p w14:paraId="70F14425" w14:textId="77777777" w:rsidR="0015286D" w:rsidRPr="00066600" w:rsidRDefault="0015286D" w:rsidP="0015286D">
      <w:pPr>
        <w:spacing w:before="100" w:beforeAutospacing="1" w:after="100" w:afterAutospacing="1"/>
        <w:textAlignment w:val="baseline"/>
        <w:rPr>
          <w:rFonts w:ascii="Georgia" w:hAnsi="Georgia"/>
          <w:color w:val="000000" w:themeColor="text1"/>
        </w:rPr>
      </w:pPr>
      <w:r w:rsidRPr="00066600">
        <w:rPr>
          <w:rFonts w:ascii="Georgia" w:hAnsi="Georgia"/>
          <w:color w:val="000000" w:themeColor="text1"/>
        </w:rPr>
        <w:t>On Thursday, Amazon also said it would be “very aggressive” in adding more data centers and would spend $125 billion this year on capital expenditures — and even more next year.</w:t>
      </w:r>
    </w:p>
    <w:p w14:paraId="72D03081" w14:textId="77777777" w:rsidR="0015286D" w:rsidRPr="00066600" w:rsidRDefault="0015286D" w:rsidP="0015286D">
      <w:pPr>
        <w:textAlignment w:val="baseline"/>
        <w:rPr>
          <w:color w:val="000000" w:themeColor="text1"/>
        </w:rPr>
      </w:pPr>
      <w:r w:rsidRPr="00066600">
        <w:rPr>
          <w:rFonts w:ascii="Georgia" w:hAnsi="Georgia"/>
          <w:color w:val="000000" w:themeColor="text1"/>
        </w:rPr>
        <w:t>Google, Microsoft and Amazon, which are the three largest providers of cloud computing in the United States, said they did not have enough computing power to meet customer demand. That’s despite those three and Meta shelling out a combined $112 billion in just the last three months on capital expenditures, which included construction of data centers. Over the last 12 months, the four spent a total of than $360 billion in capital expenditures.</w:t>
      </w:r>
      <w:r w:rsidRPr="00066600">
        <w:rPr>
          <w:color w:val="000000" w:themeColor="text1"/>
        </w:rPr>
        <w:t xml:space="preserve"> </w:t>
      </w:r>
    </w:p>
    <w:p w14:paraId="37E1C8D0" w14:textId="77777777" w:rsidR="0015286D" w:rsidRPr="00066600" w:rsidRDefault="0015286D" w:rsidP="0015286D">
      <w:pPr>
        <w:spacing w:before="100" w:beforeAutospacing="1" w:after="100" w:afterAutospacing="1"/>
        <w:textAlignment w:val="baseline"/>
        <w:rPr>
          <w:rFonts w:ascii="Georgia" w:hAnsi="Georgia"/>
          <w:color w:val="000000" w:themeColor="text1"/>
        </w:rPr>
      </w:pPr>
      <w:r w:rsidRPr="00066600">
        <w:rPr>
          <w:rFonts w:ascii="Georgia" w:hAnsi="Georgia"/>
          <w:color w:val="000000" w:themeColor="text1"/>
        </w:rPr>
        <w:t>“I thought we were going to catch up,” Amy Hood, Microsoft’s finance chief, said in a call with investors on Wednesday. “We are not. Demand is increasing. It is not increasing in just one place. It is increasing across many places.”</w:t>
      </w:r>
    </w:p>
    <w:p w14:paraId="6BE1A874" w14:textId="77777777" w:rsidR="0015286D" w:rsidRPr="00066600" w:rsidRDefault="0015286D" w:rsidP="0015286D">
      <w:pPr>
        <w:spacing w:before="100" w:beforeAutospacing="1" w:after="100" w:afterAutospacing="1"/>
        <w:textAlignment w:val="baseline"/>
        <w:rPr>
          <w:rFonts w:ascii="Georgia" w:hAnsi="Georgia"/>
          <w:color w:val="000000" w:themeColor="text1"/>
        </w:rPr>
      </w:pPr>
      <w:r w:rsidRPr="00066600">
        <w:rPr>
          <w:rFonts w:ascii="Georgia" w:hAnsi="Georgia"/>
          <w:color w:val="000000" w:themeColor="text1"/>
        </w:rPr>
        <w:t>That same day, the Federal Reserve chair, Jerome H. Powell, addressed concerns that the A.I. build-out was unsustainable. He said he did not believe the A.I. investments resembled the late-1990s dot-com boom. Back then, he said, there “was a clear bubble” when the businesses driving the market “were ideas rather than companies.”</w:t>
      </w:r>
    </w:p>
    <w:p w14:paraId="4B0862A0" w14:textId="77777777" w:rsidR="0015286D" w:rsidRPr="00066600" w:rsidRDefault="0015286D" w:rsidP="0015286D">
      <w:pPr>
        <w:spacing w:before="100" w:beforeAutospacing="1" w:after="100" w:afterAutospacing="1"/>
        <w:textAlignment w:val="baseline"/>
        <w:rPr>
          <w:rFonts w:ascii="Georgia" w:hAnsi="Georgia"/>
          <w:color w:val="000000" w:themeColor="text1"/>
        </w:rPr>
      </w:pPr>
      <w:r w:rsidRPr="00066600">
        <w:rPr>
          <w:rFonts w:ascii="Georgia" w:hAnsi="Georgia"/>
          <w:color w:val="000000" w:themeColor="text1"/>
        </w:rPr>
        <w:t>Now, Mr. Powell said, the largest companies behind the transformation are highly valued and largely funding their expansions from their own businesses, rather than loose lending.</w:t>
      </w:r>
    </w:p>
    <w:p w14:paraId="1BBC70F7" w14:textId="77777777" w:rsidR="0015286D" w:rsidRPr="00066600" w:rsidRDefault="0015286D" w:rsidP="0015286D">
      <w:pPr>
        <w:spacing w:before="100" w:beforeAutospacing="1" w:after="100" w:afterAutospacing="1"/>
        <w:textAlignment w:val="baseline"/>
        <w:rPr>
          <w:rFonts w:ascii="Georgia" w:hAnsi="Georgia"/>
          <w:color w:val="000000" w:themeColor="text1"/>
        </w:rPr>
      </w:pPr>
      <w:r w:rsidRPr="00066600">
        <w:rPr>
          <w:rFonts w:ascii="Georgia" w:hAnsi="Georgia"/>
          <w:color w:val="000000" w:themeColor="text1"/>
        </w:rPr>
        <w:t>“I won’t go into particular names, but they have earnings, and it looks like they have business models and profit and that kind of thing, so it is really a different thing,” he said.</w:t>
      </w:r>
    </w:p>
    <w:p w14:paraId="2746693B" w14:textId="77777777" w:rsidR="0015286D" w:rsidRPr="00066600" w:rsidRDefault="0015286D" w:rsidP="0015286D">
      <w:pPr>
        <w:textAlignment w:val="baseline"/>
        <w:rPr>
          <w:rFonts w:ascii="Georgia" w:hAnsi="Georgia"/>
          <w:color w:val="000000" w:themeColor="text1"/>
        </w:rPr>
      </w:pPr>
      <w:r w:rsidRPr="00066600">
        <w:rPr>
          <w:rFonts w:ascii="Georgia" w:hAnsi="Georgia"/>
          <w:color w:val="000000" w:themeColor="text1"/>
        </w:rPr>
        <w:t>Mr. Powell did not comment on concerns that, unlike the biggest tech companies, smaller companies — often the customers and partners of those cloud computing giants — were also spending fast on A.I. projects without the safety net of enormously lucrative online advertising or software businesses.</w:t>
      </w:r>
    </w:p>
    <w:p w14:paraId="533FCA6F" w14:textId="77777777" w:rsidR="0015286D" w:rsidRPr="00066600" w:rsidRDefault="0015286D" w:rsidP="0015286D">
      <w:pPr>
        <w:spacing w:before="100" w:beforeAutospacing="1" w:after="100" w:afterAutospacing="1"/>
        <w:textAlignment w:val="baseline"/>
        <w:rPr>
          <w:rFonts w:ascii="Georgia" w:hAnsi="Georgia"/>
          <w:color w:val="000000" w:themeColor="text1"/>
        </w:rPr>
      </w:pPr>
      <w:r w:rsidRPr="00066600">
        <w:rPr>
          <w:rFonts w:ascii="Georgia" w:hAnsi="Georgia"/>
          <w:color w:val="000000" w:themeColor="text1"/>
        </w:rPr>
        <w:t>But for the moneyed foursome that announced earnings this week, spending hundreds of billions of dollars on new data centers is not a worry — not when they churned out a combined $109 billion in operating profit, which excludes taxes and investments, in just the last quarter.</w:t>
      </w:r>
    </w:p>
    <w:p w14:paraId="5145E189" w14:textId="77777777" w:rsidR="0015286D" w:rsidRPr="00066600" w:rsidRDefault="0015286D" w:rsidP="0015286D">
      <w:pPr>
        <w:spacing w:beforeAutospacing="1" w:afterAutospacing="1"/>
        <w:textAlignment w:val="baseline"/>
        <w:rPr>
          <w:rFonts w:ascii="Georgia" w:hAnsi="Georgia"/>
          <w:color w:val="000000" w:themeColor="text1"/>
        </w:rPr>
      </w:pPr>
      <w:r w:rsidRPr="00066600">
        <w:rPr>
          <w:rFonts w:ascii="Georgia" w:hAnsi="Georgia"/>
          <w:color w:val="000000" w:themeColor="text1"/>
        </w:rPr>
        <w:lastRenderedPageBreak/>
        <w:t>Ms. Hood said Microsoft had $400 billion in future sales under contract. “That’s for booked business,” she said. “Today.” The number did not include the </w:t>
      </w:r>
      <w:hyperlink r:id="rId10" w:history="1">
        <w:r w:rsidRPr="00066600">
          <w:rPr>
            <w:rFonts w:ascii="Georgia" w:hAnsi="Georgia"/>
            <w:color w:val="000000" w:themeColor="text1"/>
            <w:bdr w:val="none" w:sz="0" w:space="0" w:color="auto" w:frame="1"/>
          </w:rPr>
          <w:t>$250 billion in computing power</w:t>
        </w:r>
      </w:hyperlink>
      <w:r w:rsidRPr="00066600">
        <w:rPr>
          <w:rFonts w:ascii="Georgia" w:hAnsi="Georgia"/>
          <w:color w:val="000000" w:themeColor="text1"/>
        </w:rPr>
        <w:t> that OpenAI, the creator of the ChatGPT chatbot, committed to buy from Microsoft in an announcement this week.</w:t>
      </w:r>
    </w:p>
    <w:p w14:paraId="00EA1D1D" w14:textId="77777777" w:rsidR="0015286D" w:rsidRPr="00066600" w:rsidRDefault="0015286D" w:rsidP="0015286D">
      <w:pPr>
        <w:spacing w:before="100" w:beforeAutospacing="1" w:after="100" w:afterAutospacing="1"/>
        <w:textAlignment w:val="baseline"/>
        <w:rPr>
          <w:rFonts w:ascii="Georgia" w:hAnsi="Georgia"/>
          <w:color w:val="000000" w:themeColor="text1"/>
        </w:rPr>
      </w:pPr>
      <w:r w:rsidRPr="00066600">
        <w:rPr>
          <w:rFonts w:ascii="Georgia" w:hAnsi="Georgia"/>
          <w:color w:val="000000" w:themeColor="text1"/>
        </w:rPr>
        <w:t>(The New York Times has sued OpenAI and Microsoft, claiming copyright infringement of news content related to A.I. systems. The two companies have denied the suit’s claims.)</w:t>
      </w:r>
    </w:p>
    <w:p w14:paraId="306B9AEE" w14:textId="77777777" w:rsidR="0015286D" w:rsidRPr="00066600" w:rsidRDefault="0015286D" w:rsidP="0015286D">
      <w:pPr>
        <w:spacing w:before="100" w:beforeAutospacing="1" w:after="100" w:afterAutospacing="1"/>
        <w:textAlignment w:val="baseline"/>
        <w:rPr>
          <w:rFonts w:ascii="Georgia" w:hAnsi="Georgia"/>
          <w:color w:val="000000" w:themeColor="text1"/>
        </w:rPr>
      </w:pPr>
      <w:r w:rsidRPr="00066600">
        <w:rPr>
          <w:rFonts w:ascii="Georgia" w:hAnsi="Georgia"/>
          <w:color w:val="000000" w:themeColor="text1"/>
        </w:rPr>
        <w:t>Alphabet, the parent company of Google, raised estimates for how much it planned to spend this year to at least $91 billion from $85 billion. The company is processing at least 20 times as much data through its various A.I. products as it did a year ago, the chief executive, Sundar Pichai, said.</w:t>
      </w:r>
    </w:p>
    <w:p w14:paraId="2B237B8C" w14:textId="77777777" w:rsidR="0015286D" w:rsidRPr="00066600" w:rsidRDefault="0015286D" w:rsidP="0015286D">
      <w:pPr>
        <w:textAlignment w:val="baseline"/>
        <w:rPr>
          <w:rFonts w:ascii="Helvetica" w:hAnsi="Helvetica"/>
          <w:caps/>
          <w:color w:val="000000" w:themeColor="text1"/>
        </w:rPr>
      </w:pPr>
      <w:r w:rsidRPr="00066600">
        <w:rPr>
          <w:rFonts w:ascii="Georgia" w:hAnsi="Georgia"/>
          <w:color w:val="000000" w:themeColor="text1"/>
        </w:rPr>
        <w:t>Amazon has doubled its cloud infrastructure capacity since 2022 and expects to double it again by 2027 to meet demand, its chief executive, Andy Jassy, told investors on Thursday. “As fast as we’re adding capacity right now,” he said, “we’re monetizing it.”</w:t>
      </w:r>
    </w:p>
    <w:p w14:paraId="0B477C19" w14:textId="77777777" w:rsidR="0015286D" w:rsidRPr="00066600" w:rsidRDefault="0015286D" w:rsidP="0015286D">
      <w:pPr>
        <w:textAlignment w:val="baseline"/>
        <w:rPr>
          <w:color w:val="000000" w:themeColor="text1"/>
        </w:rPr>
      </w:pPr>
      <w:r w:rsidRPr="00066600">
        <w:rPr>
          <w:color w:val="000000" w:themeColor="text1"/>
        </w:rPr>
        <w:t xml:space="preserve"> </w:t>
      </w:r>
    </w:p>
    <w:p w14:paraId="507078D3" w14:textId="77777777" w:rsidR="0015286D" w:rsidRPr="00066600" w:rsidRDefault="0015286D" w:rsidP="0015286D">
      <w:pPr>
        <w:textAlignment w:val="baseline"/>
        <w:rPr>
          <w:rFonts w:ascii="Georgia" w:hAnsi="Georgia"/>
          <w:color w:val="000000" w:themeColor="text1"/>
        </w:rPr>
      </w:pPr>
      <w:r w:rsidRPr="00066600">
        <w:rPr>
          <w:rFonts w:ascii="Georgia" w:hAnsi="Georgia"/>
          <w:color w:val="000000" w:themeColor="text1"/>
        </w:rPr>
        <w:t>Meta, which owns Instagram, Facebook and WhatsApp, also raised its spending estimate for the year, from at least $66 billion to at least $70 billion. But it made a different case for the expenditures.</w:t>
      </w:r>
    </w:p>
    <w:p w14:paraId="05D81F85" w14:textId="77777777" w:rsidR="0015286D" w:rsidRPr="00066600" w:rsidRDefault="0015286D" w:rsidP="0015286D">
      <w:pPr>
        <w:spacing w:beforeAutospacing="1" w:afterAutospacing="1"/>
        <w:textAlignment w:val="baseline"/>
        <w:rPr>
          <w:rFonts w:ascii="Georgia" w:hAnsi="Georgia"/>
          <w:color w:val="000000" w:themeColor="text1"/>
        </w:rPr>
      </w:pPr>
      <w:r w:rsidRPr="00066600">
        <w:rPr>
          <w:rFonts w:ascii="Georgia" w:hAnsi="Georgia"/>
          <w:color w:val="000000" w:themeColor="text1"/>
        </w:rPr>
        <w:t>Unlike the large cloud providers, which have other customers that can use their data centers, Meta makes money from A.I. only when it uses the systems itself — in its core products to make digital ads more effective or its social networking products more engaging. It is also investing heavily to develop what it calls “</w:t>
      </w:r>
      <w:hyperlink r:id="rId11" w:history="1">
        <w:r w:rsidRPr="00066600">
          <w:rPr>
            <w:rFonts w:ascii="Georgia" w:hAnsi="Georgia"/>
            <w:color w:val="000000" w:themeColor="text1"/>
            <w:bdr w:val="none" w:sz="0" w:space="0" w:color="auto" w:frame="1"/>
          </w:rPr>
          <w:t>superintelligence</w:t>
        </w:r>
      </w:hyperlink>
      <w:r w:rsidRPr="00066600">
        <w:rPr>
          <w:rFonts w:ascii="Georgia" w:hAnsi="Georgia"/>
          <w:color w:val="000000" w:themeColor="text1"/>
        </w:rPr>
        <w:t>,” a theoretical technology where A.I. systems become smarter than humans.</w:t>
      </w:r>
    </w:p>
    <w:p w14:paraId="4F3DD98D" w14:textId="77777777" w:rsidR="0015286D" w:rsidRPr="00066600" w:rsidRDefault="0015286D" w:rsidP="0015286D">
      <w:pPr>
        <w:spacing w:before="100" w:beforeAutospacing="1" w:after="100" w:afterAutospacing="1"/>
        <w:textAlignment w:val="baseline"/>
        <w:rPr>
          <w:rFonts w:ascii="Georgia" w:hAnsi="Georgia"/>
          <w:color w:val="000000" w:themeColor="text1"/>
        </w:rPr>
      </w:pPr>
      <w:r w:rsidRPr="00066600">
        <w:rPr>
          <w:rFonts w:ascii="Georgia" w:hAnsi="Georgia"/>
          <w:color w:val="000000" w:themeColor="text1"/>
        </w:rPr>
        <w:t>Mark Zuckerberg, Meta’s chief executive, said he would rather build more and not less to be ready should superintelligence arrive quickly. “That way, if superintelligence arrives sooner, we will be ideally positioned for a generational paradigm shift in many large opportunities,” he said.</w:t>
      </w:r>
    </w:p>
    <w:p w14:paraId="12CFE4D2" w14:textId="77777777" w:rsidR="0015286D" w:rsidRPr="00066600" w:rsidRDefault="0015286D" w:rsidP="0015286D">
      <w:pPr>
        <w:spacing w:before="100" w:beforeAutospacing="1" w:after="100" w:afterAutospacing="1"/>
        <w:textAlignment w:val="baseline"/>
        <w:rPr>
          <w:rFonts w:ascii="Georgia" w:hAnsi="Georgia"/>
          <w:color w:val="000000" w:themeColor="text1"/>
        </w:rPr>
      </w:pPr>
      <w:r w:rsidRPr="00066600">
        <w:rPr>
          <w:rFonts w:ascii="Georgia" w:hAnsi="Georgia"/>
          <w:color w:val="000000" w:themeColor="text1"/>
        </w:rPr>
        <w:t>If it takes longer, Mr. Zuckerberg said, Meta could use the infrastructure for its core business. “In the worst case,” he added, “we will just slow building new infrastructure for some period while we grow into what we build.”</w:t>
      </w:r>
    </w:p>
    <w:p w14:paraId="24F11D7A" w14:textId="59FCD9C3" w:rsidR="0015286D" w:rsidRDefault="0015286D" w:rsidP="0015286D">
      <w:pPr>
        <w:textAlignment w:val="baseline"/>
        <w:rPr>
          <w:rFonts w:ascii="Georgia" w:hAnsi="Georgia"/>
          <w:color w:val="000000" w:themeColor="text1"/>
        </w:rPr>
      </w:pPr>
      <w:r w:rsidRPr="00066600">
        <w:rPr>
          <w:rFonts w:ascii="Georgia" w:hAnsi="Georgia"/>
          <w:color w:val="000000" w:themeColor="text1"/>
        </w:rPr>
        <w:t>Investors were less sure. Meta’s stock fell 11 percent on Thursday.</w:t>
      </w:r>
    </w:p>
    <w:p w14:paraId="75B3CEE7" w14:textId="77777777" w:rsidR="0015286D" w:rsidRPr="0015286D" w:rsidRDefault="0015286D" w:rsidP="0015286D">
      <w:pPr>
        <w:textAlignment w:val="baseline"/>
        <w:rPr>
          <w:rFonts w:ascii="Georgia" w:hAnsi="Georgia" w:hint="eastAsia"/>
          <w:color w:val="000000" w:themeColor="text1"/>
        </w:rPr>
      </w:pPr>
    </w:p>
    <w:p w14:paraId="77A92440" w14:textId="05A4DF97" w:rsidR="00FC2B5A" w:rsidRDefault="004A1C7D" w:rsidP="004A1C7D">
      <w:pPr>
        <w:spacing w:after="240"/>
      </w:pPr>
      <w:r>
        <w:rPr>
          <w:noProof/>
        </w:rPr>
        <mc:AlternateContent>
          <mc:Choice Requires="wps">
            <w:drawing>
              <wp:anchor distT="0" distB="0" distL="114300" distR="114300" simplePos="0" relativeHeight="251659264" behindDoc="0" locked="0" layoutInCell="1" allowOverlap="1" wp14:anchorId="21225AEE" wp14:editId="49C92FCE">
                <wp:simplePos x="0" y="0"/>
                <wp:positionH relativeFrom="column">
                  <wp:posOffset>0</wp:posOffset>
                </wp:positionH>
                <wp:positionV relativeFrom="paragraph">
                  <wp:posOffset>133586</wp:posOffset>
                </wp:positionV>
                <wp:extent cx="5891002" cy="0"/>
                <wp:effectExtent l="0" t="0" r="14605" b="12700"/>
                <wp:wrapNone/>
                <wp:docPr id="1836684174" name="Straight Connector 1"/>
                <wp:cNvGraphicFramePr/>
                <a:graphic xmlns:a="http://schemas.openxmlformats.org/drawingml/2006/main">
                  <a:graphicData uri="http://schemas.microsoft.com/office/word/2010/wordprocessingShape">
                    <wps:wsp>
                      <wps:cNvCnPr/>
                      <wps:spPr>
                        <a:xfrm>
                          <a:off x="0" y="0"/>
                          <a:ext cx="589100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BBA91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0.5pt" to="463.85pt,1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" strokecolor="#156082 [3204]" strokeweight=".5pt">
                <v:stroke joinstyle="miter"/>
              </v:line>
            </w:pict>
          </mc:Fallback>
        </mc:AlternateContent>
      </w:r>
    </w:p>
    <w:p w14:paraId="36807D8E" w14:textId="77777777" w:rsidR="00523E9A" w:rsidRDefault="00523E9A">
      <w:pPr>
        <w:rPr>
          <w:b/>
          <w:bCs/>
        </w:rPr>
      </w:pPr>
      <w:r>
        <w:rPr>
          <w:b/>
          <w:bCs/>
        </w:rPr>
        <w:br w:type="page"/>
      </w:r>
    </w:p>
    <w:p w14:paraId="7B248840" w14:textId="28E6BA29" w:rsidR="004A1C7D" w:rsidRDefault="004A1C7D" w:rsidP="004A1C7D">
      <w:pPr>
        <w:spacing w:after="240"/>
        <w:rPr>
          <w:rFonts w:hint="eastAsia"/>
        </w:rPr>
      </w:pPr>
      <w:r w:rsidRPr="004A1C7D">
        <w:rPr>
          <w:rFonts w:hint="eastAsia"/>
          <w:b/>
          <w:bCs/>
        </w:rPr>
        <w:lastRenderedPageBreak/>
        <w:t xml:space="preserve">Design </w:t>
      </w:r>
      <w:r w:rsidR="00141C03">
        <w:rPr>
          <w:rFonts w:hint="eastAsia"/>
          <w:b/>
          <w:bCs/>
        </w:rPr>
        <w:t>Rationale</w:t>
      </w:r>
      <w:r w:rsidRPr="004A1C7D">
        <w:rPr>
          <w:rFonts w:hint="eastAsia"/>
          <w:b/>
          <w:bCs/>
        </w:rPr>
        <w:t xml:space="preserve"> A:</w:t>
      </w:r>
      <w:r>
        <w:rPr>
          <w:rFonts w:hint="eastAsia"/>
        </w:rPr>
        <w:t xml:space="preserve"> </w:t>
      </w:r>
      <w:r w:rsidR="00141C03">
        <w:rPr>
          <w:rFonts w:hint="eastAsia"/>
        </w:rPr>
        <w:t>To o</w:t>
      </w:r>
      <w:r w:rsidR="008A6550">
        <w:rPr>
          <w:rFonts w:hint="eastAsia"/>
        </w:rPr>
        <w:t>ffer</w:t>
      </w:r>
      <w:r>
        <w:rPr>
          <w:rFonts w:hint="eastAsia"/>
        </w:rPr>
        <w:t xml:space="preserve"> a general and broad instruction for the tone</w:t>
      </w:r>
    </w:p>
    <w:p w14:paraId="079FD991" w14:textId="05167FCA" w:rsidR="004A1C7D" w:rsidRDefault="004A1C7D" w:rsidP="004A1C7D">
      <w:pPr>
        <w:spacing w:after="240"/>
        <w:rPr>
          <w:rFonts w:hint="eastAsia"/>
        </w:rPr>
      </w:pPr>
      <w:r w:rsidRPr="004A1C7D">
        <w:rPr>
          <w:rFonts w:hint="eastAsia"/>
          <w:b/>
          <w:bCs/>
        </w:rPr>
        <w:t>Developer Message A:</w:t>
      </w:r>
      <w:r>
        <w:rPr>
          <w:rFonts w:hint="eastAsia"/>
        </w:rPr>
        <w:t xml:space="preserve"> Be professional</w:t>
      </w:r>
    </w:p>
    <w:p w14:paraId="47EE9F34" w14:textId="6C7ECEA4" w:rsidR="00FC2B5A" w:rsidRPr="00FC2B5A" w:rsidRDefault="00FC2B5A" w:rsidP="004A1C7D">
      <w:pPr>
        <w:spacing w:after="240"/>
      </w:pPr>
      <w:r w:rsidRPr="00FC2B5A">
        <w:rPr>
          <w:rFonts w:eastAsiaTheme="majorEastAsia"/>
          <w:b/>
          <w:bCs/>
        </w:rPr>
        <w:t>Summary</w:t>
      </w:r>
      <w:r w:rsidR="004A1C7D">
        <w:rPr>
          <w:rFonts w:hint="eastAsia"/>
          <w:b/>
          <w:bCs/>
        </w:rPr>
        <w:t xml:space="preserve"> A</w:t>
      </w:r>
      <w:r w:rsidRPr="00FC2B5A">
        <w:rPr>
          <w:rFonts w:eastAsiaTheme="majorEastAsia"/>
          <w:b/>
          <w:bCs/>
        </w:rPr>
        <w:t>:</w:t>
      </w:r>
    </w:p>
    <w:p w14:paraId="285E5EF7" w14:textId="77777777" w:rsidR="00FC2B5A" w:rsidRPr="00FC2B5A" w:rsidRDefault="00FC2B5A" w:rsidP="004A1C7D">
      <w:pPr>
        <w:spacing w:after="240"/>
      </w:pPr>
      <w:r w:rsidRPr="00FC2B5A">
        <w:t>The major U.S. technology companies—</w:t>
      </w:r>
      <w:r w:rsidRPr="00FC2B5A">
        <w:rPr>
          <w:rFonts w:eastAsiaTheme="majorEastAsia"/>
          <w:b/>
          <w:bCs/>
        </w:rPr>
        <w:t>Google (Alphabet), Meta, Microsoft, and Amazon</w:t>
      </w:r>
      <w:r w:rsidRPr="00FC2B5A">
        <w:t xml:space="preserve">—are massively expanding their spending on artificial intelligence, committing </w:t>
      </w:r>
      <w:r w:rsidRPr="00FC2B5A">
        <w:rPr>
          <w:rFonts w:eastAsiaTheme="majorEastAsia"/>
          <w:b/>
          <w:bCs/>
        </w:rPr>
        <w:t>hundreds of billions of dollars</w:t>
      </w:r>
      <w:r w:rsidRPr="00FC2B5A">
        <w:t xml:space="preserve"> to build more data centers and computing infrastructure.</w:t>
      </w:r>
    </w:p>
    <w:p w14:paraId="476DF1BD" w14:textId="77777777" w:rsidR="00FC2B5A" w:rsidRPr="00FC2B5A" w:rsidRDefault="00FC2B5A" w:rsidP="004A1C7D">
      <w:pPr>
        <w:numPr>
          <w:ilvl w:val="0"/>
          <w:numId w:val="1"/>
        </w:numPr>
        <w:spacing w:after="240"/>
      </w:pPr>
      <w:r w:rsidRPr="00FC2B5A">
        <w:rPr>
          <w:rFonts w:eastAsiaTheme="majorEastAsia"/>
          <w:b/>
          <w:bCs/>
        </w:rPr>
        <w:t>Scale of investment:</w:t>
      </w:r>
      <w:r w:rsidRPr="00FC2B5A">
        <w:t xml:space="preserve"> In recent earnings reports, all four companies announced substantial increases in capital expenditures.</w:t>
      </w:r>
    </w:p>
    <w:p w14:paraId="5FDFA87D" w14:textId="77777777" w:rsidR="00FC2B5A" w:rsidRPr="00FC2B5A" w:rsidRDefault="00FC2B5A" w:rsidP="004A1C7D">
      <w:pPr>
        <w:numPr>
          <w:ilvl w:val="1"/>
          <w:numId w:val="1"/>
        </w:numPr>
        <w:spacing w:after="240"/>
      </w:pPr>
      <w:r w:rsidRPr="00FC2B5A">
        <w:rPr>
          <w:rFonts w:eastAsiaTheme="majorEastAsia"/>
          <w:b/>
          <w:bCs/>
        </w:rPr>
        <w:t>Google</w:t>
      </w:r>
      <w:r w:rsidRPr="00FC2B5A">
        <w:t> will spend about </w:t>
      </w:r>
      <w:r w:rsidRPr="00FC2B5A">
        <w:rPr>
          <w:rFonts w:eastAsiaTheme="majorEastAsia"/>
          <w:b/>
          <w:bCs/>
        </w:rPr>
        <w:t>$91 billion</w:t>
      </w:r>
      <w:r w:rsidRPr="00FC2B5A">
        <w:t> this year, up from $85 billion planned earlier.</w:t>
      </w:r>
    </w:p>
    <w:p w14:paraId="224FB288" w14:textId="77777777" w:rsidR="00FC2B5A" w:rsidRPr="00FC2B5A" w:rsidRDefault="00FC2B5A" w:rsidP="004A1C7D">
      <w:pPr>
        <w:numPr>
          <w:ilvl w:val="1"/>
          <w:numId w:val="1"/>
        </w:numPr>
        <w:spacing w:after="240"/>
      </w:pPr>
      <w:r w:rsidRPr="00FC2B5A">
        <w:rPr>
          <w:rFonts w:eastAsiaTheme="majorEastAsia"/>
          <w:b/>
          <w:bCs/>
        </w:rPr>
        <w:t>Microsoft</w:t>
      </w:r>
      <w:r w:rsidRPr="00FC2B5A">
        <w:t> spent </w:t>
      </w:r>
      <w:r w:rsidRPr="00FC2B5A">
        <w:rPr>
          <w:rFonts w:eastAsiaTheme="majorEastAsia"/>
          <w:b/>
          <w:bCs/>
        </w:rPr>
        <w:t>$35 billion</w:t>
      </w:r>
      <w:r w:rsidRPr="00FC2B5A">
        <w:t> last quarter—$5 billion more than forecast—and has </w:t>
      </w:r>
      <w:r w:rsidRPr="00FC2B5A">
        <w:rPr>
          <w:rFonts w:eastAsiaTheme="majorEastAsia"/>
          <w:b/>
          <w:bCs/>
        </w:rPr>
        <w:t>$400 billion in future sales</w:t>
      </w:r>
      <w:r w:rsidRPr="00FC2B5A">
        <w:t> under contract, including a </w:t>
      </w:r>
      <w:r w:rsidRPr="00FC2B5A">
        <w:rPr>
          <w:rFonts w:eastAsiaTheme="majorEastAsia"/>
          <w:b/>
          <w:bCs/>
        </w:rPr>
        <w:t>$250 billion deal with OpenAI</w:t>
      </w:r>
      <w:r w:rsidRPr="00FC2B5A">
        <w:t>.</w:t>
      </w:r>
    </w:p>
    <w:p w14:paraId="6680CD31" w14:textId="77777777" w:rsidR="00FC2B5A" w:rsidRPr="00FC2B5A" w:rsidRDefault="00FC2B5A" w:rsidP="004A1C7D">
      <w:pPr>
        <w:numPr>
          <w:ilvl w:val="1"/>
          <w:numId w:val="1"/>
        </w:numPr>
        <w:spacing w:after="240"/>
      </w:pPr>
      <w:r w:rsidRPr="00FC2B5A">
        <w:rPr>
          <w:rFonts w:eastAsiaTheme="majorEastAsia"/>
          <w:b/>
          <w:bCs/>
        </w:rPr>
        <w:t>Amazon</w:t>
      </w:r>
      <w:r w:rsidRPr="00FC2B5A">
        <w:t> plans </w:t>
      </w:r>
      <w:r w:rsidRPr="00FC2B5A">
        <w:rPr>
          <w:rFonts w:eastAsiaTheme="majorEastAsia"/>
          <w:b/>
          <w:bCs/>
        </w:rPr>
        <w:t>$125 billion</w:t>
      </w:r>
      <w:r w:rsidRPr="00FC2B5A">
        <w:t> in capital expenditures this year, with more to come next year.</w:t>
      </w:r>
    </w:p>
    <w:p w14:paraId="764CBD12" w14:textId="77777777" w:rsidR="00FC2B5A" w:rsidRPr="00FC2B5A" w:rsidRDefault="00FC2B5A" w:rsidP="004A1C7D">
      <w:pPr>
        <w:numPr>
          <w:ilvl w:val="1"/>
          <w:numId w:val="1"/>
        </w:numPr>
        <w:spacing w:after="240"/>
      </w:pPr>
      <w:r w:rsidRPr="00FC2B5A">
        <w:rPr>
          <w:rFonts w:eastAsiaTheme="majorEastAsia"/>
          <w:b/>
          <w:bCs/>
        </w:rPr>
        <w:t>Meta</w:t>
      </w:r>
      <w:r w:rsidRPr="00FC2B5A">
        <w:t> boosted its expected spending to </w:t>
      </w:r>
      <w:r w:rsidRPr="00FC2B5A">
        <w:rPr>
          <w:rFonts w:eastAsiaTheme="majorEastAsia"/>
          <w:b/>
          <w:bCs/>
        </w:rPr>
        <w:t>at least $70 billion</w:t>
      </w:r>
      <w:r w:rsidRPr="00FC2B5A">
        <w:t>, arguing it needs to be ready for “superintelligence.”</w:t>
      </w:r>
    </w:p>
    <w:p w14:paraId="78FE476F" w14:textId="77777777" w:rsidR="00FC2B5A" w:rsidRPr="00FC2B5A" w:rsidRDefault="00FC2B5A" w:rsidP="004A1C7D">
      <w:pPr>
        <w:spacing w:after="240"/>
      </w:pPr>
      <w:r w:rsidRPr="00FC2B5A">
        <w:t xml:space="preserve">Collectively, the four companies spent </w:t>
      </w:r>
      <w:r w:rsidRPr="00FC2B5A">
        <w:rPr>
          <w:rFonts w:eastAsiaTheme="majorEastAsia"/>
          <w:b/>
          <w:bCs/>
        </w:rPr>
        <w:t>over $360 billion</w:t>
      </w:r>
      <w:r w:rsidRPr="00FC2B5A">
        <w:t xml:space="preserve"> on capital projects in the past year and earned </w:t>
      </w:r>
      <w:r w:rsidRPr="00FC2B5A">
        <w:rPr>
          <w:rFonts w:eastAsiaTheme="majorEastAsia"/>
          <w:b/>
          <w:bCs/>
        </w:rPr>
        <w:t>$109 billion in operating profit</w:t>
      </w:r>
      <w:r w:rsidRPr="00FC2B5A">
        <w:t xml:space="preserve"> last quarter.</w:t>
      </w:r>
    </w:p>
    <w:p w14:paraId="4E075CBE" w14:textId="77777777" w:rsidR="00FC2B5A" w:rsidRPr="00FC2B5A" w:rsidRDefault="00FC2B5A" w:rsidP="004A1C7D">
      <w:pPr>
        <w:numPr>
          <w:ilvl w:val="0"/>
          <w:numId w:val="1"/>
        </w:numPr>
        <w:spacing w:after="240"/>
      </w:pPr>
      <w:r w:rsidRPr="00FC2B5A">
        <w:rPr>
          <w:rFonts w:eastAsiaTheme="majorEastAsia"/>
          <w:b/>
          <w:bCs/>
        </w:rPr>
        <w:t>Motives and demand:</w:t>
      </w:r>
      <w:r w:rsidRPr="00FC2B5A">
        <w:t xml:space="preserve"> Executives say customer demand for A.I. computing far exceeds available capacity. Despite record investments, they are still struggling to keep up.</w:t>
      </w:r>
    </w:p>
    <w:p w14:paraId="0B7DC2C3" w14:textId="77777777" w:rsidR="00FC2B5A" w:rsidRPr="00FC2B5A" w:rsidRDefault="00FC2B5A" w:rsidP="004A1C7D">
      <w:pPr>
        <w:numPr>
          <w:ilvl w:val="0"/>
          <w:numId w:val="1"/>
        </w:numPr>
        <w:spacing w:after="240"/>
      </w:pPr>
      <w:r w:rsidRPr="00FC2B5A">
        <w:rPr>
          <w:rFonts w:eastAsiaTheme="majorEastAsia"/>
          <w:b/>
          <w:bCs/>
        </w:rPr>
        <w:t>Concerns of a bubble:</w:t>
      </w:r>
      <w:r w:rsidRPr="00FC2B5A">
        <w:t xml:space="preserve"> Analysts and institutions like the </w:t>
      </w:r>
      <w:r w:rsidRPr="00FC2B5A">
        <w:rPr>
          <w:rFonts w:eastAsiaTheme="majorEastAsia"/>
          <w:b/>
          <w:bCs/>
        </w:rPr>
        <w:t>Bank of England</w:t>
      </w:r>
      <w:r w:rsidRPr="00FC2B5A">
        <w:t xml:space="preserve"> warn that this A.I.-driven investment surge could form a risky bubble, particularly if smaller companies (often reliant on credit) can’t sustain their spending or if A.I. applications fail to deliver sufficient returns.</w:t>
      </w:r>
    </w:p>
    <w:p w14:paraId="72A56F3B" w14:textId="77777777" w:rsidR="00FC2B5A" w:rsidRPr="00FC2B5A" w:rsidRDefault="00FC2B5A" w:rsidP="004A1C7D">
      <w:pPr>
        <w:numPr>
          <w:ilvl w:val="0"/>
          <w:numId w:val="1"/>
        </w:numPr>
        <w:spacing w:after="240"/>
      </w:pPr>
      <w:r w:rsidRPr="00FC2B5A">
        <w:rPr>
          <w:rFonts w:eastAsiaTheme="majorEastAsia"/>
          <w:b/>
          <w:bCs/>
        </w:rPr>
        <w:t>Regulatory and financial perspective:</w:t>
      </w:r>
      <w:r w:rsidRPr="00FC2B5A">
        <w:t xml:space="preserve"> </w:t>
      </w:r>
      <w:r w:rsidRPr="00FC2B5A">
        <w:rPr>
          <w:rFonts w:eastAsiaTheme="majorEastAsia"/>
          <w:b/>
          <w:bCs/>
        </w:rPr>
        <w:t>Federal Reserve Chair Jerome Powell</w:t>
      </w:r>
      <w:r w:rsidRPr="00FC2B5A">
        <w:t xml:space="preserve"> said the expansion does not yet resemble the dot-com bubble, noting that these firms are profitable and largely self-funded, unlike the speculative startups of the 1990s.</w:t>
      </w:r>
    </w:p>
    <w:p w14:paraId="4FA913B5" w14:textId="77777777" w:rsidR="00FC2B5A" w:rsidRPr="00FC2B5A" w:rsidRDefault="00FC2B5A" w:rsidP="004A1C7D">
      <w:pPr>
        <w:numPr>
          <w:ilvl w:val="0"/>
          <w:numId w:val="1"/>
        </w:numPr>
        <w:spacing w:after="240"/>
      </w:pPr>
      <w:r w:rsidRPr="00FC2B5A">
        <w:rPr>
          <w:rFonts w:eastAsiaTheme="majorEastAsia"/>
          <w:b/>
          <w:bCs/>
        </w:rPr>
        <w:t>Investor reaction:</w:t>
      </w:r>
      <w:r w:rsidRPr="00FC2B5A">
        <w:t xml:space="preserve"> Despite strong financials, investors showed caution—</w:t>
      </w:r>
      <w:r w:rsidRPr="00FC2B5A">
        <w:rPr>
          <w:rFonts w:eastAsiaTheme="majorEastAsia"/>
          <w:b/>
          <w:bCs/>
        </w:rPr>
        <w:t>Meta’s shares dropped 11 percent</w:t>
      </w:r>
      <w:r w:rsidRPr="00FC2B5A">
        <w:t xml:space="preserve"> after its spending forecast—reflecting unease about overheated enthusiasm for A.I.</w:t>
      </w:r>
    </w:p>
    <w:p w14:paraId="2465E88A" w14:textId="77777777" w:rsidR="00FC2B5A" w:rsidRDefault="00FC2B5A" w:rsidP="004A1C7D">
      <w:pPr>
        <w:numPr>
          <w:ilvl w:val="0"/>
          <w:numId w:val="1"/>
        </w:numPr>
        <w:spacing w:after="240"/>
      </w:pPr>
      <w:r w:rsidRPr="00FC2B5A">
        <w:rPr>
          <w:rFonts w:eastAsiaTheme="majorEastAsia"/>
          <w:b/>
          <w:bCs/>
        </w:rPr>
        <w:t>Outlook:</w:t>
      </w:r>
      <w:r w:rsidRPr="00FC2B5A">
        <w:t xml:space="preserve"> The article concludes that while A.I. spending by the tech giants is fueling optimism about future innovation, it also highlights widening gaps between those companies and smaller players, as well as growing uncertainty about whether these massive investments will ultimately pay off.</w:t>
      </w:r>
    </w:p>
    <w:p w14:paraId="16F8BBEC" w14:textId="5A71D068" w:rsidR="004A1C7D" w:rsidRDefault="004A1C7D" w:rsidP="004A1C7D">
      <w:pPr>
        <w:spacing w:after="240"/>
      </w:pPr>
      <w:r>
        <w:rPr>
          <w:noProof/>
        </w:rPr>
        <w:lastRenderedPageBreak/>
        <mc:AlternateContent>
          <mc:Choice Requires="wps">
            <w:drawing>
              <wp:anchor distT="0" distB="0" distL="114300" distR="114300" simplePos="0" relativeHeight="251661312" behindDoc="0" locked="0" layoutInCell="1" allowOverlap="1" wp14:anchorId="5B551593" wp14:editId="6A29828A">
                <wp:simplePos x="0" y="0"/>
                <wp:positionH relativeFrom="column">
                  <wp:posOffset>0</wp:posOffset>
                </wp:positionH>
                <wp:positionV relativeFrom="paragraph">
                  <wp:posOffset>-635</wp:posOffset>
                </wp:positionV>
                <wp:extent cx="5891002" cy="0"/>
                <wp:effectExtent l="0" t="0" r="14605" b="12700"/>
                <wp:wrapNone/>
                <wp:docPr id="1986565380" name="Straight Connector 1"/>
                <wp:cNvGraphicFramePr/>
                <a:graphic xmlns:a="http://schemas.openxmlformats.org/drawingml/2006/main">
                  <a:graphicData uri="http://schemas.microsoft.com/office/word/2010/wordprocessingShape">
                    <wps:wsp>
                      <wps:cNvCnPr/>
                      <wps:spPr>
                        <a:xfrm>
                          <a:off x="0" y="0"/>
                          <a:ext cx="589100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CC1B3E"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5pt" to="463.8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" strokecolor="#156082 [3204]" strokeweight=".5pt">
                <v:stroke joinstyle="miter"/>
              </v:line>
            </w:pict>
          </mc:Fallback>
        </mc:AlternateContent>
      </w:r>
    </w:p>
    <w:p w14:paraId="11E7F44B" w14:textId="5DA80723" w:rsidR="004A1C7D" w:rsidRDefault="004A1C7D" w:rsidP="004A1C7D">
      <w:pPr>
        <w:spacing w:after="240"/>
        <w:rPr>
          <w:rFonts w:hint="eastAsia"/>
        </w:rPr>
      </w:pPr>
      <w:r w:rsidRPr="004A1C7D">
        <w:rPr>
          <w:rFonts w:hint="eastAsia"/>
          <w:b/>
          <w:bCs/>
        </w:rPr>
        <w:t xml:space="preserve">Design </w:t>
      </w:r>
      <w:r w:rsidR="00141C03">
        <w:rPr>
          <w:rFonts w:hint="eastAsia"/>
          <w:b/>
          <w:bCs/>
        </w:rPr>
        <w:t>Rationale</w:t>
      </w:r>
      <w:r w:rsidRPr="004A1C7D">
        <w:rPr>
          <w:rFonts w:hint="eastAsia"/>
          <w:b/>
          <w:bCs/>
        </w:rPr>
        <w:t xml:space="preserve"> B:</w:t>
      </w:r>
      <w:r>
        <w:rPr>
          <w:rFonts w:hint="eastAsia"/>
        </w:rPr>
        <w:t xml:space="preserve"> </w:t>
      </w:r>
      <w:r w:rsidR="00141C03">
        <w:rPr>
          <w:rFonts w:hint="eastAsia"/>
        </w:rPr>
        <w:t xml:space="preserve">Summary A does not focus on key business information, </w:t>
      </w:r>
      <w:r w:rsidR="00141C03">
        <w:t>and</w:t>
      </w:r>
      <w:r w:rsidR="00141C03">
        <w:rPr>
          <w:rFonts w:hint="eastAsia"/>
        </w:rPr>
        <w:t xml:space="preserve"> fails to present a clear logic flow. Developer Message B then i</w:t>
      </w:r>
      <w:r w:rsidR="008A6550">
        <w:rPr>
          <w:rFonts w:hint="eastAsia"/>
        </w:rPr>
        <w:t>nstucted</w:t>
      </w:r>
      <w:r>
        <w:rPr>
          <w:rFonts w:hint="eastAsia"/>
        </w:rPr>
        <w:t xml:space="preserve"> on both tone and persona</w:t>
      </w:r>
      <w:r w:rsidR="00141C03">
        <w:rPr>
          <w:rFonts w:hint="eastAsia"/>
        </w:rPr>
        <w:t>, and added</w:t>
      </w:r>
      <w:r>
        <w:rPr>
          <w:rFonts w:hint="eastAsia"/>
        </w:rPr>
        <w:t xml:space="preserve"> some warnings to ensure </w:t>
      </w:r>
      <w:r w:rsidR="00141C03">
        <w:rPr>
          <w:rFonts w:hint="eastAsia"/>
        </w:rPr>
        <w:t xml:space="preserve">that </w:t>
      </w:r>
      <w:r>
        <w:rPr>
          <w:rFonts w:hint="eastAsia"/>
        </w:rPr>
        <w:t>the language is appropreciate.</w:t>
      </w:r>
    </w:p>
    <w:p w14:paraId="044B5FAF" w14:textId="4E50EEDA" w:rsidR="004A1C7D" w:rsidRPr="004A1C7D" w:rsidRDefault="004A1C7D" w:rsidP="004A1C7D">
      <w:pPr>
        <w:spacing w:after="240"/>
        <w:rPr>
          <w:b/>
          <w:bCs/>
        </w:rPr>
      </w:pPr>
      <w:r w:rsidRPr="004A1C7D">
        <w:rPr>
          <w:rFonts w:hint="eastAsia"/>
          <w:b/>
          <w:bCs/>
        </w:rPr>
        <w:t>Developer Message</w:t>
      </w:r>
      <w:r w:rsidRPr="004A1C7D">
        <w:rPr>
          <w:rFonts w:hint="eastAsia"/>
          <w:b/>
          <w:bCs/>
        </w:rPr>
        <w:t xml:space="preserve"> B</w:t>
      </w:r>
      <w:r w:rsidRPr="004A1C7D">
        <w:rPr>
          <w:rFonts w:hint="eastAsia"/>
          <w:b/>
          <w:bCs/>
        </w:rPr>
        <w:t xml:space="preserve">: </w:t>
      </w:r>
    </w:p>
    <w:p w14:paraId="128A7817" w14:textId="08F519F2" w:rsidR="004A1C7D" w:rsidRDefault="004A1C7D" w:rsidP="004A1C7D">
      <w:pPr>
        <w:spacing w:after="240"/>
        <w:rPr>
          <w:rFonts w:hint="eastAsia"/>
        </w:rPr>
      </w:pPr>
      <w:r w:rsidRPr="004A1C7D">
        <w:t>Use a formal, professional tone appropriate for consulting and finance professionals. Ensure your language is respectful, clear, and free of slang, casual expressions, and humor unsuited for business communications.</w:t>
      </w:r>
    </w:p>
    <w:p w14:paraId="4DB2F191" w14:textId="62C2F204" w:rsidR="004A1C7D" w:rsidRDefault="004A1C7D" w:rsidP="004A1C7D">
      <w:pPr>
        <w:spacing w:after="240"/>
      </w:pPr>
      <w:r w:rsidRPr="004A1C7D">
        <w:rPr>
          <w:rFonts w:eastAsiaTheme="majorEastAsia"/>
          <w:b/>
          <w:bCs/>
        </w:rPr>
        <w:t>Summary</w:t>
      </w:r>
      <w:r>
        <w:rPr>
          <w:rFonts w:hint="eastAsia"/>
          <w:b/>
          <w:bCs/>
        </w:rPr>
        <w:t xml:space="preserve"> B</w:t>
      </w:r>
      <w:r w:rsidRPr="004A1C7D">
        <w:rPr>
          <w:rFonts w:eastAsiaTheme="majorEastAsia"/>
          <w:b/>
          <w:bCs/>
        </w:rPr>
        <w:t>:</w:t>
      </w:r>
      <w:r w:rsidRPr="004A1C7D">
        <w:t xml:space="preserve"> </w:t>
      </w:r>
    </w:p>
    <w:p w14:paraId="7A6788BF" w14:textId="5F4DFB6A" w:rsidR="004A1C7D" w:rsidRPr="004A1C7D" w:rsidRDefault="004A1C7D" w:rsidP="004A1C7D">
      <w:pPr>
        <w:spacing w:after="240"/>
      </w:pPr>
      <w:r w:rsidRPr="004A1C7D">
        <w:t xml:space="preserve">Alphabet (Google), Meta, Microsoft, and Amazon are sharply increasing capital expenditures on artificial intelligence infrastructure, spending hundreds of billions of dollars to expand data centers and computing capacity. Despite record outlays—over </w:t>
      </w:r>
      <w:r w:rsidRPr="004A1C7D">
        <w:rPr>
          <w:rFonts w:eastAsiaTheme="majorEastAsia"/>
          <w:b/>
          <w:bCs/>
        </w:rPr>
        <w:t>$360 billion in the past year</w:t>
      </w:r>
      <w:r w:rsidRPr="004A1C7D">
        <w:t>—the companies report that demand for A.I. services continues to outstrip supply.</w:t>
      </w:r>
    </w:p>
    <w:p w14:paraId="70F60F61" w14:textId="77777777" w:rsidR="004A1C7D" w:rsidRPr="004A1C7D" w:rsidRDefault="004A1C7D" w:rsidP="004A1C7D">
      <w:pPr>
        <w:spacing w:after="240"/>
      </w:pPr>
      <w:r w:rsidRPr="004A1C7D">
        <w:t xml:space="preserve">Financial institutions and analysts warn that this unprecedented pace of investment could fuel a potential bubble, particularly if A.I. systems fail to deliver the expected financial returns. The </w:t>
      </w:r>
      <w:r w:rsidRPr="004A1C7D">
        <w:rPr>
          <w:rFonts w:eastAsiaTheme="majorEastAsia"/>
          <w:b/>
          <w:bCs/>
        </w:rPr>
        <w:t>Bank of England</w:t>
      </w:r>
      <w:r w:rsidRPr="004A1C7D">
        <w:t xml:space="preserve"> noted the rising use of debt to finance such projects, while the </w:t>
      </w:r>
      <w:r w:rsidRPr="004A1C7D">
        <w:rPr>
          <w:rFonts w:eastAsiaTheme="majorEastAsia"/>
          <w:b/>
          <w:bCs/>
        </w:rPr>
        <w:t>Federal Reserve Chair, Jerome Powell</w:t>
      </w:r>
      <w:r w:rsidRPr="004A1C7D">
        <w:t>, argued that current conditions differ from the dot</w:t>
      </w:r>
      <w:r w:rsidRPr="004A1C7D">
        <w:noBreakHyphen/>
        <w:t>com era because today’s major technology firms are profitable and largely self</w:t>
      </w:r>
      <w:r w:rsidRPr="004A1C7D">
        <w:noBreakHyphen/>
        <w:t>funded.</w:t>
      </w:r>
    </w:p>
    <w:p w14:paraId="2AB8F027" w14:textId="77777777" w:rsidR="004A1C7D" w:rsidRPr="004A1C7D" w:rsidRDefault="004A1C7D" w:rsidP="004A1C7D">
      <w:pPr>
        <w:spacing w:after="240"/>
      </w:pPr>
      <w:r w:rsidRPr="004A1C7D">
        <w:t xml:space="preserve">Each company reported substantial increases in planned spending: </w:t>
      </w:r>
      <w:r w:rsidRPr="004A1C7D">
        <w:rPr>
          <w:rFonts w:eastAsiaTheme="majorEastAsia"/>
          <w:b/>
          <w:bCs/>
        </w:rPr>
        <w:t>Google</w:t>
      </w:r>
      <w:r w:rsidRPr="004A1C7D">
        <w:t xml:space="preserve"> raised its investment target to at least </w:t>
      </w:r>
      <w:r w:rsidRPr="004A1C7D">
        <w:rPr>
          <w:rFonts w:eastAsiaTheme="majorEastAsia"/>
          <w:b/>
          <w:bCs/>
        </w:rPr>
        <w:t>$91 billion</w:t>
      </w:r>
      <w:r w:rsidRPr="004A1C7D">
        <w:t xml:space="preserve">, </w:t>
      </w:r>
      <w:r w:rsidRPr="004A1C7D">
        <w:rPr>
          <w:rFonts w:eastAsiaTheme="majorEastAsia"/>
          <w:b/>
          <w:bCs/>
        </w:rPr>
        <w:t>Microsoft</w:t>
      </w:r>
      <w:r w:rsidRPr="004A1C7D">
        <w:t xml:space="preserve"> spent </w:t>
      </w:r>
      <w:r w:rsidRPr="004A1C7D">
        <w:rPr>
          <w:rFonts w:eastAsiaTheme="majorEastAsia"/>
          <w:b/>
          <w:bCs/>
        </w:rPr>
        <w:t>$35 billion</w:t>
      </w:r>
      <w:r w:rsidRPr="004A1C7D">
        <w:t xml:space="preserve"> in one quarter and secured major contracts including </w:t>
      </w:r>
      <w:r w:rsidRPr="004A1C7D">
        <w:rPr>
          <w:rFonts w:eastAsiaTheme="majorEastAsia"/>
          <w:b/>
          <w:bCs/>
        </w:rPr>
        <w:t>$250 billion</w:t>
      </w:r>
      <w:r w:rsidRPr="004A1C7D">
        <w:t xml:space="preserve"> from OpenAI, </w:t>
      </w:r>
      <w:r w:rsidRPr="004A1C7D">
        <w:rPr>
          <w:rFonts w:eastAsiaTheme="majorEastAsia"/>
          <w:b/>
          <w:bCs/>
        </w:rPr>
        <w:t>Amazon</w:t>
      </w:r>
      <w:r w:rsidRPr="004A1C7D">
        <w:t xml:space="preserve"> intends to spend </w:t>
      </w:r>
      <w:r w:rsidRPr="004A1C7D">
        <w:rPr>
          <w:rFonts w:eastAsiaTheme="majorEastAsia"/>
          <w:b/>
          <w:bCs/>
        </w:rPr>
        <w:t>$125 billion</w:t>
      </w:r>
      <w:r w:rsidRPr="004A1C7D">
        <w:t xml:space="preserve"> this year and more next year, and </w:t>
      </w:r>
      <w:r w:rsidRPr="004A1C7D">
        <w:rPr>
          <w:rFonts w:eastAsiaTheme="majorEastAsia"/>
          <w:b/>
          <w:bCs/>
        </w:rPr>
        <w:t>Meta</w:t>
      </w:r>
      <w:r w:rsidRPr="004A1C7D">
        <w:t xml:space="preserve"> lifted its forecast to </w:t>
      </w:r>
      <w:r w:rsidRPr="004A1C7D">
        <w:rPr>
          <w:rFonts w:eastAsiaTheme="majorEastAsia"/>
          <w:b/>
          <w:bCs/>
        </w:rPr>
        <w:t>$70 billion</w:t>
      </w:r>
      <w:r w:rsidRPr="004A1C7D">
        <w:t>, citing preparation for future breakthroughs in “superintelligence.”</w:t>
      </w:r>
    </w:p>
    <w:p w14:paraId="5FB3E53F" w14:textId="7167A071" w:rsidR="000A26B2" w:rsidRDefault="004A1C7D" w:rsidP="000A26B2">
      <w:pPr>
        <w:spacing w:after="240"/>
        <w:rPr>
          <w:rFonts w:hint="eastAsia"/>
        </w:rPr>
      </w:pPr>
      <w:r w:rsidRPr="004A1C7D">
        <w:t xml:space="preserve">Although these firms generated </w:t>
      </w:r>
      <w:r w:rsidRPr="004A1C7D">
        <w:rPr>
          <w:rFonts w:eastAsiaTheme="majorEastAsia"/>
          <w:b/>
          <w:bCs/>
        </w:rPr>
        <w:t>$109 billion in operating profit</w:t>
      </w:r>
      <w:r w:rsidRPr="004A1C7D">
        <w:t xml:space="preserve"> last quarter, investor sentiment remains cautious—Meta’s stock, for instance, fell 11 percent after its announcement. Overall, the article underscores both the strategic determination of Big Tech to dominate next</w:t>
      </w:r>
      <w:r w:rsidRPr="004A1C7D">
        <w:noBreakHyphen/>
        <w:t>generation A.I. infrastructure and the mounting concern among economists and investors about sustainability, concentration of power, and the possibility of overinvestment.</w:t>
      </w:r>
    </w:p>
    <w:p w14:paraId="6DF5925B" w14:textId="2F83109A" w:rsidR="004A1C7D" w:rsidRDefault="000A26B2" w:rsidP="004A1C7D">
      <w:pPr>
        <w:spacing w:after="240"/>
        <w:rPr>
          <w:rFonts w:hint="eastAsia"/>
        </w:rPr>
      </w:pPr>
      <w:r>
        <w:rPr>
          <w:noProof/>
        </w:rPr>
        <mc:AlternateContent>
          <mc:Choice Requires="wps">
            <w:drawing>
              <wp:anchor distT="0" distB="0" distL="114300" distR="114300" simplePos="0" relativeHeight="251663360" behindDoc="0" locked="0" layoutInCell="1" allowOverlap="1" wp14:anchorId="14A970E9" wp14:editId="435D67E5">
                <wp:simplePos x="0" y="0"/>
                <wp:positionH relativeFrom="column">
                  <wp:posOffset>0</wp:posOffset>
                </wp:positionH>
                <wp:positionV relativeFrom="paragraph">
                  <wp:posOffset>-635</wp:posOffset>
                </wp:positionV>
                <wp:extent cx="5891002" cy="0"/>
                <wp:effectExtent l="0" t="0" r="14605" b="12700"/>
                <wp:wrapNone/>
                <wp:docPr id="1701492145" name="Straight Connector 1"/>
                <wp:cNvGraphicFramePr/>
                <a:graphic xmlns:a="http://schemas.openxmlformats.org/drawingml/2006/main">
                  <a:graphicData uri="http://schemas.microsoft.com/office/word/2010/wordprocessingShape">
                    <wps:wsp>
                      <wps:cNvCnPr/>
                      <wps:spPr>
                        <a:xfrm>
                          <a:off x="0" y="0"/>
                          <a:ext cx="589100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0FE563"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05pt" to="463.8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" strokecolor="#156082 [3204]" strokeweight=".5pt">
                <v:stroke joinstyle="miter"/>
              </v:line>
            </w:pict>
          </mc:Fallback>
        </mc:AlternateContent>
      </w:r>
    </w:p>
    <w:p w14:paraId="60289485" w14:textId="7D9E29A9" w:rsidR="000A26B2" w:rsidRDefault="000A26B2" w:rsidP="004A1C7D">
      <w:pPr>
        <w:spacing w:after="240"/>
        <w:rPr>
          <w:rFonts w:hint="eastAsia"/>
        </w:rPr>
      </w:pPr>
      <w:r w:rsidRPr="000A26B2">
        <w:rPr>
          <w:rFonts w:hint="eastAsia"/>
          <w:b/>
          <w:bCs/>
        </w:rPr>
        <w:t xml:space="preserve">Design </w:t>
      </w:r>
      <w:r w:rsidR="00141C03">
        <w:rPr>
          <w:rFonts w:hint="eastAsia"/>
          <w:b/>
          <w:bCs/>
        </w:rPr>
        <w:t>Rationale</w:t>
      </w:r>
      <w:r w:rsidRPr="000A26B2">
        <w:rPr>
          <w:rFonts w:hint="eastAsia"/>
          <w:b/>
          <w:bCs/>
        </w:rPr>
        <w:t xml:space="preserve"> C:</w:t>
      </w:r>
      <w:r>
        <w:rPr>
          <w:rFonts w:hint="eastAsia"/>
        </w:rPr>
        <w:t xml:space="preserve"> </w:t>
      </w:r>
      <w:r w:rsidR="00141C03">
        <w:rPr>
          <w:rFonts w:hint="eastAsia"/>
        </w:rPr>
        <w:t>Though B presents an appropreciate tone, it still fails to capture important business message. Therefore, i</w:t>
      </w:r>
      <w:r>
        <w:rPr>
          <w:rFonts w:hint="eastAsia"/>
        </w:rPr>
        <w:t xml:space="preserve">nstead of elaborating on the warnings, </w:t>
      </w:r>
      <w:r w:rsidR="00141C03" w:rsidRPr="00141C03">
        <w:t>Developer Message C</w:t>
      </w:r>
      <w:r w:rsidR="00141C03" w:rsidRPr="00141C03">
        <w:rPr>
          <w:rFonts w:hint="eastAsia"/>
        </w:rPr>
        <w:t xml:space="preserve"> </w:t>
      </w:r>
      <w:r>
        <w:rPr>
          <w:rFonts w:hint="eastAsia"/>
        </w:rPr>
        <w:t>explain</w:t>
      </w:r>
      <w:r w:rsidR="008A6550">
        <w:rPr>
          <w:rFonts w:hint="eastAsia"/>
        </w:rPr>
        <w:t>ed</w:t>
      </w:r>
      <w:r>
        <w:rPr>
          <w:rFonts w:hint="eastAsia"/>
        </w:rPr>
        <w:t xml:space="preserve"> the context on how the summary will be used</w:t>
      </w:r>
      <w:r w:rsidR="00141C03">
        <w:rPr>
          <w:rFonts w:hint="eastAsia"/>
        </w:rPr>
        <w:t xml:space="preserve"> to see if the output can be twisted towards more business usage</w:t>
      </w:r>
      <w:r>
        <w:rPr>
          <w:rFonts w:hint="eastAsia"/>
        </w:rPr>
        <w:t xml:space="preserve">. </w:t>
      </w:r>
    </w:p>
    <w:p w14:paraId="1688DFC6" w14:textId="18C1DC2E" w:rsidR="00FC2B5A" w:rsidRPr="000A26B2" w:rsidRDefault="00FC2B5A" w:rsidP="004A1C7D">
      <w:pPr>
        <w:spacing w:after="240"/>
        <w:rPr>
          <w:b/>
          <w:bCs/>
        </w:rPr>
      </w:pPr>
      <w:r w:rsidRPr="000A26B2">
        <w:rPr>
          <w:rFonts w:hint="eastAsia"/>
          <w:b/>
          <w:bCs/>
        </w:rPr>
        <w:t>Developer Message</w:t>
      </w:r>
      <w:r w:rsidR="000A26B2" w:rsidRPr="000A26B2">
        <w:rPr>
          <w:rFonts w:hint="eastAsia"/>
          <w:b/>
          <w:bCs/>
        </w:rPr>
        <w:t xml:space="preserve"> C</w:t>
      </w:r>
      <w:r w:rsidRPr="000A26B2">
        <w:rPr>
          <w:rFonts w:hint="eastAsia"/>
          <w:b/>
          <w:bCs/>
        </w:rPr>
        <w:t xml:space="preserve">: </w:t>
      </w:r>
    </w:p>
    <w:p w14:paraId="6996E72C" w14:textId="397D2021" w:rsidR="00FC2B5A" w:rsidRDefault="00FC2B5A" w:rsidP="004A1C7D">
      <w:pPr>
        <w:spacing w:after="240"/>
        <w:rPr>
          <w:rFonts w:hint="eastAsia"/>
        </w:rPr>
      </w:pPr>
      <w:r w:rsidRPr="00FC2B5A">
        <w:t xml:space="preserve">Use a formal, professional tone appropriate for consulting and finance professionals. This will be used as the news snippet prepared for people in consulting or finance industry to view. The </w:t>
      </w:r>
      <w:r w:rsidRPr="00FC2B5A">
        <w:lastRenderedPageBreak/>
        <w:t>snippet intends to help them quickly understand what is going on in the market and facilitate them in making business decisions</w:t>
      </w:r>
    </w:p>
    <w:p w14:paraId="73F1AD8C" w14:textId="165AE218" w:rsidR="00FC2B5A" w:rsidRPr="000A26B2" w:rsidRDefault="000A26B2" w:rsidP="004A1C7D">
      <w:pPr>
        <w:spacing w:after="240"/>
        <w:rPr>
          <w:b/>
          <w:bCs/>
        </w:rPr>
      </w:pPr>
      <w:r w:rsidRPr="000A26B2">
        <w:rPr>
          <w:rFonts w:hint="eastAsia"/>
          <w:b/>
          <w:bCs/>
        </w:rPr>
        <w:t>Summary C:</w:t>
      </w:r>
    </w:p>
    <w:p w14:paraId="40DF7E2F" w14:textId="77777777" w:rsidR="000A26B2" w:rsidRPr="000A26B2" w:rsidRDefault="000A26B2" w:rsidP="000A26B2">
      <w:pPr>
        <w:spacing w:after="240"/>
      </w:pPr>
      <w:r w:rsidRPr="000A26B2">
        <w:t xml:space="preserve">Major U.S. technology companies — </w:t>
      </w:r>
      <w:r w:rsidRPr="000A26B2">
        <w:rPr>
          <w:rFonts w:eastAsiaTheme="majorEastAsia"/>
          <w:b/>
          <w:bCs/>
        </w:rPr>
        <w:t>Alphabet (Google), Microsoft, Amazon, and Meta</w:t>
      </w:r>
      <w:r w:rsidRPr="000A26B2">
        <w:t xml:space="preserve"> — are sharply accelerating investment in artificial intelligence infrastructure, collectively spending more than </w:t>
      </w:r>
      <w:r w:rsidRPr="000A26B2">
        <w:rPr>
          <w:rFonts w:eastAsiaTheme="majorEastAsia"/>
          <w:b/>
          <w:bCs/>
        </w:rPr>
        <w:t>$360 billion</w:t>
      </w:r>
      <w:r w:rsidRPr="000A26B2">
        <w:t xml:space="preserve"> in the past year on data centers and computing capacity. Despite these firms reporting strong earnings — a combined </w:t>
      </w:r>
      <w:r w:rsidRPr="000A26B2">
        <w:rPr>
          <w:rFonts w:eastAsiaTheme="majorEastAsia"/>
          <w:b/>
          <w:bCs/>
        </w:rPr>
        <w:t>$109 billion</w:t>
      </w:r>
      <w:r w:rsidRPr="000A26B2">
        <w:t xml:space="preserve"> in operating profit last quarter — analysts and central banks are warning of rising financial risks tied to the scale and pace of A.I. expenditures.</w:t>
      </w:r>
    </w:p>
    <w:p w14:paraId="58F89AA7" w14:textId="77777777" w:rsidR="000A26B2" w:rsidRPr="000A26B2" w:rsidRDefault="000A26B2" w:rsidP="000A26B2">
      <w:pPr>
        <w:spacing w:after="240"/>
      </w:pPr>
      <w:r w:rsidRPr="000A26B2">
        <w:t xml:space="preserve">Each company raised capital spending guidance this quarter: </w:t>
      </w:r>
      <w:r w:rsidRPr="000A26B2">
        <w:rPr>
          <w:rFonts w:eastAsiaTheme="majorEastAsia"/>
          <w:b/>
          <w:bCs/>
        </w:rPr>
        <w:t>Google</w:t>
      </w:r>
      <w:r w:rsidRPr="000A26B2">
        <w:t xml:space="preserve"> lifted its 2025 target to </w:t>
      </w:r>
      <w:r w:rsidRPr="000A26B2">
        <w:rPr>
          <w:rFonts w:eastAsiaTheme="majorEastAsia"/>
          <w:b/>
          <w:bCs/>
        </w:rPr>
        <w:t>$91 billion</w:t>
      </w:r>
      <w:r w:rsidRPr="000A26B2">
        <w:t xml:space="preserve">, </w:t>
      </w:r>
      <w:r w:rsidRPr="000A26B2">
        <w:rPr>
          <w:rFonts w:eastAsiaTheme="majorEastAsia"/>
          <w:b/>
          <w:bCs/>
        </w:rPr>
        <w:t>Microsoft</w:t>
      </w:r>
      <w:r w:rsidRPr="000A26B2">
        <w:t xml:space="preserve"> spent </w:t>
      </w:r>
      <w:r w:rsidRPr="000A26B2">
        <w:rPr>
          <w:rFonts w:eastAsiaTheme="majorEastAsia"/>
          <w:b/>
          <w:bCs/>
        </w:rPr>
        <w:t>$35 billion</w:t>
      </w:r>
      <w:r w:rsidRPr="000A26B2">
        <w:t xml:space="preserve"> in one quarter and secured a </w:t>
      </w:r>
      <w:r w:rsidRPr="000A26B2">
        <w:rPr>
          <w:rFonts w:eastAsiaTheme="majorEastAsia"/>
          <w:b/>
          <w:bCs/>
        </w:rPr>
        <w:t>$250 billion</w:t>
      </w:r>
      <w:r w:rsidRPr="000A26B2">
        <w:t xml:space="preserve"> cloud commitment from OpenAI, </w:t>
      </w:r>
      <w:r w:rsidRPr="000A26B2">
        <w:rPr>
          <w:rFonts w:eastAsiaTheme="majorEastAsia"/>
          <w:b/>
          <w:bCs/>
        </w:rPr>
        <w:t>Amazon</w:t>
      </w:r>
      <w:r w:rsidRPr="000A26B2">
        <w:t xml:space="preserve"> plans to invest at least </w:t>
      </w:r>
      <w:r w:rsidRPr="000A26B2">
        <w:rPr>
          <w:rFonts w:eastAsiaTheme="majorEastAsia"/>
          <w:b/>
          <w:bCs/>
        </w:rPr>
        <w:t>$125 billion</w:t>
      </w:r>
      <w:r w:rsidRPr="000A26B2">
        <w:t xml:space="preserve"> this year with more ahead, and </w:t>
      </w:r>
      <w:r w:rsidRPr="000A26B2">
        <w:rPr>
          <w:rFonts w:eastAsiaTheme="majorEastAsia"/>
          <w:b/>
          <w:bCs/>
        </w:rPr>
        <w:t>Meta</w:t>
      </w:r>
      <w:r w:rsidRPr="000A26B2">
        <w:t xml:space="preserve"> increased its forecast to </w:t>
      </w:r>
      <w:r w:rsidRPr="000A26B2">
        <w:rPr>
          <w:rFonts w:eastAsiaTheme="majorEastAsia"/>
          <w:b/>
          <w:bCs/>
        </w:rPr>
        <w:t>$70 billion</w:t>
      </w:r>
      <w:r w:rsidRPr="000A26B2">
        <w:t>, emphasizing readiness for future “superintelligence.”</w:t>
      </w:r>
    </w:p>
    <w:p w14:paraId="5451E0BE" w14:textId="77777777" w:rsidR="000A26B2" w:rsidRPr="000A26B2" w:rsidRDefault="000A26B2" w:rsidP="000A26B2">
      <w:pPr>
        <w:spacing w:after="240"/>
      </w:pPr>
      <w:r w:rsidRPr="000A26B2">
        <w:t xml:space="preserve">Executives cite continued shortages in computing power as customer demand for A.I. workloads outpaces capacity. The </w:t>
      </w:r>
      <w:r w:rsidRPr="000A26B2">
        <w:rPr>
          <w:rFonts w:eastAsiaTheme="majorEastAsia"/>
          <w:b/>
          <w:bCs/>
        </w:rPr>
        <w:t>Bank of England</w:t>
      </w:r>
      <w:r w:rsidRPr="000A26B2">
        <w:t xml:space="preserve"> cautioned that future data</w:t>
      </w:r>
      <w:r w:rsidRPr="000A26B2">
        <w:noBreakHyphen/>
        <w:t xml:space="preserve">center construction may increasingly rely on debt, raising systemic risk if A.I. returns disappoint. In contrast, </w:t>
      </w:r>
      <w:r w:rsidRPr="000A26B2">
        <w:rPr>
          <w:rFonts w:eastAsiaTheme="majorEastAsia"/>
          <w:b/>
          <w:bCs/>
        </w:rPr>
        <w:t>Federal Reserve Chair Jerome Powell</w:t>
      </w:r>
      <w:r w:rsidRPr="000A26B2">
        <w:t xml:space="preserve"> argued that the current expansion differs from the 1990s dot</w:t>
      </w:r>
      <w:r w:rsidRPr="000A26B2">
        <w:noBreakHyphen/>
        <w:t>com bubble because these major firms remain profitable and largely self</w:t>
      </w:r>
      <w:r w:rsidRPr="000A26B2">
        <w:noBreakHyphen/>
        <w:t xml:space="preserve">funded. Still, investors reacted cautiously — </w:t>
      </w:r>
      <w:r w:rsidRPr="000A26B2">
        <w:rPr>
          <w:rFonts w:eastAsiaTheme="majorEastAsia"/>
          <w:b/>
          <w:bCs/>
        </w:rPr>
        <w:t>Meta’s stock fell 11%</w:t>
      </w:r>
      <w:r w:rsidRPr="000A26B2">
        <w:t xml:space="preserve"> after its spending announcement — underscoring market uncertainty over whether this unprecedented wave of A.I. spending is strategic foresight or the early stages of overinvestment.</w:t>
      </w:r>
    </w:p>
    <w:p w14:paraId="6427BE53" w14:textId="029B7E79" w:rsidR="000A26B2" w:rsidRPr="000A26B2" w:rsidRDefault="000A26B2" w:rsidP="000A26B2">
      <w:pPr>
        <w:spacing w:after="240"/>
      </w:pPr>
      <w:r>
        <w:rPr>
          <w:noProof/>
        </w:rPr>
        <mc:AlternateContent>
          <mc:Choice Requires="wps">
            <w:drawing>
              <wp:anchor distT="0" distB="0" distL="114300" distR="114300" simplePos="0" relativeHeight="251665408" behindDoc="0" locked="0" layoutInCell="1" allowOverlap="1" wp14:anchorId="224F9358" wp14:editId="61D450F7">
                <wp:simplePos x="0" y="0"/>
                <wp:positionH relativeFrom="column">
                  <wp:posOffset>0</wp:posOffset>
                </wp:positionH>
                <wp:positionV relativeFrom="paragraph">
                  <wp:posOffset>0</wp:posOffset>
                </wp:positionV>
                <wp:extent cx="5891002" cy="0"/>
                <wp:effectExtent l="0" t="0" r="14605" b="12700"/>
                <wp:wrapNone/>
                <wp:docPr id="1199983264" name="Straight Connector 1"/>
                <wp:cNvGraphicFramePr/>
                <a:graphic xmlns:a="http://schemas.openxmlformats.org/drawingml/2006/main">
                  <a:graphicData uri="http://schemas.microsoft.com/office/word/2010/wordprocessingShape">
                    <wps:wsp>
                      <wps:cNvCnPr/>
                      <wps:spPr>
                        <a:xfrm>
                          <a:off x="0" y="0"/>
                          <a:ext cx="589100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61E43A"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0" to="463.8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" strokecolor="#156082 [3204]" strokeweight=".5pt">
                <v:stroke joinstyle="miter"/>
              </v:line>
            </w:pict>
          </mc:Fallback>
        </mc:AlternateContent>
      </w:r>
    </w:p>
    <w:p w14:paraId="220FA039" w14:textId="5CBFF855" w:rsidR="000A26B2" w:rsidRDefault="000A26B2" w:rsidP="004A1C7D">
      <w:pPr>
        <w:spacing w:after="240"/>
        <w:rPr>
          <w:rFonts w:hint="eastAsia"/>
        </w:rPr>
      </w:pPr>
      <w:r w:rsidRPr="002046D6">
        <w:rPr>
          <w:rFonts w:hint="eastAsia"/>
          <w:b/>
          <w:bCs/>
        </w:rPr>
        <w:t xml:space="preserve">Design </w:t>
      </w:r>
      <w:r w:rsidR="00BF02CD">
        <w:rPr>
          <w:rFonts w:hint="eastAsia"/>
          <w:b/>
          <w:bCs/>
        </w:rPr>
        <w:t>Rationale</w:t>
      </w:r>
      <w:r w:rsidRPr="002046D6">
        <w:rPr>
          <w:rFonts w:hint="eastAsia"/>
          <w:b/>
          <w:bCs/>
        </w:rPr>
        <w:t xml:space="preserve"> D:</w:t>
      </w:r>
      <w:r>
        <w:rPr>
          <w:rFonts w:hint="eastAsia"/>
        </w:rPr>
        <w:t xml:space="preserve"> </w:t>
      </w:r>
      <w:r w:rsidR="00141C03">
        <w:rPr>
          <w:rFonts w:hint="eastAsia"/>
        </w:rPr>
        <w:t xml:space="preserve">Summary C is a narrative consisting of multiple paragraphs. However, </w:t>
      </w:r>
      <w:r w:rsidR="00BF02CD">
        <w:rPr>
          <w:rFonts w:hint="eastAsia"/>
        </w:rPr>
        <w:t>professionals may prefer bullet points for reading. In addition to the tone, audience, and context</w:t>
      </w:r>
      <w:r w:rsidR="008A6550">
        <w:rPr>
          <w:rFonts w:hint="eastAsia"/>
        </w:rPr>
        <w:t xml:space="preserve"> information above, </w:t>
      </w:r>
      <w:r w:rsidR="00BF02CD" w:rsidRPr="00BF02CD">
        <w:rPr>
          <w:rFonts w:hint="eastAsia"/>
        </w:rPr>
        <w:t>Developer Message D</w:t>
      </w:r>
      <w:r w:rsidR="00BF02CD" w:rsidRPr="00BF02CD">
        <w:rPr>
          <w:rFonts w:hint="eastAsia"/>
        </w:rPr>
        <w:t xml:space="preserve"> </w:t>
      </w:r>
      <w:r w:rsidR="00BF02CD">
        <w:rPr>
          <w:rFonts w:hint="eastAsia"/>
        </w:rPr>
        <w:t xml:space="preserve">also </w:t>
      </w:r>
      <w:r w:rsidR="008A6550">
        <w:rPr>
          <w:rFonts w:hint="eastAsia"/>
        </w:rPr>
        <w:t>advised on the format of the output.</w:t>
      </w:r>
    </w:p>
    <w:p w14:paraId="1BFD59CB" w14:textId="7D87AE4B" w:rsidR="00FC2B5A" w:rsidRPr="002046D6" w:rsidRDefault="00FC2B5A" w:rsidP="004A1C7D">
      <w:pPr>
        <w:spacing w:after="240"/>
        <w:rPr>
          <w:rFonts w:hint="eastAsia"/>
          <w:b/>
          <w:bCs/>
        </w:rPr>
      </w:pPr>
      <w:r w:rsidRPr="002046D6">
        <w:rPr>
          <w:rFonts w:hint="eastAsia"/>
          <w:b/>
          <w:bCs/>
        </w:rPr>
        <w:t>Developer Message</w:t>
      </w:r>
      <w:r w:rsidR="002046D6" w:rsidRPr="002046D6">
        <w:rPr>
          <w:rFonts w:hint="eastAsia"/>
          <w:b/>
          <w:bCs/>
        </w:rPr>
        <w:t xml:space="preserve"> D</w:t>
      </w:r>
      <w:r w:rsidRPr="002046D6">
        <w:rPr>
          <w:rFonts w:hint="eastAsia"/>
          <w:b/>
          <w:bCs/>
        </w:rPr>
        <w:t xml:space="preserve">: </w:t>
      </w:r>
    </w:p>
    <w:p w14:paraId="37C87B69" w14:textId="306C50CC" w:rsidR="00FC2B5A" w:rsidRDefault="008A6550" w:rsidP="004A1C7D">
      <w:pPr>
        <w:spacing w:after="240"/>
      </w:pPr>
      <w:r w:rsidRPr="008A6550">
        <w:rPr>
          <w:lang w:val="en-US"/>
        </w:rPr>
        <w:t xml:space="preserve">Write the news snippet in a formal, professional tone suitable for consulting and finance professionals. Ensure the snippet clearly summarizes current market developments to help these professionals quickly understand market conditions and make informed business decisions. For the output, start with a short paragraph </w:t>
      </w:r>
      <w:r>
        <w:rPr>
          <w:rFonts w:hint="eastAsia"/>
        </w:rPr>
        <w:t>(</w:t>
      </w:r>
      <w:r w:rsidRPr="008A6550">
        <w:rPr>
          <w:lang w:val="en-US"/>
        </w:rPr>
        <w:t>less than 100 words</w:t>
      </w:r>
      <w:r>
        <w:rPr>
          <w:rFonts w:hint="eastAsia"/>
        </w:rPr>
        <w:t>)</w:t>
      </w:r>
      <w:r w:rsidRPr="008A6550">
        <w:rPr>
          <w:lang w:val="en-US"/>
        </w:rPr>
        <w:t xml:space="preserve"> to summarize the whole passage. </w:t>
      </w:r>
      <w:r>
        <w:rPr>
          <w:rFonts w:hint="eastAsia"/>
        </w:rPr>
        <w:t>Then</w:t>
      </w:r>
      <w:r w:rsidRPr="008A6550">
        <w:rPr>
          <w:lang w:val="en-US"/>
        </w:rPr>
        <w:t xml:space="preserve"> elaborate on up to 5 key themes. Each theme should ha</w:t>
      </w:r>
      <w:r>
        <w:rPr>
          <w:rFonts w:hint="eastAsia"/>
        </w:rPr>
        <w:t>ve</w:t>
      </w:r>
      <w:r w:rsidRPr="008A6550">
        <w:rPr>
          <w:lang w:val="en-US"/>
        </w:rPr>
        <w:t xml:space="preserve"> a concise summarizing title, followed by up to 3 bullet points containing key message in </w:t>
      </w:r>
      <w:r>
        <w:rPr>
          <w:rFonts w:hint="eastAsia"/>
        </w:rPr>
        <w:t xml:space="preserve">the </w:t>
      </w:r>
      <w:r w:rsidRPr="008A6550">
        <w:rPr>
          <w:lang w:val="en-US"/>
        </w:rPr>
        <w:t xml:space="preserve">theme. </w:t>
      </w:r>
      <w:r>
        <w:rPr>
          <w:rFonts w:hint="eastAsia"/>
        </w:rPr>
        <w:t>E</w:t>
      </w:r>
      <w:r w:rsidRPr="008A6550">
        <w:rPr>
          <w:lang w:val="en-US"/>
        </w:rPr>
        <w:t xml:space="preserve">ach bullet point should only be one-sentence long. The themes should be picked in a way that facilitate business analysis. For example, themes for </w:t>
      </w:r>
      <w:r>
        <w:rPr>
          <w:rFonts w:hint="eastAsia"/>
        </w:rPr>
        <w:t>an</w:t>
      </w:r>
      <w:r w:rsidRPr="008A6550">
        <w:rPr>
          <w:lang w:val="en-US"/>
        </w:rPr>
        <w:t xml:space="preserve"> article</w:t>
      </w:r>
      <w:r>
        <w:rPr>
          <w:rFonts w:hint="eastAsia"/>
        </w:rPr>
        <w:t xml:space="preserve"> describing a</w:t>
      </w:r>
      <w:r w:rsidR="002046D6">
        <w:rPr>
          <w:rFonts w:hint="eastAsia"/>
        </w:rPr>
        <w:t xml:space="preserve">n emerging market trend </w:t>
      </w:r>
      <w:r w:rsidRPr="008A6550">
        <w:rPr>
          <w:lang w:val="en-US"/>
        </w:rPr>
        <w:t xml:space="preserve">may be "drivers behind, impact on the market, </w:t>
      </w:r>
      <w:r w:rsidR="002046D6">
        <w:rPr>
          <w:rFonts w:hint="eastAsia"/>
        </w:rPr>
        <w:t>major players</w:t>
      </w:r>
      <w:r w:rsidR="002046D6">
        <w:t>’</w:t>
      </w:r>
      <w:r w:rsidRPr="008A6550">
        <w:rPr>
          <w:lang w:val="en-US"/>
        </w:rPr>
        <w:t xml:space="preserve"> reactions." The whole summary should be less than 300 words</w:t>
      </w:r>
      <w:r w:rsidR="002046D6">
        <w:rPr>
          <w:rFonts w:hint="eastAsia"/>
        </w:rPr>
        <w:t>.</w:t>
      </w:r>
    </w:p>
    <w:p w14:paraId="25FA35FC" w14:textId="00B428F5" w:rsidR="002046D6" w:rsidRPr="002046D6" w:rsidRDefault="002046D6" w:rsidP="004A1C7D">
      <w:pPr>
        <w:spacing w:after="240"/>
        <w:rPr>
          <w:b/>
          <w:bCs/>
        </w:rPr>
      </w:pPr>
      <w:r w:rsidRPr="002046D6">
        <w:rPr>
          <w:rFonts w:hint="eastAsia"/>
          <w:b/>
          <w:bCs/>
        </w:rPr>
        <w:t>Summary D:</w:t>
      </w:r>
    </w:p>
    <w:p w14:paraId="7A81C001" w14:textId="5E71B7F6" w:rsidR="002046D6" w:rsidRPr="002046D6" w:rsidRDefault="002046D6" w:rsidP="002046D6">
      <w:pPr>
        <w:spacing w:after="240"/>
        <w:rPr>
          <w:rFonts w:eastAsiaTheme="minorEastAsia" w:hint="eastAsia"/>
          <w:kern w:val="2"/>
          <w14:ligatures w14:val="standardContextual"/>
        </w:rPr>
      </w:pPr>
      <w:r w:rsidRPr="002046D6">
        <w:rPr>
          <w:rFonts w:eastAsiaTheme="minorEastAsia"/>
          <w:kern w:val="2"/>
          <w14:ligatures w14:val="standardContextual"/>
        </w:rPr>
        <w:lastRenderedPageBreak/>
        <w:t>Google, Meta, Microsoft, and Amazon are accelerating capital expenditures on artificial intelligence (AI), collectively spending over $360 billion in the past 12 months to expand data center capacity and meet soaring demand. Despite record profits, analysts and regulators warn the rapid buildup could carry financial risks if AI adoption plateaus or requires less computing power. Investor reactions are mixed—while Big Tech remains well-capitalized, concerns of overextension have reignited comparisons to past tech bubbles.</w:t>
      </w:r>
    </w:p>
    <w:p w14:paraId="5EAFDF4C" w14:textId="77777777" w:rsidR="002046D6" w:rsidRPr="002046D6" w:rsidRDefault="002046D6" w:rsidP="002046D6">
      <w:pPr>
        <w:spacing w:after="240"/>
        <w:rPr>
          <w:rFonts w:eastAsiaTheme="minorEastAsia"/>
          <w:b/>
          <w:bCs/>
          <w:kern w:val="2"/>
          <w14:ligatures w14:val="standardContextual"/>
        </w:rPr>
      </w:pPr>
      <w:r w:rsidRPr="002046D6">
        <w:rPr>
          <w:rFonts w:eastAsiaTheme="minorEastAsia"/>
          <w:b/>
          <w:bCs/>
          <w:kern w:val="2"/>
          <w14:ligatures w14:val="standardContextual"/>
        </w:rPr>
        <w:t>1. Unprecedented AI Investment Surge</w:t>
      </w:r>
    </w:p>
    <w:p w14:paraId="1C1646E5" w14:textId="77777777" w:rsidR="002046D6" w:rsidRPr="002046D6" w:rsidRDefault="002046D6" w:rsidP="002046D6">
      <w:pPr>
        <w:numPr>
          <w:ilvl w:val="0"/>
          <w:numId w:val="2"/>
        </w:numPr>
        <w:spacing w:after="240"/>
        <w:rPr>
          <w:rFonts w:eastAsiaTheme="minorEastAsia"/>
          <w:kern w:val="2"/>
          <w14:ligatures w14:val="standardContextual"/>
        </w:rPr>
      </w:pPr>
      <w:r w:rsidRPr="002046D6">
        <w:rPr>
          <w:rFonts w:eastAsiaTheme="minorEastAsia"/>
          <w:kern w:val="2"/>
          <w14:ligatures w14:val="standardContextual"/>
        </w:rPr>
        <w:t>Google, Meta, Microsoft, and Amazon announced multibillion-dollar increases in AI-related capital spending.</w:t>
      </w:r>
    </w:p>
    <w:p w14:paraId="1DAA8254" w14:textId="77777777" w:rsidR="002046D6" w:rsidRPr="002046D6" w:rsidRDefault="002046D6" w:rsidP="002046D6">
      <w:pPr>
        <w:numPr>
          <w:ilvl w:val="0"/>
          <w:numId w:val="2"/>
        </w:numPr>
        <w:spacing w:after="240"/>
        <w:rPr>
          <w:rFonts w:eastAsiaTheme="minorEastAsia"/>
          <w:kern w:val="2"/>
          <w14:ligatures w14:val="standardContextual"/>
        </w:rPr>
      </w:pPr>
      <w:r w:rsidRPr="002046D6">
        <w:rPr>
          <w:rFonts w:eastAsiaTheme="minorEastAsia"/>
          <w:kern w:val="2"/>
          <w14:ligatures w14:val="standardContextual"/>
        </w:rPr>
        <w:t>Combined quarterly outlays exceeded $112 billion, with total annual spending surpassing $360 billion.</w:t>
      </w:r>
    </w:p>
    <w:p w14:paraId="3156A0C4" w14:textId="77777777" w:rsidR="002046D6" w:rsidRPr="002046D6" w:rsidRDefault="002046D6" w:rsidP="002046D6">
      <w:pPr>
        <w:numPr>
          <w:ilvl w:val="0"/>
          <w:numId w:val="2"/>
        </w:numPr>
        <w:spacing w:after="240"/>
        <w:rPr>
          <w:rFonts w:eastAsiaTheme="minorEastAsia"/>
          <w:kern w:val="2"/>
          <w14:ligatures w14:val="standardContextual"/>
        </w:rPr>
      </w:pPr>
      <w:r w:rsidRPr="002046D6">
        <w:rPr>
          <w:rFonts w:eastAsiaTheme="minorEastAsia"/>
          <w:kern w:val="2"/>
          <w14:ligatures w14:val="standardContextual"/>
        </w:rPr>
        <w:t>Expansion focuses on data center capacity and computing infrastructure to meet customer demand.</w:t>
      </w:r>
    </w:p>
    <w:p w14:paraId="63624748" w14:textId="77777777" w:rsidR="002046D6" w:rsidRPr="002046D6" w:rsidRDefault="002046D6" w:rsidP="002046D6">
      <w:pPr>
        <w:spacing w:after="240"/>
        <w:rPr>
          <w:rFonts w:eastAsiaTheme="minorEastAsia"/>
          <w:b/>
          <w:bCs/>
          <w:kern w:val="2"/>
          <w14:ligatures w14:val="standardContextual"/>
        </w:rPr>
      </w:pPr>
      <w:r w:rsidRPr="002046D6">
        <w:rPr>
          <w:rFonts w:eastAsiaTheme="minorEastAsia"/>
          <w:b/>
          <w:bCs/>
          <w:kern w:val="2"/>
          <w14:ligatures w14:val="standardContextual"/>
        </w:rPr>
        <w:t>2. Demand Outpacing Expectations</w:t>
      </w:r>
    </w:p>
    <w:p w14:paraId="4C558B51" w14:textId="77777777" w:rsidR="002046D6" w:rsidRPr="002046D6" w:rsidRDefault="002046D6" w:rsidP="002046D6">
      <w:pPr>
        <w:numPr>
          <w:ilvl w:val="0"/>
          <w:numId w:val="3"/>
        </w:numPr>
        <w:spacing w:after="240"/>
        <w:rPr>
          <w:rFonts w:eastAsiaTheme="minorEastAsia"/>
          <w:kern w:val="2"/>
          <w14:ligatures w14:val="standardContextual"/>
        </w:rPr>
      </w:pPr>
      <w:r w:rsidRPr="002046D6">
        <w:rPr>
          <w:rFonts w:eastAsiaTheme="minorEastAsia"/>
          <w:kern w:val="2"/>
          <w14:ligatures w14:val="standardContextual"/>
        </w:rPr>
        <w:t>Executives from Microsoft and Amazon reported persistent shortfalls in computing availability.</w:t>
      </w:r>
    </w:p>
    <w:p w14:paraId="08CE8D6D" w14:textId="77777777" w:rsidR="002046D6" w:rsidRPr="002046D6" w:rsidRDefault="002046D6" w:rsidP="002046D6">
      <w:pPr>
        <w:numPr>
          <w:ilvl w:val="0"/>
          <w:numId w:val="3"/>
        </w:numPr>
        <w:spacing w:after="240"/>
        <w:rPr>
          <w:rFonts w:eastAsiaTheme="minorEastAsia"/>
          <w:kern w:val="2"/>
          <w14:ligatures w14:val="standardContextual"/>
        </w:rPr>
      </w:pPr>
      <w:r w:rsidRPr="002046D6">
        <w:rPr>
          <w:rFonts w:eastAsiaTheme="minorEastAsia"/>
          <w:kern w:val="2"/>
          <w14:ligatures w14:val="standardContextual"/>
        </w:rPr>
        <w:t>AI workloads, including chatbot and model training tasks, are driving record infrastructure demand.</w:t>
      </w:r>
    </w:p>
    <w:p w14:paraId="771450C2" w14:textId="77777777" w:rsidR="002046D6" w:rsidRPr="002046D6" w:rsidRDefault="002046D6" w:rsidP="002046D6">
      <w:pPr>
        <w:numPr>
          <w:ilvl w:val="0"/>
          <w:numId w:val="3"/>
        </w:numPr>
        <w:spacing w:after="240"/>
        <w:rPr>
          <w:rFonts w:eastAsiaTheme="minorEastAsia"/>
          <w:kern w:val="2"/>
          <w14:ligatures w14:val="standardContextual"/>
        </w:rPr>
      </w:pPr>
      <w:r w:rsidRPr="002046D6">
        <w:rPr>
          <w:rFonts w:eastAsiaTheme="minorEastAsia"/>
          <w:kern w:val="2"/>
          <w14:ligatures w14:val="standardContextual"/>
        </w:rPr>
        <w:t>Google processes over 20 times more AI data than a year ago, signaling exponential usage growth.</w:t>
      </w:r>
    </w:p>
    <w:p w14:paraId="616B0B39" w14:textId="77777777" w:rsidR="002046D6" w:rsidRPr="002046D6" w:rsidRDefault="002046D6" w:rsidP="002046D6">
      <w:pPr>
        <w:spacing w:after="240"/>
        <w:rPr>
          <w:rFonts w:eastAsiaTheme="minorEastAsia"/>
          <w:b/>
          <w:bCs/>
          <w:kern w:val="2"/>
          <w14:ligatures w14:val="standardContextual"/>
        </w:rPr>
      </w:pPr>
      <w:r w:rsidRPr="002046D6">
        <w:rPr>
          <w:rFonts w:eastAsiaTheme="minorEastAsia"/>
          <w:b/>
          <w:bCs/>
          <w:kern w:val="2"/>
          <w14:ligatures w14:val="standardContextual"/>
        </w:rPr>
        <w:t>3. Economic and Financial Risk Factors</w:t>
      </w:r>
    </w:p>
    <w:p w14:paraId="629A875C" w14:textId="77777777" w:rsidR="002046D6" w:rsidRPr="002046D6" w:rsidRDefault="002046D6" w:rsidP="002046D6">
      <w:pPr>
        <w:numPr>
          <w:ilvl w:val="0"/>
          <w:numId w:val="4"/>
        </w:numPr>
        <w:spacing w:after="240"/>
        <w:rPr>
          <w:rFonts w:eastAsiaTheme="minorEastAsia"/>
          <w:kern w:val="2"/>
          <w14:ligatures w14:val="standardContextual"/>
        </w:rPr>
      </w:pPr>
      <w:r w:rsidRPr="002046D6">
        <w:rPr>
          <w:rFonts w:eastAsiaTheme="minorEastAsia"/>
          <w:kern w:val="2"/>
          <w14:ligatures w14:val="standardContextual"/>
        </w:rPr>
        <w:t>The Bank of England warned increasing reliance on debt for data center construction could pose systemic risks.</w:t>
      </w:r>
    </w:p>
    <w:p w14:paraId="5D47C5B6" w14:textId="77777777" w:rsidR="002046D6" w:rsidRPr="002046D6" w:rsidRDefault="002046D6" w:rsidP="002046D6">
      <w:pPr>
        <w:numPr>
          <w:ilvl w:val="0"/>
          <w:numId w:val="4"/>
        </w:numPr>
        <w:spacing w:after="240"/>
        <w:rPr>
          <w:rFonts w:eastAsiaTheme="minorEastAsia"/>
          <w:kern w:val="2"/>
          <w14:ligatures w14:val="standardContextual"/>
        </w:rPr>
      </w:pPr>
      <w:r w:rsidRPr="002046D6">
        <w:rPr>
          <w:rFonts w:eastAsiaTheme="minorEastAsia"/>
          <w:kern w:val="2"/>
          <w14:ligatures w14:val="standardContextual"/>
        </w:rPr>
        <w:t>Analysts fear a bubble-like dynamic if AI fails to deliver expected returns.</w:t>
      </w:r>
    </w:p>
    <w:p w14:paraId="2578C989" w14:textId="77777777" w:rsidR="002046D6" w:rsidRPr="002046D6" w:rsidRDefault="002046D6" w:rsidP="002046D6">
      <w:pPr>
        <w:numPr>
          <w:ilvl w:val="0"/>
          <w:numId w:val="4"/>
        </w:numPr>
        <w:spacing w:after="240"/>
        <w:rPr>
          <w:rFonts w:eastAsiaTheme="minorEastAsia"/>
          <w:kern w:val="2"/>
          <w14:ligatures w14:val="standardContextual"/>
        </w:rPr>
      </w:pPr>
      <w:r w:rsidRPr="002046D6">
        <w:rPr>
          <w:rFonts w:eastAsiaTheme="minorEastAsia"/>
          <w:kern w:val="2"/>
          <w14:ligatures w14:val="standardContextual"/>
        </w:rPr>
        <w:t>Smaller firms lack the cash reserves and diversified revenue streams of Big Tech peers.</w:t>
      </w:r>
    </w:p>
    <w:p w14:paraId="25D84E42" w14:textId="77777777" w:rsidR="002046D6" w:rsidRPr="002046D6" w:rsidRDefault="002046D6" w:rsidP="002046D6">
      <w:pPr>
        <w:spacing w:after="240"/>
        <w:rPr>
          <w:rFonts w:eastAsiaTheme="minorEastAsia"/>
          <w:b/>
          <w:bCs/>
          <w:kern w:val="2"/>
          <w14:ligatures w14:val="standardContextual"/>
        </w:rPr>
      </w:pPr>
      <w:r w:rsidRPr="002046D6">
        <w:rPr>
          <w:rFonts w:eastAsiaTheme="minorEastAsia"/>
          <w:b/>
          <w:bCs/>
          <w:kern w:val="2"/>
          <w14:ligatures w14:val="standardContextual"/>
        </w:rPr>
        <w:t>4. Policy and Regulatory Perspectives</w:t>
      </w:r>
    </w:p>
    <w:p w14:paraId="763F0A5F" w14:textId="77777777" w:rsidR="002046D6" w:rsidRPr="002046D6" w:rsidRDefault="002046D6" w:rsidP="002046D6">
      <w:pPr>
        <w:numPr>
          <w:ilvl w:val="0"/>
          <w:numId w:val="5"/>
        </w:numPr>
        <w:spacing w:after="240"/>
        <w:rPr>
          <w:rFonts w:eastAsiaTheme="minorEastAsia"/>
          <w:kern w:val="2"/>
          <w14:ligatures w14:val="standardContextual"/>
        </w:rPr>
      </w:pPr>
      <w:r w:rsidRPr="002046D6">
        <w:rPr>
          <w:rFonts w:eastAsiaTheme="minorEastAsia"/>
          <w:kern w:val="2"/>
          <w14:ligatures w14:val="standardContextual"/>
        </w:rPr>
        <w:t>Federal Reserve Chair Jerome Powell dismissed comparisons to the late-1990s dot-com bubble.</w:t>
      </w:r>
    </w:p>
    <w:p w14:paraId="6B7DDAE4" w14:textId="77777777" w:rsidR="002046D6" w:rsidRPr="002046D6" w:rsidRDefault="002046D6" w:rsidP="002046D6">
      <w:pPr>
        <w:numPr>
          <w:ilvl w:val="0"/>
          <w:numId w:val="5"/>
        </w:numPr>
        <w:spacing w:after="240"/>
        <w:rPr>
          <w:rFonts w:eastAsiaTheme="minorEastAsia"/>
          <w:kern w:val="2"/>
          <w14:ligatures w14:val="standardContextual"/>
        </w:rPr>
      </w:pPr>
      <w:r w:rsidRPr="002046D6">
        <w:rPr>
          <w:rFonts w:eastAsiaTheme="minorEastAsia"/>
          <w:kern w:val="2"/>
          <w14:ligatures w14:val="standardContextual"/>
        </w:rPr>
        <w:t>He emphasized that current leaders sustain AI expansion through earnings, not speculative funding.</w:t>
      </w:r>
    </w:p>
    <w:p w14:paraId="56434ABF" w14:textId="77777777" w:rsidR="002046D6" w:rsidRPr="002046D6" w:rsidRDefault="002046D6" w:rsidP="002046D6">
      <w:pPr>
        <w:numPr>
          <w:ilvl w:val="0"/>
          <w:numId w:val="5"/>
        </w:numPr>
        <w:spacing w:after="240"/>
        <w:rPr>
          <w:rFonts w:eastAsiaTheme="minorEastAsia"/>
          <w:kern w:val="2"/>
          <w14:ligatures w14:val="standardContextual"/>
        </w:rPr>
      </w:pPr>
      <w:r w:rsidRPr="002046D6">
        <w:rPr>
          <w:rFonts w:eastAsiaTheme="minorEastAsia"/>
          <w:kern w:val="2"/>
          <w14:ligatures w14:val="standardContextual"/>
        </w:rPr>
        <w:t>Policymakers are monitoring financial stability implications as AI infrastructure investment scales.</w:t>
      </w:r>
    </w:p>
    <w:p w14:paraId="6E976D35" w14:textId="77777777" w:rsidR="002046D6" w:rsidRPr="002046D6" w:rsidRDefault="002046D6" w:rsidP="002046D6">
      <w:pPr>
        <w:spacing w:after="240"/>
        <w:rPr>
          <w:rFonts w:eastAsiaTheme="minorEastAsia"/>
          <w:b/>
          <w:bCs/>
          <w:kern w:val="2"/>
          <w14:ligatures w14:val="standardContextual"/>
        </w:rPr>
      </w:pPr>
      <w:r w:rsidRPr="002046D6">
        <w:rPr>
          <w:rFonts w:eastAsiaTheme="minorEastAsia"/>
          <w:b/>
          <w:bCs/>
          <w:kern w:val="2"/>
          <w14:ligatures w14:val="standardContextual"/>
        </w:rPr>
        <w:lastRenderedPageBreak/>
        <w:t>5. Investor and Market Reactions</w:t>
      </w:r>
    </w:p>
    <w:p w14:paraId="424572B4" w14:textId="77777777" w:rsidR="002046D6" w:rsidRPr="002046D6" w:rsidRDefault="002046D6" w:rsidP="002046D6">
      <w:pPr>
        <w:numPr>
          <w:ilvl w:val="0"/>
          <w:numId w:val="6"/>
        </w:numPr>
        <w:spacing w:after="240"/>
        <w:rPr>
          <w:rFonts w:eastAsiaTheme="minorEastAsia"/>
          <w:kern w:val="2"/>
          <w14:ligatures w14:val="standardContextual"/>
        </w:rPr>
      </w:pPr>
      <w:r w:rsidRPr="002046D6">
        <w:rPr>
          <w:rFonts w:eastAsiaTheme="minorEastAsia"/>
          <w:kern w:val="2"/>
          <w14:ligatures w14:val="standardContextual"/>
        </w:rPr>
        <w:t>Meta’s stock fell 11% amid skepticism over its heavy AI spending and “superintelligence” ambitions.</w:t>
      </w:r>
    </w:p>
    <w:p w14:paraId="7D4E452B" w14:textId="77777777" w:rsidR="002046D6" w:rsidRPr="002046D6" w:rsidRDefault="002046D6" w:rsidP="002046D6">
      <w:pPr>
        <w:numPr>
          <w:ilvl w:val="0"/>
          <w:numId w:val="6"/>
        </w:numPr>
        <w:spacing w:after="240"/>
        <w:rPr>
          <w:rFonts w:eastAsiaTheme="minorEastAsia"/>
          <w:kern w:val="2"/>
          <w14:ligatures w14:val="standardContextual"/>
        </w:rPr>
      </w:pPr>
      <w:r w:rsidRPr="002046D6">
        <w:rPr>
          <w:rFonts w:eastAsiaTheme="minorEastAsia"/>
          <w:kern w:val="2"/>
          <w14:ligatures w14:val="standardContextual"/>
        </w:rPr>
        <w:t>Other tech giants maintained robust profit levels, easing concerns about overextension.</w:t>
      </w:r>
    </w:p>
    <w:p w14:paraId="3EC08466" w14:textId="77777777" w:rsidR="002046D6" w:rsidRPr="002046D6" w:rsidRDefault="002046D6" w:rsidP="002046D6">
      <w:pPr>
        <w:numPr>
          <w:ilvl w:val="0"/>
          <w:numId w:val="6"/>
        </w:numPr>
        <w:spacing w:after="240"/>
        <w:rPr>
          <w:rFonts w:eastAsiaTheme="minorEastAsia"/>
          <w:kern w:val="2"/>
          <w14:ligatures w14:val="standardContextual"/>
        </w:rPr>
      </w:pPr>
      <w:r w:rsidRPr="002046D6">
        <w:rPr>
          <w:rFonts w:eastAsiaTheme="minorEastAsia"/>
          <w:kern w:val="2"/>
          <w14:ligatures w14:val="standardContextual"/>
        </w:rPr>
        <w:t>Market analysts remain divided on whether this AI boom signals durable growth or overinvestment.</w:t>
      </w:r>
    </w:p>
    <w:p w14:paraId="0834333D" w14:textId="77777777" w:rsidR="002046D6" w:rsidRPr="000A26B2" w:rsidRDefault="002046D6" w:rsidP="002046D6">
      <w:pPr>
        <w:spacing w:after="240"/>
      </w:pPr>
    </w:p>
    <w:p w14:paraId="559E726A" w14:textId="77777777" w:rsidR="002046D6" w:rsidRPr="000A26B2" w:rsidRDefault="002046D6" w:rsidP="002046D6">
      <w:pPr>
        <w:spacing w:after="240"/>
      </w:pPr>
      <w:r>
        <w:rPr>
          <w:noProof/>
        </w:rPr>
        <mc:AlternateContent>
          <mc:Choice Requires="wps">
            <w:drawing>
              <wp:anchor distT="0" distB="0" distL="114300" distR="114300" simplePos="0" relativeHeight="251667456" behindDoc="0" locked="0" layoutInCell="1" allowOverlap="1" wp14:anchorId="47402250" wp14:editId="02714031">
                <wp:simplePos x="0" y="0"/>
                <wp:positionH relativeFrom="column">
                  <wp:posOffset>0</wp:posOffset>
                </wp:positionH>
                <wp:positionV relativeFrom="paragraph">
                  <wp:posOffset>0</wp:posOffset>
                </wp:positionV>
                <wp:extent cx="5891002" cy="0"/>
                <wp:effectExtent l="0" t="0" r="14605" b="12700"/>
                <wp:wrapNone/>
                <wp:docPr id="1824344421" name="Straight Connector 1"/>
                <wp:cNvGraphicFramePr/>
                <a:graphic xmlns:a="http://schemas.openxmlformats.org/drawingml/2006/main">
                  <a:graphicData uri="http://schemas.microsoft.com/office/word/2010/wordprocessingShape">
                    <wps:wsp>
                      <wps:cNvCnPr/>
                      <wps:spPr>
                        <a:xfrm>
                          <a:off x="0" y="0"/>
                          <a:ext cx="589100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B79CD1"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0" to="463.8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" strokecolor="#156082 [3204]" strokeweight=".5pt">
                <v:stroke joinstyle="miter"/>
              </v:line>
            </w:pict>
          </mc:Fallback>
        </mc:AlternateContent>
      </w:r>
    </w:p>
    <w:p w14:paraId="3A9842BF" w14:textId="35DCA4BF" w:rsidR="002046D6" w:rsidRPr="002046D6" w:rsidRDefault="002046D6" w:rsidP="002046D6">
      <w:pPr>
        <w:spacing w:after="240"/>
        <w:rPr>
          <w:rFonts w:ascii="SimSun" w:eastAsia="SimSun" w:hAnsi="SimSun" w:cs="SimSun" w:hint="eastAsia"/>
        </w:rPr>
      </w:pPr>
      <w:r w:rsidRPr="002046D6">
        <w:rPr>
          <w:rFonts w:hint="eastAsia"/>
          <w:b/>
          <w:bCs/>
        </w:rPr>
        <w:t xml:space="preserve">Design </w:t>
      </w:r>
      <w:r w:rsidR="00BF02CD">
        <w:rPr>
          <w:rFonts w:hint="eastAsia"/>
          <w:b/>
          <w:bCs/>
        </w:rPr>
        <w:t>Rationale</w:t>
      </w:r>
      <w:r w:rsidRPr="002046D6">
        <w:rPr>
          <w:rFonts w:hint="eastAsia"/>
          <w:b/>
          <w:bCs/>
        </w:rPr>
        <w:t xml:space="preserve"> </w:t>
      </w:r>
      <w:r>
        <w:rPr>
          <w:rFonts w:hint="eastAsia"/>
          <w:b/>
          <w:bCs/>
        </w:rPr>
        <w:t>E</w:t>
      </w:r>
      <w:r w:rsidRPr="002046D6">
        <w:rPr>
          <w:rFonts w:hint="eastAsia"/>
          <w:b/>
          <w:bCs/>
        </w:rPr>
        <w:t>:</w:t>
      </w:r>
      <w:r>
        <w:rPr>
          <w:rFonts w:hint="eastAsia"/>
        </w:rPr>
        <w:t xml:space="preserve"> </w:t>
      </w:r>
      <w:r w:rsidR="00BF02CD">
        <w:rPr>
          <w:rFonts w:hint="eastAsia"/>
        </w:rPr>
        <w:t>Developer Message D may be too long and make the instructions unclear. Message E f</w:t>
      </w:r>
      <w:r>
        <w:rPr>
          <w:rFonts w:hint="eastAsia"/>
        </w:rPr>
        <w:t>ormat</w:t>
      </w:r>
      <w:r w:rsidR="00BF02CD">
        <w:rPr>
          <w:rFonts w:hint="eastAsia"/>
        </w:rPr>
        <w:t>ed</w:t>
      </w:r>
      <w:r>
        <w:rPr>
          <w:rFonts w:hint="eastAsia"/>
        </w:rPr>
        <w:t xml:space="preserve"> the instructuions in D in </w:t>
      </w:r>
      <w:r w:rsidR="00815C87">
        <w:rPr>
          <w:rFonts w:hint="eastAsia"/>
        </w:rPr>
        <w:t>Markdown</w:t>
      </w:r>
      <w:r>
        <w:rPr>
          <w:rFonts w:hint="eastAsia"/>
        </w:rPr>
        <w:t xml:space="preserve"> style</w:t>
      </w:r>
      <w:r>
        <w:rPr>
          <w:rFonts w:hint="eastAsia"/>
        </w:rPr>
        <w:t>.</w:t>
      </w:r>
      <w:r>
        <w:rPr>
          <w:rFonts w:hint="eastAsia"/>
        </w:rPr>
        <w:t xml:space="preserve"> </w:t>
      </w:r>
      <w:r w:rsidR="00BF02CD">
        <w:rPr>
          <w:rFonts w:hint="eastAsia"/>
        </w:rPr>
        <w:t>Also, in summary D, there is information irrelevant to the news article. Assistant may searched for those information to align with the examples provided in the prompt. There might have been an overfitting. Message E then a</w:t>
      </w:r>
      <w:r>
        <w:rPr>
          <w:rFonts w:hint="eastAsia"/>
        </w:rPr>
        <w:t xml:space="preserve">dded warnings </w:t>
      </w:r>
      <w:r w:rsidR="00BF02CD">
        <w:rPr>
          <w:rFonts w:hint="eastAsia"/>
        </w:rPr>
        <w:t>to</w:t>
      </w:r>
      <w:r>
        <w:rPr>
          <w:rFonts w:hint="eastAsia"/>
        </w:rPr>
        <w:t xml:space="preserve"> avoid searching for additional information</w:t>
      </w:r>
      <w:r w:rsidR="00BF02CD">
        <w:rPr>
          <w:rFonts w:hint="eastAsia"/>
        </w:rPr>
        <w:t xml:space="preserve"> and</w:t>
      </w:r>
      <w:r>
        <w:rPr>
          <w:rFonts w:hint="eastAsia"/>
        </w:rPr>
        <w:t xml:space="preserve"> </w:t>
      </w:r>
      <w:r w:rsidR="00BF02CD">
        <w:rPr>
          <w:rFonts w:hint="eastAsia"/>
        </w:rPr>
        <w:t>d</w:t>
      </w:r>
      <w:r>
        <w:rPr>
          <w:rFonts w:hint="eastAsia"/>
        </w:rPr>
        <w:t>eleted the example that may have confounded the assistant in D</w:t>
      </w:r>
      <w:r w:rsidR="00BF02CD">
        <w:rPr>
          <w:rFonts w:hint="eastAsia"/>
        </w:rPr>
        <w:t>.</w:t>
      </w:r>
    </w:p>
    <w:p w14:paraId="7E4564FC" w14:textId="26BB76DB" w:rsidR="002046D6" w:rsidRDefault="002046D6" w:rsidP="002046D6">
      <w:pPr>
        <w:spacing w:after="240"/>
        <w:rPr>
          <w:b/>
          <w:bCs/>
        </w:rPr>
      </w:pPr>
      <w:r w:rsidRPr="002046D6">
        <w:rPr>
          <w:rFonts w:hint="eastAsia"/>
          <w:b/>
          <w:bCs/>
        </w:rPr>
        <w:t xml:space="preserve">Developer Message </w:t>
      </w:r>
      <w:r>
        <w:rPr>
          <w:rFonts w:hint="eastAsia"/>
          <w:b/>
          <w:bCs/>
        </w:rPr>
        <w:t>E</w:t>
      </w:r>
      <w:r w:rsidRPr="002046D6">
        <w:rPr>
          <w:rFonts w:hint="eastAsia"/>
          <w:b/>
          <w:bCs/>
        </w:rPr>
        <w:t xml:space="preserve">: </w:t>
      </w:r>
    </w:p>
    <w:p w14:paraId="03CCDDD4" w14:textId="0B292637" w:rsidR="00815C87" w:rsidRPr="00815C87" w:rsidRDefault="00815C87" w:rsidP="00815C87">
      <w:pPr>
        <w:spacing w:after="240"/>
        <w:rPr>
          <w:rFonts w:hint="eastAsia"/>
        </w:rPr>
      </w:pPr>
      <w:r w:rsidRPr="00815C87">
        <w:t xml:space="preserve"># </w:t>
      </w:r>
      <w:r>
        <w:rPr>
          <w:rFonts w:hint="eastAsia"/>
        </w:rPr>
        <w:t>Task</w:t>
      </w:r>
    </w:p>
    <w:p w14:paraId="3E05D5AD" w14:textId="50C8217C" w:rsidR="00815C87" w:rsidRDefault="00815C87" w:rsidP="00815C87">
      <w:pPr>
        <w:spacing w:after="240"/>
      </w:pPr>
      <w:r w:rsidRPr="008A6550">
        <w:rPr>
          <w:lang w:val="en-US"/>
        </w:rPr>
        <w:t xml:space="preserve">Write </w:t>
      </w:r>
      <w:r>
        <w:rPr>
          <w:rFonts w:hint="eastAsia"/>
          <w:lang w:val="en-US"/>
        </w:rPr>
        <w:t>a</w:t>
      </w:r>
      <w:r w:rsidRPr="008A6550">
        <w:rPr>
          <w:lang w:val="en-US"/>
        </w:rPr>
        <w:t xml:space="preserve"> news snippet</w:t>
      </w:r>
      <w:r>
        <w:rPr>
          <w:rFonts w:hint="eastAsia"/>
        </w:rPr>
        <w:t>.</w:t>
      </w:r>
    </w:p>
    <w:p w14:paraId="3EF3C8CD" w14:textId="77777777" w:rsidR="00815C87" w:rsidRDefault="00815C87" w:rsidP="00815C87">
      <w:pPr>
        <w:spacing w:after="240"/>
      </w:pPr>
      <w:r>
        <w:rPr>
          <w:rFonts w:hint="eastAsia"/>
        </w:rPr>
        <w:t># Tone</w:t>
      </w:r>
    </w:p>
    <w:p w14:paraId="16D76A67" w14:textId="77777777" w:rsidR="00815C87" w:rsidRDefault="00815C87" w:rsidP="00815C87">
      <w:pPr>
        <w:spacing w:after="240"/>
      </w:pPr>
      <w:r>
        <w:rPr>
          <w:rFonts w:hint="eastAsia"/>
        </w:rPr>
        <w:t>Be f</w:t>
      </w:r>
      <w:r w:rsidRPr="00815C87">
        <w:t>ormal</w:t>
      </w:r>
      <w:r>
        <w:rPr>
          <w:rFonts w:hint="eastAsia"/>
        </w:rPr>
        <w:t xml:space="preserve"> and </w:t>
      </w:r>
      <w:r w:rsidRPr="00815C87">
        <w:t>professional</w:t>
      </w:r>
      <w:r>
        <w:rPr>
          <w:rFonts w:hint="eastAsia"/>
        </w:rPr>
        <w:t>.</w:t>
      </w:r>
    </w:p>
    <w:p w14:paraId="68B3B2E6" w14:textId="77777777" w:rsidR="00815C87" w:rsidRDefault="00815C87" w:rsidP="00815C87">
      <w:pPr>
        <w:spacing w:after="240"/>
      </w:pPr>
      <w:r>
        <w:rPr>
          <w:rFonts w:hint="eastAsia"/>
        </w:rPr>
        <w:t># Audience</w:t>
      </w:r>
    </w:p>
    <w:p w14:paraId="6F5253C5" w14:textId="77777777" w:rsidR="00815C87" w:rsidRDefault="00815C87" w:rsidP="00815C87">
      <w:pPr>
        <w:spacing w:after="240"/>
      </w:pPr>
      <w:r>
        <w:rPr>
          <w:rFonts w:hint="eastAsia"/>
        </w:rPr>
        <w:t>The summary is</w:t>
      </w:r>
      <w:r w:rsidRPr="00815C87">
        <w:t xml:space="preserve"> targeted at consulting and finance professionals. </w:t>
      </w:r>
    </w:p>
    <w:p w14:paraId="6117836C" w14:textId="0F239CD5" w:rsidR="00815C87" w:rsidRDefault="00815C87" w:rsidP="00815C87">
      <w:pPr>
        <w:spacing w:after="240"/>
        <w:rPr>
          <w:rFonts w:hint="eastAsia"/>
        </w:rPr>
      </w:pPr>
      <w:r>
        <w:rPr>
          <w:rFonts w:hint="eastAsia"/>
        </w:rPr>
        <w:t># Context</w:t>
      </w:r>
    </w:p>
    <w:p w14:paraId="6566BD98" w14:textId="7C6344FC" w:rsidR="00815C87" w:rsidRPr="00815C87" w:rsidRDefault="00815C87" w:rsidP="00815C87">
      <w:pPr>
        <w:spacing w:after="240"/>
      </w:pPr>
      <w:r w:rsidRPr="00815C87">
        <w:t>The consulting and finance professionals</w:t>
      </w:r>
      <w:r w:rsidRPr="00815C87">
        <w:t xml:space="preserve"> </w:t>
      </w:r>
      <w:r>
        <w:rPr>
          <w:rFonts w:hint="eastAsia"/>
        </w:rPr>
        <w:t xml:space="preserve">would use the </w:t>
      </w:r>
      <w:r w:rsidRPr="00815C87">
        <w:t xml:space="preserve">snippet </w:t>
      </w:r>
      <w:r>
        <w:rPr>
          <w:rFonts w:hint="eastAsia"/>
        </w:rPr>
        <w:t xml:space="preserve">to </w:t>
      </w:r>
      <w:r w:rsidRPr="008A6550">
        <w:rPr>
          <w:lang w:val="en-US"/>
        </w:rPr>
        <w:t>quickly understand market conditions and make informed business decisions</w:t>
      </w:r>
      <w:r w:rsidRPr="00815C87">
        <w:t>.</w:t>
      </w:r>
    </w:p>
    <w:p w14:paraId="3184572C" w14:textId="0EFFFCD4" w:rsidR="00815C87" w:rsidRPr="00815C87" w:rsidRDefault="00815C87" w:rsidP="00815C87">
      <w:pPr>
        <w:spacing w:after="240"/>
      </w:pPr>
      <w:r w:rsidRPr="00815C87">
        <w:t>#</w:t>
      </w:r>
      <w:r>
        <w:rPr>
          <w:rFonts w:hint="eastAsia"/>
        </w:rPr>
        <w:t xml:space="preserve"> Output</w:t>
      </w:r>
      <w:r w:rsidRPr="00815C87">
        <w:t xml:space="preserve"> Structure</w:t>
      </w:r>
    </w:p>
    <w:p w14:paraId="4FB32884" w14:textId="47F3F707" w:rsidR="00815C87" w:rsidRPr="00815C87" w:rsidRDefault="00815C87" w:rsidP="00815C87">
      <w:pPr>
        <w:spacing w:after="240"/>
      </w:pPr>
      <w:r w:rsidRPr="00815C87">
        <w:t xml:space="preserve">- Begin the output with </w:t>
      </w:r>
      <w:r w:rsidRPr="00815C87">
        <w:rPr>
          <w:lang w:val="en-US"/>
        </w:rPr>
        <w:t xml:space="preserve">a short paragraph </w:t>
      </w:r>
      <w:r w:rsidRPr="00815C87">
        <w:rPr>
          <w:rFonts w:hint="eastAsia"/>
        </w:rPr>
        <w:t>(</w:t>
      </w:r>
      <w:r w:rsidRPr="00815C87">
        <w:rPr>
          <w:lang w:val="en-US"/>
        </w:rPr>
        <w:t xml:space="preserve">less than </w:t>
      </w:r>
      <w:r>
        <w:rPr>
          <w:rFonts w:hint="eastAsia"/>
          <w:lang w:val="en-US"/>
        </w:rPr>
        <w:t>a hundred</w:t>
      </w:r>
      <w:r w:rsidRPr="00815C87">
        <w:rPr>
          <w:lang w:val="en-US"/>
        </w:rPr>
        <w:t xml:space="preserve"> words</w:t>
      </w:r>
      <w:r w:rsidRPr="00815C87">
        <w:rPr>
          <w:rFonts w:hint="eastAsia"/>
        </w:rPr>
        <w:t>)</w:t>
      </w:r>
      <w:r w:rsidRPr="00815C87">
        <w:rPr>
          <w:lang w:val="en-US"/>
        </w:rPr>
        <w:t xml:space="preserve"> </w:t>
      </w:r>
      <w:r>
        <w:rPr>
          <w:rFonts w:hint="eastAsia"/>
          <w:lang w:val="en-US"/>
        </w:rPr>
        <w:t>that</w:t>
      </w:r>
      <w:r w:rsidRPr="00815C87">
        <w:rPr>
          <w:lang w:val="en-US"/>
        </w:rPr>
        <w:t xml:space="preserve"> summarize</w:t>
      </w:r>
      <w:r>
        <w:rPr>
          <w:rFonts w:hint="eastAsia"/>
          <w:lang w:val="en-US"/>
        </w:rPr>
        <w:t>s</w:t>
      </w:r>
      <w:r w:rsidRPr="00815C87">
        <w:rPr>
          <w:lang w:val="en-US"/>
        </w:rPr>
        <w:t xml:space="preserve"> the whole passage</w:t>
      </w:r>
      <w:r w:rsidRPr="00815C87">
        <w:t>.</w:t>
      </w:r>
    </w:p>
    <w:p w14:paraId="14A8EC65" w14:textId="6C3FE23F" w:rsidR="00815C87" w:rsidRDefault="00815C87" w:rsidP="00815C87">
      <w:pPr>
        <w:spacing w:after="240"/>
        <w:rPr>
          <w:rFonts w:hint="eastAsia"/>
        </w:rPr>
      </w:pPr>
      <w:r w:rsidRPr="00815C87">
        <w:t xml:space="preserve">- Next, identify and elaborate on up to </w:t>
      </w:r>
      <w:r>
        <w:rPr>
          <w:rFonts w:hint="eastAsia"/>
        </w:rPr>
        <w:t>five</w:t>
      </w:r>
      <w:r w:rsidRPr="00815C87">
        <w:t xml:space="preserve"> key themes relevant to business analysis</w:t>
      </w:r>
      <w:r>
        <w:rPr>
          <w:rFonts w:hint="eastAsia"/>
        </w:rPr>
        <w:t xml:space="preserve">, </w:t>
      </w:r>
      <w:r w:rsidRPr="00815C87">
        <w:t xml:space="preserve">each with a </w:t>
      </w:r>
      <w:r w:rsidRPr="008A6550">
        <w:rPr>
          <w:lang w:val="en-US"/>
        </w:rPr>
        <w:t>concise summarizing title</w:t>
      </w:r>
      <w:r>
        <w:rPr>
          <w:rFonts w:hint="eastAsia"/>
          <w:lang w:val="en-US"/>
        </w:rPr>
        <w:t>.</w:t>
      </w:r>
    </w:p>
    <w:p w14:paraId="27263961" w14:textId="66092350" w:rsidR="00815C87" w:rsidRPr="00815C87" w:rsidRDefault="00815C87" w:rsidP="00815C87">
      <w:pPr>
        <w:spacing w:after="240"/>
      </w:pPr>
      <w:r>
        <w:rPr>
          <w:rFonts w:hint="eastAsia"/>
        </w:rPr>
        <w:lastRenderedPageBreak/>
        <w:t>- Under each theme</w:t>
      </w:r>
      <w:r w:rsidRPr="00815C87">
        <w:t xml:space="preserve">, </w:t>
      </w:r>
      <w:r>
        <w:rPr>
          <w:rFonts w:hint="eastAsia"/>
        </w:rPr>
        <w:t>provide</w:t>
      </w:r>
      <w:r w:rsidRPr="00815C87">
        <w:t xml:space="preserve"> up to three one-sentence bullet points </w:t>
      </w:r>
      <w:r>
        <w:rPr>
          <w:rFonts w:hint="eastAsia"/>
        </w:rPr>
        <w:t>containing</w:t>
      </w:r>
      <w:r w:rsidRPr="00815C87">
        <w:t xml:space="preserve"> key </w:t>
      </w:r>
      <w:r>
        <w:rPr>
          <w:rFonts w:hint="eastAsia"/>
        </w:rPr>
        <w:t>messages in the theme</w:t>
      </w:r>
      <w:r w:rsidRPr="00815C87">
        <w:t>.</w:t>
      </w:r>
    </w:p>
    <w:p w14:paraId="2AEB150B" w14:textId="77777777" w:rsidR="00815C87" w:rsidRDefault="00815C87" w:rsidP="00815C87">
      <w:pPr>
        <w:spacing w:after="240"/>
      </w:pPr>
      <w:r w:rsidRPr="00815C87">
        <w:t xml:space="preserve">- </w:t>
      </w:r>
      <w:r w:rsidRPr="008A6550">
        <w:rPr>
          <w:lang w:val="en-US"/>
        </w:rPr>
        <w:t>The whole summary should be less than 300 words</w:t>
      </w:r>
      <w:r>
        <w:rPr>
          <w:rFonts w:hint="eastAsia"/>
        </w:rPr>
        <w:t>.</w:t>
      </w:r>
    </w:p>
    <w:p w14:paraId="325C7437" w14:textId="1D515F39" w:rsidR="00815C87" w:rsidRDefault="00815C87" w:rsidP="002046D6">
      <w:pPr>
        <w:spacing w:after="240"/>
      </w:pPr>
      <w:r>
        <w:rPr>
          <w:rFonts w:hint="eastAsia"/>
        </w:rPr>
        <w:t># Warnings</w:t>
      </w:r>
    </w:p>
    <w:p w14:paraId="1428212D" w14:textId="05F8F644" w:rsidR="00815C87" w:rsidRDefault="00815C87" w:rsidP="00815C87">
      <w:pPr>
        <w:spacing w:after="240"/>
      </w:pPr>
      <w:r>
        <w:rPr>
          <w:rFonts w:hint="eastAsia"/>
        </w:rPr>
        <w:t xml:space="preserve">- Do not </w:t>
      </w:r>
      <w:r w:rsidR="002E4800">
        <w:rPr>
          <w:rFonts w:hint="eastAsia"/>
        </w:rPr>
        <w:t>include any information that is not in the news article provided.</w:t>
      </w:r>
    </w:p>
    <w:p w14:paraId="616D63B5" w14:textId="594A34C9" w:rsidR="002E4800" w:rsidRDefault="002E4800" w:rsidP="00815C87">
      <w:pPr>
        <w:spacing w:after="240"/>
        <w:rPr>
          <w:rFonts w:hint="eastAsia"/>
        </w:rPr>
      </w:pPr>
      <w:r>
        <w:rPr>
          <w:rFonts w:hint="eastAsia"/>
        </w:rPr>
        <w:t xml:space="preserve">- </w:t>
      </w:r>
      <w:r w:rsidRPr="004A1C7D">
        <w:t>Ensure your language is respectful, clear, and free of slang, casual expressions, and humor unsuited for business communications</w:t>
      </w:r>
      <w:r>
        <w:rPr>
          <w:rFonts w:hint="eastAsia"/>
        </w:rPr>
        <w:t>.</w:t>
      </w:r>
    </w:p>
    <w:p w14:paraId="58E7C511" w14:textId="08C3C431" w:rsidR="002E4800" w:rsidRPr="00815C87" w:rsidRDefault="002E4800" w:rsidP="00815C87">
      <w:pPr>
        <w:spacing w:after="240"/>
        <w:rPr>
          <w:rFonts w:hint="eastAsia"/>
        </w:rPr>
      </w:pPr>
      <w:r>
        <w:rPr>
          <w:rFonts w:hint="eastAsia"/>
        </w:rPr>
        <w:t>- Do not exceed the word count.</w:t>
      </w:r>
    </w:p>
    <w:p w14:paraId="4D218F42" w14:textId="77777777" w:rsidR="002E4800" w:rsidRDefault="002E4800" w:rsidP="002E4800">
      <w:pPr>
        <w:spacing w:after="240"/>
        <w:rPr>
          <w:b/>
          <w:bCs/>
        </w:rPr>
      </w:pPr>
      <w:r w:rsidRPr="002E4800">
        <w:rPr>
          <w:b/>
          <w:bCs/>
        </w:rPr>
        <w:t xml:space="preserve">Summary </w:t>
      </w:r>
      <w:r>
        <w:rPr>
          <w:rFonts w:hint="eastAsia"/>
          <w:b/>
          <w:bCs/>
        </w:rPr>
        <w:t xml:space="preserve">E: </w:t>
      </w:r>
    </w:p>
    <w:p w14:paraId="1AFD4A52" w14:textId="01B03A4A" w:rsidR="002E4800" w:rsidRPr="002E4800" w:rsidRDefault="002E4800" w:rsidP="002E4800">
      <w:pPr>
        <w:spacing w:after="240"/>
        <w:rPr>
          <w:rFonts w:hint="eastAsia"/>
        </w:rPr>
      </w:pPr>
      <w:r w:rsidRPr="002E4800">
        <w:t>Google, Meta, Microsoft, and Amazon are sharply increasing their artificial intelligence investments, committing hundreds of billions of dollars despite mounting concerns of an overheated market. Surging demand for computing power has driven record capital expenditures across the four firms, even as analysts and regulators warn of financial exposure if A.I. returns disappoint. Strong profits and self-financing capacity provide resilience, but smaller firms and sectors reliant on debt-funded infrastructure face heightened risk if momentum falters.</w:t>
      </w:r>
    </w:p>
    <w:p w14:paraId="0218E590" w14:textId="77777777" w:rsidR="002E4800" w:rsidRPr="002E4800" w:rsidRDefault="002E4800" w:rsidP="002E4800">
      <w:pPr>
        <w:spacing w:after="240"/>
        <w:rPr>
          <w:b/>
          <w:bCs/>
        </w:rPr>
      </w:pPr>
      <w:r w:rsidRPr="002E4800">
        <w:rPr>
          <w:b/>
          <w:bCs/>
        </w:rPr>
        <w:t>1. Rapid Escalation of A.I. Spending</w:t>
      </w:r>
    </w:p>
    <w:p w14:paraId="102B7A84" w14:textId="77777777" w:rsidR="002E4800" w:rsidRPr="002E4800" w:rsidRDefault="002E4800" w:rsidP="002E4800">
      <w:pPr>
        <w:numPr>
          <w:ilvl w:val="0"/>
          <w:numId w:val="12"/>
        </w:numPr>
        <w:spacing w:after="240"/>
      </w:pPr>
      <w:r w:rsidRPr="002E4800">
        <w:t>The four technology leaders together invested over $360 billion in capital projects within the past year.</w:t>
      </w:r>
    </w:p>
    <w:p w14:paraId="6F07CC14" w14:textId="77777777" w:rsidR="002E4800" w:rsidRPr="002E4800" w:rsidRDefault="002E4800" w:rsidP="002E4800">
      <w:pPr>
        <w:numPr>
          <w:ilvl w:val="0"/>
          <w:numId w:val="12"/>
        </w:numPr>
        <w:spacing w:after="240"/>
      </w:pPr>
      <w:r w:rsidRPr="002E4800">
        <w:t>Google raised its A.I. infrastructure budget by $6 billion; Meta increased its outlook to at least $70 billion.</w:t>
      </w:r>
    </w:p>
    <w:p w14:paraId="192D1FF7" w14:textId="77777777" w:rsidR="002E4800" w:rsidRPr="002E4800" w:rsidRDefault="002E4800" w:rsidP="002E4800">
      <w:pPr>
        <w:numPr>
          <w:ilvl w:val="0"/>
          <w:numId w:val="12"/>
        </w:numPr>
        <w:spacing w:after="240"/>
      </w:pPr>
      <w:r w:rsidRPr="002E4800">
        <w:t>Amazon plans $125 billion in 2025, while Microsoft’s quarterly expenditure exceeded expectations by $5 billion.</w:t>
      </w:r>
    </w:p>
    <w:p w14:paraId="73301494" w14:textId="77777777" w:rsidR="002E4800" w:rsidRPr="002E4800" w:rsidRDefault="002E4800" w:rsidP="002E4800">
      <w:pPr>
        <w:spacing w:after="240"/>
        <w:rPr>
          <w:b/>
          <w:bCs/>
        </w:rPr>
      </w:pPr>
      <w:r w:rsidRPr="002E4800">
        <w:rPr>
          <w:b/>
          <w:bCs/>
        </w:rPr>
        <w:t>2. Strong Profitability and Funding Capacity</w:t>
      </w:r>
    </w:p>
    <w:p w14:paraId="16926768" w14:textId="77777777" w:rsidR="002E4800" w:rsidRPr="002E4800" w:rsidRDefault="002E4800" w:rsidP="002E4800">
      <w:pPr>
        <w:numPr>
          <w:ilvl w:val="0"/>
          <w:numId w:val="13"/>
        </w:numPr>
        <w:spacing w:after="240"/>
      </w:pPr>
      <w:r w:rsidRPr="002E4800">
        <w:t>Combined quarterly operating profits reached $109 billion, largely funding expansion internally.</w:t>
      </w:r>
    </w:p>
    <w:p w14:paraId="0995BB01" w14:textId="77777777" w:rsidR="002E4800" w:rsidRPr="002E4800" w:rsidRDefault="002E4800" w:rsidP="002E4800">
      <w:pPr>
        <w:numPr>
          <w:ilvl w:val="0"/>
          <w:numId w:val="13"/>
        </w:numPr>
        <w:spacing w:after="240"/>
      </w:pPr>
      <w:r w:rsidRPr="002E4800">
        <w:t>Microsoft holds $400 billion in future sales contracts, including $250 billion in commitments from OpenAI.</w:t>
      </w:r>
    </w:p>
    <w:p w14:paraId="5033CE02" w14:textId="77777777" w:rsidR="002E4800" w:rsidRPr="002E4800" w:rsidRDefault="002E4800" w:rsidP="002E4800">
      <w:pPr>
        <w:numPr>
          <w:ilvl w:val="0"/>
          <w:numId w:val="13"/>
        </w:numPr>
        <w:spacing w:after="240"/>
      </w:pPr>
      <w:r w:rsidRPr="002E4800">
        <w:t>Fed Chair Jerome Powell contrasted current investments with the dot</w:t>
      </w:r>
      <w:r w:rsidRPr="002E4800">
        <w:noBreakHyphen/>
        <w:t>com bubble, citing mature, profitable enterprises.</w:t>
      </w:r>
    </w:p>
    <w:p w14:paraId="6E7308DA" w14:textId="77777777" w:rsidR="002E4800" w:rsidRPr="002E4800" w:rsidRDefault="002E4800" w:rsidP="002E4800">
      <w:pPr>
        <w:spacing w:after="240"/>
        <w:rPr>
          <w:b/>
          <w:bCs/>
        </w:rPr>
      </w:pPr>
      <w:r w:rsidRPr="002E4800">
        <w:rPr>
          <w:b/>
          <w:bCs/>
        </w:rPr>
        <w:t>3. Emerging Financial Risks</w:t>
      </w:r>
    </w:p>
    <w:p w14:paraId="4E278323" w14:textId="77777777" w:rsidR="002E4800" w:rsidRPr="002E4800" w:rsidRDefault="002E4800" w:rsidP="002E4800">
      <w:pPr>
        <w:numPr>
          <w:ilvl w:val="0"/>
          <w:numId w:val="14"/>
        </w:numPr>
        <w:spacing w:after="240"/>
      </w:pPr>
      <w:r w:rsidRPr="002E4800">
        <w:t>The Bank of England warned that rising dependence on debt for data</w:t>
      </w:r>
      <w:r w:rsidRPr="002E4800">
        <w:noBreakHyphen/>
        <w:t>center construction could heighten systemic risk.</w:t>
      </w:r>
    </w:p>
    <w:p w14:paraId="5CDEBDCA" w14:textId="77777777" w:rsidR="002E4800" w:rsidRPr="002E4800" w:rsidRDefault="002E4800" w:rsidP="002E4800">
      <w:pPr>
        <w:numPr>
          <w:ilvl w:val="0"/>
          <w:numId w:val="14"/>
        </w:numPr>
        <w:spacing w:after="240"/>
      </w:pPr>
      <w:r w:rsidRPr="002E4800">
        <w:lastRenderedPageBreak/>
        <w:t>Analysts highlighted the vulnerability of smaller A.I. entrants lacking diversified revenue streams.</w:t>
      </w:r>
    </w:p>
    <w:p w14:paraId="6823D3AF" w14:textId="77777777" w:rsidR="002E4800" w:rsidRPr="002E4800" w:rsidRDefault="002E4800" w:rsidP="002E4800">
      <w:pPr>
        <w:numPr>
          <w:ilvl w:val="0"/>
          <w:numId w:val="14"/>
        </w:numPr>
        <w:spacing w:after="240"/>
      </w:pPr>
      <w:r w:rsidRPr="002E4800">
        <w:t>Returns from A.I. applications remain uncertain, raising questions about long</w:t>
      </w:r>
      <w:r w:rsidRPr="002E4800">
        <w:noBreakHyphen/>
        <w:t>term return on investment.</w:t>
      </w:r>
    </w:p>
    <w:p w14:paraId="417CD098" w14:textId="77777777" w:rsidR="002E4800" w:rsidRPr="002E4800" w:rsidRDefault="002E4800" w:rsidP="002E4800">
      <w:pPr>
        <w:spacing w:after="240"/>
        <w:rPr>
          <w:b/>
          <w:bCs/>
        </w:rPr>
      </w:pPr>
      <w:r w:rsidRPr="002E4800">
        <w:rPr>
          <w:b/>
          <w:bCs/>
        </w:rPr>
        <w:t>4. Divergent Growth Strategies</w:t>
      </w:r>
    </w:p>
    <w:p w14:paraId="6C5B1FE6" w14:textId="77777777" w:rsidR="002E4800" w:rsidRPr="002E4800" w:rsidRDefault="002E4800" w:rsidP="002E4800">
      <w:pPr>
        <w:numPr>
          <w:ilvl w:val="0"/>
          <w:numId w:val="15"/>
        </w:numPr>
        <w:spacing w:after="240"/>
      </w:pPr>
      <w:r w:rsidRPr="002E4800">
        <w:t>Google, Amazon, and Microsoft expand to meet cloud</w:t>
      </w:r>
      <w:r w:rsidRPr="002E4800">
        <w:noBreakHyphen/>
        <w:t>services demand, while Meta invests primarily for internal use.</w:t>
      </w:r>
    </w:p>
    <w:p w14:paraId="7EE39BBC" w14:textId="77777777" w:rsidR="002E4800" w:rsidRPr="002E4800" w:rsidRDefault="002E4800" w:rsidP="002E4800">
      <w:pPr>
        <w:numPr>
          <w:ilvl w:val="0"/>
          <w:numId w:val="15"/>
        </w:numPr>
        <w:spacing w:after="240"/>
      </w:pPr>
      <w:r w:rsidRPr="002E4800">
        <w:t>Meta is pursuing “superintelligence” capabilities to enhance ads and product engagement.</w:t>
      </w:r>
    </w:p>
    <w:p w14:paraId="7CDA6BC3" w14:textId="77777777" w:rsidR="002E4800" w:rsidRPr="002E4800" w:rsidRDefault="002E4800" w:rsidP="002E4800">
      <w:pPr>
        <w:numPr>
          <w:ilvl w:val="0"/>
          <w:numId w:val="15"/>
        </w:numPr>
        <w:spacing w:after="240"/>
      </w:pPr>
      <w:r w:rsidRPr="002E4800">
        <w:t>Investor skepticism pushed Meta’s stock down 11 percent after its latest disclosure.</w:t>
      </w:r>
    </w:p>
    <w:p w14:paraId="62650A67" w14:textId="77777777" w:rsidR="002E4800" w:rsidRPr="002E4800" w:rsidRDefault="002E4800" w:rsidP="002E4800">
      <w:pPr>
        <w:spacing w:after="240"/>
        <w:rPr>
          <w:b/>
          <w:bCs/>
        </w:rPr>
      </w:pPr>
      <w:r w:rsidRPr="002E4800">
        <w:rPr>
          <w:b/>
          <w:bCs/>
        </w:rPr>
        <w:t>5. Market Implications</w:t>
      </w:r>
    </w:p>
    <w:p w14:paraId="594D0747" w14:textId="77777777" w:rsidR="002E4800" w:rsidRPr="002E4800" w:rsidRDefault="002E4800" w:rsidP="002E4800">
      <w:pPr>
        <w:numPr>
          <w:ilvl w:val="0"/>
          <w:numId w:val="16"/>
        </w:numPr>
        <w:spacing w:after="240"/>
      </w:pPr>
      <w:r w:rsidRPr="002E4800">
        <w:t>Persistent infrastructure shortages indicate continued near</w:t>
      </w:r>
      <w:r w:rsidRPr="002E4800">
        <w:noBreakHyphen/>
        <w:t>term spending pressure.</w:t>
      </w:r>
    </w:p>
    <w:p w14:paraId="7B1D2447" w14:textId="77777777" w:rsidR="002E4800" w:rsidRPr="002E4800" w:rsidRDefault="002E4800" w:rsidP="002E4800">
      <w:pPr>
        <w:numPr>
          <w:ilvl w:val="0"/>
          <w:numId w:val="16"/>
        </w:numPr>
        <w:spacing w:after="240"/>
      </w:pPr>
      <w:r w:rsidRPr="002E4800">
        <w:t>Consultants should monitor capital</w:t>
      </w:r>
      <w:r w:rsidRPr="002E4800">
        <w:noBreakHyphen/>
        <w:t>intensity levels and profit sustainability indicators across the sector.</w:t>
      </w:r>
    </w:p>
    <w:p w14:paraId="2805B0CE" w14:textId="77777777" w:rsidR="002E4800" w:rsidRPr="002E4800" w:rsidRDefault="002E4800" w:rsidP="002E4800">
      <w:pPr>
        <w:numPr>
          <w:ilvl w:val="0"/>
          <w:numId w:val="16"/>
        </w:numPr>
        <w:spacing w:after="240"/>
      </w:pPr>
      <w:r w:rsidRPr="002E4800">
        <w:t>The A.I. build</w:t>
      </w:r>
      <w:r w:rsidRPr="002E4800">
        <w:noBreakHyphen/>
        <w:t>out remains a driver of both innovation opportunity and potential financial volatility.</w:t>
      </w:r>
    </w:p>
    <w:p w14:paraId="6A355EEE" w14:textId="77777777" w:rsidR="00523E9A" w:rsidRDefault="00523E9A">
      <w:pPr>
        <w:rPr>
          <w:rFonts w:eastAsiaTheme="majorEastAsia" w:cstheme="majorBidi"/>
          <w:b/>
          <w:color w:val="000000" w:themeColor="text1"/>
          <w:sz w:val="32"/>
          <w:szCs w:val="32"/>
        </w:rPr>
      </w:pPr>
      <w:r>
        <w:br w:type="page"/>
      </w:r>
    </w:p>
    <w:p w14:paraId="7198DD7F" w14:textId="79591988" w:rsidR="00B2683B" w:rsidRDefault="00523E9A" w:rsidP="00B2683B">
      <w:pPr>
        <w:pStyle w:val="Heading2"/>
      </w:pPr>
      <w:r>
        <w:rPr>
          <w:rFonts w:hint="eastAsia"/>
        </w:rPr>
        <w:lastRenderedPageBreak/>
        <w:t xml:space="preserve">Output </w:t>
      </w:r>
      <w:r w:rsidR="00B2683B">
        <w:rPr>
          <w:rFonts w:hint="eastAsia"/>
        </w:rPr>
        <w:t>Analysis</w:t>
      </w:r>
    </w:p>
    <w:p w14:paraId="41AB3E80" w14:textId="192C02AF" w:rsidR="00B2683B" w:rsidRPr="00B2683B" w:rsidRDefault="00523E9A" w:rsidP="00B2683B">
      <w:pPr>
        <w:spacing w:after="80"/>
        <w:rPr>
          <w:rFonts w:hint="eastAsia"/>
          <w:b/>
          <w:bCs/>
        </w:rPr>
      </w:pPr>
      <w:r>
        <w:rPr>
          <w:rFonts w:hint="eastAsia"/>
          <w:b/>
          <w:bCs/>
        </w:rPr>
        <w:t xml:space="preserve">4. </w:t>
      </w:r>
      <w:r w:rsidR="00B2683B" w:rsidRPr="00B2683B">
        <w:rPr>
          <w:b/>
          <w:bCs/>
        </w:rPr>
        <w:t>Which prompts were more effective for text summarization</w:t>
      </w:r>
      <w:r w:rsidR="00CD050F">
        <w:rPr>
          <w:rFonts w:hint="eastAsia"/>
          <w:b/>
          <w:bCs/>
        </w:rPr>
        <w:t xml:space="preserve"> </w:t>
      </w:r>
      <w:r w:rsidR="00B2683B" w:rsidRPr="00B2683B">
        <w:rPr>
          <w:b/>
          <w:bCs/>
        </w:rPr>
        <w:t>and why</w:t>
      </w:r>
    </w:p>
    <w:p w14:paraId="1E6A1CFF" w14:textId="078B1AA2" w:rsidR="00B2683B" w:rsidRPr="00B2683B" w:rsidRDefault="00B2683B" w:rsidP="00B2683B">
      <w:pPr>
        <w:pStyle w:val="ListParagraph"/>
        <w:numPr>
          <w:ilvl w:val="0"/>
          <w:numId w:val="17"/>
        </w:numPr>
        <w:spacing w:after="80"/>
      </w:pPr>
      <w:r>
        <w:rPr>
          <w:rFonts w:hint="eastAsia"/>
        </w:rPr>
        <w:t xml:space="preserve">D and E </w:t>
      </w:r>
      <w:r w:rsidRPr="00B2683B">
        <w:rPr>
          <w:rFonts w:hint="eastAsia"/>
        </w:rPr>
        <w:t xml:space="preserve">are most effective because: </w:t>
      </w:r>
    </w:p>
    <w:p w14:paraId="30190BD1" w14:textId="3B446828" w:rsidR="00B2683B" w:rsidRPr="00B2683B" w:rsidRDefault="00B2683B" w:rsidP="00B2683B">
      <w:pPr>
        <w:pStyle w:val="ListParagraph"/>
        <w:numPr>
          <w:ilvl w:val="1"/>
          <w:numId w:val="17"/>
        </w:numPr>
        <w:spacing w:after="80"/>
      </w:pPr>
      <w:r w:rsidRPr="00B2683B">
        <w:t xml:space="preserve">They </w:t>
      </w:r>
      <w:r>
        <w:rPr>
          <w:rFonts w:hint="eastAsia"/>
        </w:rPr>
        <w:t xml:space="preserve">provide highest </w:t>
      </w:r>
      <w:r w:rsidRPr="00B2683B">
        <w:t>specif</w:t>
      </w:r>
      <w:r>
        <w:rPr>
          <w:rFonts w:hint="eastAsia"/>
        </w:rPr>
        <w:t>icity, instrucuting on</w:t>
      </w:r>
      <w:r w:rsidRPr="00B2683B">
        <w:t xml:space="preserve"> audience, context, use case, </w:t>
      </w:r>
      <w:r>
        <w:rPr>
          <w:rFonts w:hint="eastAsia"/>
        </w:rPr>
        <w:t xml:space="preserve">and output structure, which </w:t>
      </w:r>
      <w:r w:rsidRPr="00B2683B">
        <w:t>enabl</w:t>
      </w:r>
      <w:r>
        <w:rPr>
          <w:rFonts w:hint="eastAsia"/>
        </w:rPr>
        <w:t>es</w:t>
      </w:r>
      <w:r w:rsidRPr="00B2683B">
        <w:t xml:space="preserve"> relevance-filtered summaries.</w:t>
      </w:r>
    </w:p>
    <w:p w14:paraId="4BE724C5" w14:textId="77777777" w:rsidR="00B2683B" w:rsidRDefault="00B2683B" w:rsidP="00B2683B">
      <w:pPr>
        <w:pStyle w:val="ListParagraph"/>
        <w:numPr>
          <w:ilvl w:val="1"/>
          <w:numId w:val="17"/>
        </w:numPr>
        <w:spacing w:after="80"/>
      </w:pPr>
      <w:r w:rsidRPr="00B2683B">
        <w:t>They constrain length, which forces concision.</w:t>
      </w:r>
    </w:p>
    <w:p w14:paraId="7D7A7D38" w14:textId="4FDEF028" w:rsidR="00B2683B" w:rsidRPr="00B2683B" w:rsidRDefault="00B2683B" w:rsidP="00B2683B">
      <w:pPr>
        <w:pStyle w:val="ListParagraph"/>
        <w:numPr>
          <w:ilvl w:val="1"/>
          <w:numId w:val="17"/>
        </w:numPr>
        <w:spacing w:after="80"/>
      </w:pPr>
      <w:r w:rsidRPr="00B2683B">
        <w:t>They ask for themes, which increases information organization.</w:t>
      </w:r>
    </w:p>
    <w:p w14:paraId="52CD2148" w14:textId="60262FF9" w:rsidR="00B2683B" w:rsidRPr="00B2683B" w:rsidRDefault="00B2683B" w:rsidP="00B2683B">
      <w:pPr>
        <w:pStyle w:val="ListParagraph"/>
        <w:numPr>
          <w:ilvl w:val="0"/>
          <w:numId w:val="17"/>
        </w:numPr>
        <w:spacing w:after="80"/>
      </w:pPr>
      <w:r w:rsidRPr="00B2683B">
        <w:rPr>
          <w:rFonts w:hint="eastAsia"/>
        </w:rPr>
        <w:t xml:space="preserve">Within the two, </w:t>
      </w:r>
      <w:r w:rsidRPr="00B2683B">
        <w:t>Prompt E edges out D because:</w:t>
      </w:r>
    </w:p>
    <w:p w14:paraId="2282A711" w14:textId="77777777" w:rsidR="00B2683B" w:rsidRPr="00B2683B" w:rsidRDefault="00B2683B" w:rsidP="00B2683B">
      <w:pPr>
        <w:pStyle w:val="ListParagraph"/>
        <w:numPr>
          <w:ilvl w:val="1"/>
          <w:numId w:val="17"/>
        </w:numPr>
        <w:spacing w:after="80"/>
      </w:pPr>
      <w:r w:rsidRPr="00B2683B">
        <w:t>It reformats instructions in Markdown, improving clarity.</w:t>
      </w:r>
    </w:p>
    <w:p w14:paraId="094FFDD6" w14:textId="36B0109D" w:rsidR="00B2683B" w:rsidRPr="00B2683B" w:rsidRDefault="00B2683B" w:rsidP="00B2683B">
      <w:pPr>
        <w:pStyle w:val="ListParagraph"/>
        <w:numPr>
          <w:ilvl w:val="1"/>
          <w:numId w:val="17"/>
        </w:numPr>
        <w:spacing w:after="80"/>
      </w:pPr>
      <w:r w:rsidRPr="00B2683B">
        <w:t>It adds warnings, reducing hallucination risk.</w:t>
      </w:r>
    </w:p>
    <w:p w14:paraId="5CC9B93B" w14:textId="2FFC38AA" w:rsidR="00B2683B" w:rsidRPr="00B2683B" w:rsidRDefault="00B2683B" w:rsidP="00B2683B">
      <w:pPr>
        <w:pStyle w:val="ListParagraph"/>
        <w:numPr>
          <w:ilvl w:val="1"/>
          <w:numId w:val="17"/>
        </w:numPr>
        <w:spacing w:after="80"/>
      </w:pPr>
      <w:r w:rsidRPr="00B2683B">
        <w:t>It removes confounding examples</w:t>
      </w:r>
      <w:r>
        <w:rPr>
          <w:rFonts w:hint="eastAsia"/>
        </w:rPr>
        <w:t xml:space="preserve">, </w:t>
      </w:r>
      <w:r w:rsidRPr="00B2683B">
        <w:t>which previously induced overfitting in D.</w:t>
      </w:r>
    </w:p>
    <w:p w14:paraId="2739F259" w14:textId="3ED82FB0" w:rsidR="00B2683B" w:rsidRPr="00CD050F" w:rsidRDefault="00523E9A" w:rsidP="00B2683B">
      <w:pPr>
        <w:spacing w:after="80"/>
        <w:rPr>
          <w:b/>
          <w:bCs/>
        </w:rPr>
      </w:pPr>
      <w:r>
        <w:rPr>
          <w:rFonts w:hint="eastAsia"/>
          <w:b/>
          <w:bCs/>
        </w:rPr>
        <w:t xml:space="preserve">5. </w:t>
      </w:r>
      <w:r w:rsidR="00B2683B" w:rsidRPr="00CD050F">
        <w:rPr>
          <w:b/>
          <w:bCs/>
        </w:rPr>
        <w:t xml:space="preserve">Patterns </w:t>
      </w:r>
      <w:r w:rsidR="00CD050F">
        <w:rPr>
          <w:rFonts w:hint="eastAsia"/>
          <w:b/>
          <w:bCs/>
        </w:rPr>
        <w:t>/</w:t>
      </w:r>
      <w:r w:rsidR="00B2683B" w:rsidRPr="00CD050F">
        <w:rPr>
          <w:b/>
          <w:bCs/>
        </w:rPr>
        <w:t xml:space="preserve"> </w:t>
      </w:r>
      <w:r w:rsidR="00CD050F">
        <w:rPr>
          <w:rFonts w:hint="eastAsia"/>
          <w:b/>
          <w:bCs/>
        </w:rPr>
        <w:t>I</w:t>
      </w:r>
      <w:r w:rsidR="00B2683B" w:rsidRPr="00CD050F">
        <w:rPr>
          <w:b/>
          <w:bCs/>
        </w:rPr>
        <w:t xml:space="preserve">nsights </w:t>
      </w:r>
      <w:r w:rsidR="00CD050F">
        <w:rPr>
          <w:rFonts w:hint="eastAsia"/>
          <w:b/>
          <w:bCs/>
        </w:rPr>
        <w:t xml:space="preserve">observed </w:t>
      </w:r>
      <w:r w:rsidR="00B2683B" w:rsidRPr="00CD050F">
        <w:rPr>
          <w:b/>
          <w:bCs/>
        </w:rPr>
        <w:t>in how the model responds to different prompt types</w:t>
      </w:r>
    </w:p>
    <w:p w14:paraId="6A256DC4" w14:textId="223A8330" w:rsidR="00B2683B" w:rsidRDefault="00B2683B" w:rsidP="00B2683B">
      <w:pPr>
        <w:pStyle w:val="ListParagraph"/>
        <w:numPr>
          <w:ilvl w:val="0"/>
          <w:numId w:val="20"/>
        </w:numPr>
        <w:spacing w:after="80"/>
      </w:pPr>
      <w:r w:rsidRPr="00B2683B">
        <w:t xml:space="preserve">Greater specificity </w:t>
      </w:r>
      <w:r>
        <w:rPr>
          <w:rFonts w:hint="eastAsia"/>
        </w:rPr>
        <w:t>leads to</w:t>
      </w:r>
      <w:r w:rsidRPr="00B2683B">
        <w:t xml:space="preserve"> higher relevance</w:t>
      </w:r>
      <w:r>
        <w:rPr>
          <w:rFonts w:hint="eastAsia"/>
        </w:rPr>
        <w:t xml:space="preserve"> / better tailoring</w:t>
      </w:r>
      <w:r w:rsidR="00CD050F">
        <w:rPr>
          <w:rFonts w:hint="eastAsia"/>
        </w:rPr>
        <w:t xml:space="preserve"> (Comparing Case A-D).</w:t>
      </w:r>
    </w:p>
    <w:p w14:paraId="41F7B7EC" w14:textId="383AD3FE" w:rsidR="00B2683B" w:rsidRDefault="00CD050F" w:rsidP="00B2683B">
      <w:pPr>
        <w:pStyle w:val="ListParagraph"/>
        <w:numPr>
          <w:ilvl w:val="0"/>
          <w:numId w:val="20"/>
        </w:numPr>
        <w:spacing w:after="80"/>
      </w:pPr>
      <w:r>
        <w:rPr>
          <w:rFonts w:hint="eastAsia"/>
        </w:rPr>
        <w:t>Stuctural prompts increase model</w:t>
      </w:r>
      <w:r>
        <w:t>’</w:t>
      </w:r>
      <w:r>
        <w:rPr>
          <w:rFonts w:hint="eastAsia"/>
        </w:rPr>
        <w:t xml:space="preserve">s understanding and provide better accuracy </w:t>
      </w:r>
      <w:r>
        <w:rPr>
          <w:rFonts w:hint="eastAsia"/>
        </w:rPr>
        <w:t>(Comparing Case D</w:t>
      </w:r>
      <w:r>
        <w:rPr>
          <w:rFonts w:hint="eastAsia"/>
        </w:rPr>
        <w:t xml:space="preserve"> &amp; E</w:t>
      </w:r>
      <w:r>
        <w:rPr>
          <w:rFonts w:hint="eastAsia"/>
        </w:rPr>
        <w:t>)</w:t>
      </w:r>
      <w:r>
        <w:rPr>
          <w:rFonts w:hint="eastAsia"/>
        </w:rPr>
        <w:t>.</w:t>
      </w:r>
    </w:p>
    <w:p w14:paraId="6F405461" w14:textId="2EBE0DFB" w:rsidR="00CD050F" w:rsidRDefault="00CD050F" w:rsidP="00B2683B">
      <w:pPr>
        <w:pStyle w:val="ListParagraph"/>
        <w:numPr>
          <w:ilvl w:val="0"/>
          <w:numId w:val="20"/>
        </w:numPr>
        <w:spacing w:after="80"/>
      </w:pPr>
      <w:r>
        <w:rPr>
          <w:rFonts w:hint="eastAsia"/>
        </w:rPr>
        <w:t>Though given audience, c</w:t>
      </w:r>
      <w:r w:rsidRPr="00CD050F">
        <w:t xml:space="preserve">ontext </w:t>
      </w:r>
      <w:r>
        <w:rPr>
          <w:rFonts w:hint="eastAsia"/>
        </w:rPr>
        <w:t>information could still</w:t>
      </w:r>
      <w:r w:rsidRPr="00CD050F">
        <w:t xml:space="preserve"> shift content emphasis</w:t>
      </w:r>
      <w:r>
        <w:rPr>
          <w:rFonts w:hint="eastAsia"/>
        </w:rPr>
        <w:t xml:space="preserve"> </w:t>
      </w:r>
      <w:r>
        <w:rPr>
          <w:rFonts w:hint="eastAsia"/>
        </w:rPr>
        <w:t xml:space="preserve">(Comparing Case </w:t>
      </w:r>
      <w:r>
        <w:rPr>
          <w:rFonts w:hint="eastAsia"/>
        </w:rPr>
        <w:t>B &amp; C</w:t>
      </w:r>
      <w:r>
        <w:rPr>
          <w:rFonts w:hint="eastAsia"/>
        </w:rPr>
        <w:t>)</w:t>
      </w:r>
      <w:r>
        <w:rPr>
          <w:rFonts w:hint="eastAsia"/>
        </w:rPr>
        <w:t>.</w:t>
      </w:r>
    </w:p>
    <w:p w14:paraId="47526004" w14:textId="2B47D76A" w:rsidR="00CD050F" w:rsidRDefault="00CD050F" w:rsidP="00B2683B">
      <w:pPr>
        <w:pStyle w:val="ListParagraph"/>
        <w:numPr>
          <w:ilvl w:val="0"/>
          <w:numId w:val="20"/>
        </w:numPr>
        <w:spacing w:after="80"/>
      </w:pPr>
      <w:r w:rsidRPr="00CD050F">
        <w:t xml:space="preserve">Warnings </w:t>
      </w:r>
      <w:r>
        <w:rPr>
          <w:rFonts w:hint="eastAsia"/>
        </w:rPr>
        <w:t xml:space="preserve">can </w:t>
      </w:r>
      <w:r w:rsidRPr="00CD050F">
        <w:t>reduce hallucinations</w:t>
      </w:r>
      <w:r>
        <w:rPr>
          <w:rFonts w:hint="eastAsia"/>
        </w:rPr>
        <w:t xml:space="preserve"> </w:t>
      </w:r>
      <w:r>
        <w:rPr>
          <w:rFonts w:hint="eastAsia"/>
        </w:rPr>
        <w:t>(Comparing Case D &amp; E)</w:t>
      </w:r>
      <w:r>
        <w:rPr>
          <w:rFonts w:hint="eastAsia"/>
        </w:rPr>
        <w:t>.</w:t>
      </w:r>
    </w:p>
    <w:p w14:paraId="1C1FB5BF" w14:textId="77777777" w:rsidR="00CD050F" w:rsidRDefault="00CD050F" w:rsidP="00CD050F">
      <w:pPr>
        <w:pStyle w:val="ListParagraph"/>
        <w:numPr>
          <w:ilvl w:val="0"/>
          <w:numId w:val="20"/>
        </w:numPr>
        <w:spacing w:after="80"/>
      </w:pPr>
      <w:r w:rsidRPr="00CD050F">
        <w:t>Examples can overfit the model</w:t>
      </w:r>
      <w:r>
        <w:rPr>
          <w:rFonts w:hint="eastAsia"/>
        </w:rPr>
        <w:t xml:space="preserve">, thus could be carefully implemented </w:t>
      </w:r>
      <w:r>
        <w:rPr>
          <w:rFonts w:hint="eastAsia"/>
        </w:rPr>
        <w:t>(Comparing Case D &amp; E).</w:t>
      </w:r>
    </w:p>
    <w:p w14:paraId="26A3A25C" w14:textId="547DCE1D" w:rsidR="00CD050F" w:rsidRPr="00CD050F" w:rsidRDefault="00523E9A" w:rsidP="00CD050F">
      <w:pPr>
        <w:spacing w:after="80"/>
        <w:rPr>
          <w:rFonts w:hint="eastAsia"/>
          <w:b/>
          <w:bCs/>
        </w:rPr>
      </w:pPr>
      <w:r>
        <w:rPr>
          <w:rFonts w:hint="eastAsia"/>
          <w:b/>
          <w:bCs/>
        </w:rPr>
        <w:t xml:space="preserve">6. </w:t>
      </w:r>
      <w:r w:rsidR="00CD050F" w:rsidRPr="00CD050F">
        <w:rPr>
          <w:b/>
          <w:bCs/>
        </w:rPr>
        <w:t>Best</w:t>
      </w:r>
      <w:r w:rsidR="00CD050F">
        <w:rPr>
          <w:rFonts w:hint="eastAsia"/>
          <w:b/>
          <w:bCs/>
        </w:rPr>
        <w:t xml:space="preserve"> </w:t>
      </w:r>
      <w:r w:rsidR="00CD050F" w:rsidRPr="00CD050F">
        <w:rPr>
          <w:b/>
          <w:bCs/>
        </w:rPr>
        <w:t>practice</w:t>
      </w:r>
      <w:r w:rsidR="00CD050F">
        <w:rPr>
          <w:rFonts w:hint="eastAsia"/>
          <w:b/>
          <w:bCs/>
        </w:rPr>
        <w:t>s</w:t>
      </w:r>
      <w:r w:rsidR="00CD050F" w:rsidRPr="00CD050F">
        <w:rPr>
          <w:b/>
          <w:bCs/>
        </w:rPr>
        <w:t xml:space="preserve"> for prompt engineering </w:t>
      </w:r>
      <w:r w:rsidR="00CD050F">
        <w:rPr>
          <w:rFonts w:hint="eastAsia"/>
          <w:b/>
          <w:bCs/>
        </w:rPr>
        <w:t>for</w:t>
      </w:r>
      <w:r w:rsidR="00CD050F" w:rsidRPr="00CD050F">
        <w:rPr>
          <w:rFonts w:hint="eastAsia"/>
          <w:b/>
          <w:bCs/>
        </w:rPr>
        <w:t xml:space="preserve"> </w:t>
      </w:r>
      <w:r w:rsidR="00CD050F" w:rsidRPr="00CD050F">
        <w:rPr>
          <w:b/>
          <w:bCs/>
        </w:rPr>
        <w:t>text summarization</w:t>
      </w:r>
    </w:p>
    <w:p w14:paraId="28894D3A" w14:textId="18A22BD0" w:rsidR="00CD050F" w:rsidRPr="00CD050F" w:rsidRDefault="00CD050F" w:rsidP="00CD050F">
      <w:pPr>
        <w:pStyle w:val="ListParagraph"/>
        <w:numPr>
          <w:ilvl w:val="0"/>
          <w:numId w:val="21"/>
        </w:numPr>
        <w:spacing w:after="80"/>
      </w:pPr>
      <w:r w:rsidRPr="00CD050F">
        <w:t>Define the target audience</w:t>
      </w:r>
      <w:r w:rsidRPr="00CD050F">
        <w:rPr>
          <w:rFonts w:hint="eastAsia"/>
        </w:rPr>
        <w:t xml:space="preserve"> along with tone specification</w:t>
      </w:r>
    </w:p>
    <w:p w14:paraId="5E639632" w14:textId="6A0EF4EC" w:rsidR="00CD050F" w:rsidRPr="00CD050F" w:rsidRDefault="00CD050F" w:rsidP="00CD050F">
      <w:pPr>
        <w:pStyle w:val="ListParagraph"/>
        <w:numPr>
          <w:ilvl w:val="0"/>
          <w:numId w:val="21"/>
        </w:numPr>
        <w:spacing w:after="80"/>
      </w:pPr>
      <w:r w:rsidRPr="00CD050F">
        <w:t>Specify the intended use</w:t>
      </w:r>
    </w:p>
    <w:p w14:paraId="02055AD3" w14:textId="3865F234" w:rsidR="00CD050F" w:rsidRPr="00CD050F" w:rsidRDefault="00CD050F" w:rsidP="00CD050F">
      <w:pPr>
        <w:pStyle w:val="ListParagraph"/>
        <w:numPr>
          <w:ilvl w:val="0"/>
          <w:numId w:val="21"/>
        </w:numPr>
        <w:spacing w:after="80"/>
      </w:pPr>
      <w:r w:rsidRPr="00CD050F">
        <w:t xml:space="preserve">Constrain </w:t>
      </w:r>
      <w:r w:rsidRPr="00CD050F">
        <w:rPr>
          <w:rFonts w:hint="eastAsia"/>
        </w:rPr>
        <w:t xml:space="preserve">output </w:t>
      </w:r>
      <w:r w:rsidRPr="00CD050F">
        <w:t>format</w:t>
      </w:r>
      <w:r w:rsidRPr="00CD050F">
        <w:rPr>
          <w:rFonts w:hint="eastAsia"/>
        </w:rPr>
        <w:t xml:space="preserve"> with explicit structure</w:t>
      </w:r>
    </w:p>
    <w:p w14:paraId="27B53A96" w14:textId="2D3EF4D5" w:rsidR="00CD050F" w:rsidRPr="00CD050F" w:rsidRDefault="00CD050F" w:rsidP="00CD050F">
      <w:pPr>
        <w:pStyle w:val="ListParagraph"/>
        <w:numPr>
          <w:ilvl w:val="0"/>
          <w:numId w:val="21"/>
        </w:numPr>
        <w:spacing w:after="80"/>
      </w:pPr>
      <w:r w:rsidRPr="00CD050F">
        <w:t>Impose length limits</w:t>
      </w:r>
    </w:p>
    <w:p w14:paraId="59E07732" w14:textId="06F710AB" w:rsidR="00CD050F" w:rsidRPr="00CD050F" w:rsidRDefault="00CD050F" w:rsidP="00CD050F">
      <w:pPr>
        <w:pStyle w:val="ListParagraph"/>
        <w:numPr>
          <w:ilvl w:val="0"/>
          <w:numId w:val="21"/>
        </w:numPr>
        <w:spacing w:after="80"/>
        <w:rPr>
          <w:rFonts w:hint="eastAsia"/>
        </w:rPr>
      </w:pPr>
      <w:r w:rsidRPr="00CD050F">
        <w:t>Use warnings to prevent hallucination</w:t>
      </w:r>
    </w:p>
    <w:p w14:paraId="13499E9F" w14:textId="362EA4D8" w:rsidR="00CD050F" w:rsidRPr="00CD050F" w:rsidRDefault="00CD050F" w:rsidP="00CD050F">
      <w:pPr>
        <w:pStyle w:val="ListParagraph"/>
        <w:numPr>
          <w:ilvl w:val="0"/>
          <w:numId w:val="21"/>
        </w:numPr>
        <w:spacing w:after="80"/>
      </w:pPr>
      <w:r w:rsidRPr="00CD050F">
        <w:t xml:space="preserve">Highlight </w:t>
      </w:r>
      <w:r w:rsidRPr="00CD050F">
        <w:rPr>
          <w:rFonts w:hint="eastAsia"/>
        </w:rPr>
        <w:t>prioritization</w:t>
      </w:r>
      <w:r w:rsidRPr="00CD050F">
        <w:t xml:space="preserve"> criteria</w:t>
      </w:r>
      <w:r w:rsidRPr="00CD050F">
        <w:rPr>
          <w:rFonts w:hint="eastAsia"/>
        </w:rPr>
        <w:t xml:space="preserve"> for </w:t>
      </w:r>
      <w:r w:rsidRPr="00CD050F">
        <w:rPr>
          <w:rFonts w:hint="eastAsia"/>
        </w:rPr>
        <w:t>information</w:t>
      </w:r>
    </w:p>
    <w:p w14:paraId="42064B6E" w14:textId="3676B0F6" w:rsidR="00CD050F" w:rsidRPr="00CD050F" w:rsidRDefault="00CD050F" w:rsidP="00CD050F">
      <w:pPr>
        <w:pStyle w:val="ListParagraph"/>
        <w:numPr>
          <w:ilvl w:val="0"/>
          <w:numId w:val="21"/>
        </w:numPr>
        <w:spacing w:after="80"/>
      </w:pPr>
      <w:r w:rsidRPr="00CD050F">
        <w:t>Avoid ambiguous examples</w:t>
      </w:r>
    </w:p>
    <w:p w14:paraId="63E67797" w14:textId="40352E92" w:rsidR="00CD050F" w:rsidRPr="00CD050F" w:rsidRDefault="00CD050F" w:rsidP="00CD050F">
      <w:pPr>
        <w:pStyle w:val="ListParagraph"/>
        <w:numPr>
          <w:ilvl w:val="0"/>
          <w:numId w:val="21"/>
        </w:numPr>
        <w:spacing w:after="80"/>
        <w:rPr>
          <w:rFonts w:hint="eastAsia"/>
        </w:rPr>
      </w:pPr>
      <w:r w:rsidRPr="00CD050F">
        <w:rPr>
          <w:rFonts w:hint="eastAsia"/>
        </w:rPr>
        <w:t>Leverage</w:t>
      </w:r>
      <w:r w:rsidRPr="00CD050F">
        <w:t xml:space="preserve"> markdown formatting for instruction clarity</w:t>
      </w:r>
    </w:p>
    <w:sectPr w:rsidR="00CD050F" w:rsidRPr="00CD05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EC1"/>
    <w:multiLevelType w:val="multilevel"/>
    <w:tmpl w:val="8B7A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07278"/>
    <w:multiLevelType w:val="multilevel"/>
    <w:tmpl w:val="522A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37E52"/>
    <w:multiLevelType w:val="multilevel"/>
    <w:tmpl w:val="C520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45F15"/>
    <w:multiLevelType w:val="multilevel"/>
    <w:tmpl w:val="E266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030A9"/>
    <w:multiLevelType w:val="multilevel"/>
    <w:tmpl w:val="1A1E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E718A"/>
    <w:multiLevelType w:val="multilevel"/>
    <w:tmpl w:val="3932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70939"/>
    <w:multiLevelType w:val="hybridMultilevel"/>
    <w:tmpl w:val="E6F61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615C75"/>
    <w:multiLevelType w:val="multilevel"/>
    <w:tmpl w:val="9986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868CE"/>
    <w:multiLevelType w:val="multilevel"/>
    <w:tmpl w:val="027E0258"/>
    <w:lvl w:ilvl="0">
      <w:start w:val="1"/>
      <w:numFmt w:val="bullet"/>
      <w:lvlText w:val=""/>
      <w:lvlJc w:val="left"/>
      <w:pPr>
        <w:tabs>
          <w:tab w:val="num" w:pos="720"/>
        </w:tabs>
        <w:ind w:left="720" w:hanging="360"/>
      </w:pPr>
      <w:rPr>
        <w:rFonts w:ascii="Symbol" w:hAnsi="Symbol" w:hint="default"/>
        <w:sz w:val="20"/>
      </w:rPr>
    </w:lvl>
    <w:lvl w:ilvl="1">
      <w:start w:val="1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F261C"/>
    <w:multiLevelType w:val="multilevel"/>
    <w:tmpl w:val="6872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22D04"/>
    <w:multiLevelType w:val="multilevel"/>
    <w:tmpl w:val="7D2C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54205"/>
    <w:multiLevelType w:val="multilevel"/>
    <w:tmpl w:val="0192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C65AC2"/>
    <w:multiLevelType w:val="multilevel"/>
    <w:tmpl w:val="0ED2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EB0BD8"/>
    <w:multiLevelType w:val="multilevel"/>
    <w:tmpl w:val="127A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96B3D"/>
    <w:multiLevelType w:val="multilevel"/>
    <w:tmpl w:val="C18E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572B4F"/>
    <w:multiLevelType w:val="multilevel"/>
    <w:tmpl w:val="7E3C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F65418"/>
    <w:multiLevelType w:val="multilevel"/>
    <w:tmpl w:val="A244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281548"/>
    <w:multiLevelType w:val="multilevel"/>
    <w:tmpl w:val="537E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6B12C3"/>
    <w:multiLevelType w:val="multilevel"/>
    <w:tmpl w:val="D29E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B363B9"/>
    <w:multiLevelType w:val="hybridMultilevel"/>
    <w:tmpl w:val="FFC6F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BA295C"/>
    <w:multiLevelType w:val="multilevel"/>
    <w:tmpl w:val="C0CA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63208F"/>
    <w:multiLevelType w:val="multilevel"/>
    <w:tmpl w:val="807E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2C5EE9"/>
    <w:multiLevelType w:val="multilevel"/>
    <w:tmpl w:val="D4CA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990D36"/>
    <w:multiLevelType w:val="multilevel"/>
    <w:tmpl w:val="22FA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2A7F48"/>
    <w:multiLevelType w:val="hybridMultilevel"/>
    <w:tmpl w:val="70AE3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525978"/>
    <w:multiLevelType w:val="multilevel"/>
    <w:tmpl w:val="4E50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9B494E"/>
    <w:multiLevelType w:val="multilevel"/>
    <w:tmpl w:val="F8D83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955071">
    <w:abstractNumId w:val="26"/>
  </w:num>
  <w:num w:numId="2" w16cid:durableId="739211847">
    <w:abstractNumId w:val="4"/>
  </w:num>
  <w:num w:numId="3" w16cid:durableId="1646274602">
    <w:abstractNumId w:val="9"/>
  </w:num>
  <w:num w:numId="4" w16cid:durableId="624233339">
    <w:abstractNumId w:val="2"/>
  </w:num>
  <w:num w:numId="5" w16cid:durableId="1950811885">
    <w:abstractNumId w:val="8"/>
  </w:num>
  <w:num w:numId="6" w16cid:durableId="1968317106">
    <w:abstractNumId w:val="12"/>
  </w:num>
  <w:num w:numId="7" w16cid:durableId="1908371600">
    <w:abstractNumId w:val="21"/>
  </w:num>
  <w:num w:numId="8" w16cid:durableId="305087800">
    <w:abstractNumId w:val="3"/>
  </w:num>
  <w:num w:numId="9" w16cid:durableId="1349914637">
    <w:abstractNumId w:val="7"/>
  </w:num>
  <w:num w:numId="10" w16cid:durableId="1913421575">
    <w:abstractNumId w:val="25"/>
  </w:num>
  <w:num w:numId="11" w16cid:durableId="2129273374">
    <w:abstractNumId w:val="0"/>
  </w:num>
  <w:num w:numId="12" w16cid:durableId="1020545431">
    <w:abstractNumId w:val="1"/>
  </w:num>
  <w:num w:numId="13" w16cid:durableId="1916209316">
    <w:abstractNumId w:val="18"/>
  </w:num>
  <w:num w:numId="14" w16cid:durableId="679308309">
    <w:abstractNumId w:val="10"/>
  </w:num>
  <w:num w:numId="15" w16cid:durableId="327372066">
    <w:abstractNumId w:val="11"/>
  </w:num>
  <w:num w:numId="16" w16cid:durableId="417095414">
    <w:abstractNumId w:val="13"/>
  </w:num>
  <w:num w:numId="17" w16cid:durableId="234707943">
    <w:abstractNumId w:val="24"/>
  </w:num>
  <w:num w:numId="18" w16cid:durableId="396587034">
    <w:abstractNumId w:val="20"/>
  </w:num>
  <w:num w:numId="19" w16cid:durableId="1881702390">
    <w:abstractNumId w:val="23"/>
  </w:num>
  <w:num w:numId="20" w16cid:durableId="1778135352">
    <w:abstractNumId w:val="19"/>
  </w:num>
  <w:num w:numId="21" w16cid:durableId="79641271">
    <w:abstractNumId w:val="6"/>
  </w:num>
  <w:num w:numId="22" w16cid:durableId="597248919">
    <w:abstractNumId w:val="22"/>
  </w:num>
  <w:num w:numId="23" w16cid:durableId="1155293052">
    <w:abstractNumId w:val="5"/>
  </w:num>
  <w:num w:numId="24" w16cid:durableId="1566840014">
    <w:abstractNumId w:val="17"/>
  </w:num>
  <w:num w:numId="25" w16cid:durableId="94179290">
    <w:abstractNumId w:val="15"/>
  </w:num>
  <w:num w:numId="26" w16cid:durableId="329329048">
    <w:abstractNumId w:val="14"/>
  </w:num>
  <w:num w:numId="27" w16cid:durableId="9874437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5C4"/>
    <w:rsid w:val="000A26B2"/>
    <w:rsid w:val="00141C03"/>
    <w:rsid w:val="0015286D"/>
    <w:rsid w:val="002046D6"/>
    <w:rsid w:val="002E4800"/>
    <w:rsid w:val="0038788B"/>
    <w:rsid w:val="004A1919"/>
    <w:rsid w:val="004A1C7D"/>
    <w:rsid w:val="00523E9A"/>
    <w:rsid w:val="00533793"/>
    <w:rsid w:val="00793937"/>
    <w:rsid w:val="00815C87"/>
    <w:rsid w:val="00866ED1"/>
    <w:rsid w:val="008A6550"/>
    <w:rsid w:val="009A4320"/>
    <w:rsid w:val="00A625C4"/>
    <w:rsid w:val="00B2683B"/>
    <w:rsid w:val="00BF02CD"/>
    <w:rsid w:val="00BF2AE9"/>
    <w:rsid w:val="00CD050F"/>
    <w:rsid w:val="00FC2B5A"/>
  </w:rsids>
  <m:mathPr>
    <m:mathFont m:val="Cambria Math"/>
    <m:brkBin m:val="before"/>
    <m:brkBinSub m:val="--"/>
    <m:smallFrac m:val="0"/>
    <m:dispDef/>
    <m:lMargin m:val="0"/>
    <m:rMargin m:val="0"/>
    <m:defJc m:val="centerGroup"/>
    <m:wrapIndent m:val="1440"/>
    <m:intLim m:val="subSup"/>
    <m:naryLim m:val="undOvr"/>
  </m:mathPr>
  <w:themeFontLang w:val="en-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CAA11"/>
  <w15:chartTrackingRefBased/>
  <w15:docId w15:val="{DD9D9CFF-7D84-F441-8284-8FF2BC1BB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C87"/>
    <w:rPr>
      <w:rFonts w:ascii="Times New Roman" w:eastAsia="Times New Roman" w:hAnsi="Times New Roman" w:cs="Times New Roman"/>
      <w:kern w:val="0"/>
      <w14:ligatures w14:val="none"/>
    </w:rPr>
  </w:style>
  <w:style w:type="paragraph" w:styleId="Heading1">
    <w:name w:val="heading 1"/>
    <w:basedOn w:val="Normal"/>
    <w:next w:val="Normal"/>
    <w:link w:val="Heading1Char"/>
    <w:autoRedefine/>
    <w:uiPriority w:val="9"/>
    <w:qFormat/>
    <w:rsid w:val="00523E9A"/>
    <w:pPr>
      <w:keepNext/>
      <w:keepLines/>
      <w:spacing w:before="360" w:after="80"/>
      <w:outlineLvl w:val="0"/>
    </w:pPr>
    <w:rPr>
      <w:rFonts w:ascii="Georgia" w:eastAsiaTheme="majorEastAsia" w:hAnsi="Georgia" w:cstheme="majorBidi"/>
      <w:b/>
      <w:color w:val="000000" w:themeColor="text1"/>
      <w:sz w:val="36"/>
      <w:szCs w:val="40"/>
    </w:rPr>
  </w:style>
  <w:style w:type="paragraph" w:styleId="Heading2">
    <w:name w:val="heading 2"/>
    <w:basedOn w:val="Normal"/>
    <w:next w:val="Normal"/>
    <w:link w:val="Heading2Char"/>
    <w:autoRedefine/>
    <w:uiPriority w:val="9"/>
    <w:unhideWhenUsed/>
    <w:qFormat/>
    <w:rsid w:val="00B2683B"/>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semiHidden/>
    <w:unhideWhenUsed/>
    <w:qFormat/>
    <w:rsid w:val="00A625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5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5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5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5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5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5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E9A"/>
    <w:rPr>
      <w:rFonts w:ascii="Georgia" w:eastAsiaTheme="majorEastAsia" w:hAnsi="Georgia" w:cstheme="majorBidi"/>
      <w:b/>
      <w:color w:val="000000" w:themeColor="text1"/>
      <w:kern w:val="0"/>
      <w:sz w:val="36"/>
      <w:szCs w:val="40"/>
      <w14:ligatures w14:val="none"/>
    </w:rPr>
  </w:style>
  <w:style w:type="character" w:customStyle="1" w:styleId="Heading2Char">
    <w:name w:val="Heading 2 Char"/>
    <w:basedOn w:val="DefaultParagraphFont"/>
    <w:link w:val="Heading2"/>
    <w:uiPriority w:val="9"/>
    <w:rsid w:val="00B2683B"/>
    <w:rPr>
      <w:rFonts w:ascii="Times New Roman" w:eastAsiaTheme="majorEastAsia" w:hAnsi="Times New Roman" w:cstheme="majorBidi"/>
      <w:b/>
      <w:color w:val="000000" w:themeColor="text1"/>
      <w:kern w:val="0"/>
      <w:sz w:val="32"/>
      <w:szCs w:val="32"/>
      <w14:ligatures w14:val="none"/>
    </w:rPr>
  </w:style>
  <w:style w:type="character" w:customStyle="1" w:styleId="Heading3Char">
    <w:name w:val="Heading 3 Char"/>
    <w:basedOn w:val="DefaultParagraphFont"/>
    <w:link w:val="Heading3"/>
    <w:uiPriority w:val="9"/>
    <w:semiHidden/>
    <w:rsid w:val="00A625C4"/>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A625C4"/>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A625C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A625C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625C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625C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625C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625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5C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625C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5C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625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25C4"/>
    <w:rPr>
      <w:i/>
      <w:iCs/>
      <w:color w:val="404040" w:themeColor="text1" w:themeTint="BF"/>
      <w:lang w:val="en-US"/>
    </w:rPr>
  </w:style>
  <w:style w:type="paragraph" w:styleId="ListParagraph">
    <w:name w:val="List Paragraph"/>
    <w:basedOn w:val="Normal"/>
    <w:uiPriority w:val="34"/>
    <w:qFormat/>
    <w:rsid w:val="00A625C4"/>
    <w:pPr>
      <w:ind w:left="720"/>
      <w:contextualSpacing/>
    </w:pPr>
  </w:style>
  <w:style w:type="character" w:styleId="IntenseEmphasis">
    <w:name w:val="Intense Emphasis"/>
    <w:basedOn w:val="DefaultParagraphFont"/>
    <w:uiPriority w:val="21"/>
    <w:qFormat/>
    <w:rsid w:val="00A625C4"/>
    <w:rPr>
      <w:i/>
      <w:iCs/>
      <w:color w:val="0F4761" w:themeColor="accent1" w:themeShade="BF"/>
    </w:rPr>
  </w:style>
  <w:style w:type="paragraph" w:styleId="IntenseQuote">
    <w:name w:val="Intense Quote"/>
    <w:basedOn w:val="Normal"/>
    <w:next w:val="Normal"/>
    <w:link w:val="IntenseQuoteChar"/>
    <w:uiPriority w:val="30"/>
    <w:qFormat/>
    <w:rsid w:val="00A62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5C4"/>
    <w:rPr>
      <w:i/>
      <w:iCs/>
      <w:color w:val="0F4761" w:themeColor="accent1" w:themeShade="BF"/>
      <w:lang w:val="en-US"/>
    </w:rPr>
  </w:style>
  <w:style w:type="character" w:styleId="IntenseReference">
    <w:name w:val="Intense Reference"/>
    <w:basedOn w:val="DefaultParagraphFont"/>
    <w:uiPriority w:val="32"/>
    <w:qFormat/>
    <w:rsid w:val="00A625C4"/>
    <w:rPr>
      <w:b/>
      <w:bCs/>
      <w:smallCaps/>
      <w:color w:val="0F4761" w:themeColor="accent1" w:themeShade="BF"/>
      <w:spacing w:val="5"/>
    </w:rPr>
  </w:style>
  <w:style w:type="character" w:styleId="Strong">
    <w:name w:val="Strong"/>
    <w:basedOn w:val="DefaultParagraphFont"/>
    <w:uiPriority w:val="22"/>
    <w:qFormat/>
    <w:rsid w:val="00B268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5/10/29/business/microsoft-quarterly-earnings.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ytimes.com/2025/10/29/technology/alphabet-google-earnings.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ytimes.com/2025/10/20/technology/ai-data-center-backlash-mexico-ireland.html" TargetMode="External"/><Relationship Id="rId11" Type="http://schemas.openxmlformats.org/officeDocument/2006/relationships/hyperlink" Target="https://www.nytimes.com/2025/06/13/technology/meta-scale-ai-super-intelligence-lab.html" TargetMode="External"/><Relationship Id="rId5" Type="http://schemas.openxmlformats.org/officeDocument/2006/relationships/hyperlink" Target="https://www.bankofengland.co.uk/bank-overground/2025/all-chips-in-ai-related-asset-valuations-financial-stability-consequences" TargetMode="External"/><Relationship Id="rId10" Type="http://schemas.openxmlformats.org/officeDocument/2006/relationships/hyperlink" Target="https://www.nytimes.com/2025/10/28/technology/openai-restructure-for-profit-company.html" TargetMode="External"/><Relationship Id="rId4" Type="http://schemas.openxmlformats.org/officeDocument/2006/relationships/webSettings" Target="webSettings.xml"/><Relationship Id="rId9" Type="http://schemas.openxmlformats.org/officeDocument/2006/relationships/hyperlink" Target="https://www.nytimes.com/2025/10/29/technology/meta-spending-a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11</Pages>
  <Words>3356</Words>
  <Characters>19133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Jiayi</dc:creator>
  <cp:keywords/>
  <dc:description/>
  <cp:lastModifiedBy>Liang, Jiayi</cp:lastModifiedBy>
  <cp:revision>4</cp:revision>
  <dcterms:created xsi:type="dcterms:W3CDTF">2025-11-01T15:29:00Z</dcterms:created>
  <dcterms:modified xsi:type="dcterms:W3CDTF">2025-11-01T17:43:00Z</dcterms:modified>
</cp:coreProperties>
</file>