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D571" w14:textId="32B14D3B" w:rsidR="008963BE" w:rsidRDefault="008963BE">
      <w:r>
        <w:t>An efficacy study of 10 different cancer treatment drugs was carried out on a large group of mice. Specifically, 25 mice with known cancerous tumors were assigned to each of the drugs and subsequently monitored over a 45-day period.</w:t>
      </w:r>
    </w:p>
    <w:p w14:paraId="4BD1F78B" w14:textId="5112642A" w:rsidR="008963BE" w:rsidRDefault="008963BE"/>
    <w:p w14:paraId="499982D6" w14:textId="5F322646" w:rsidR="008963BE" w:rsidRDefault="008963BE">
      <w:r>
        <w:t xml:space="preserve">First, the baseline survival rate was characterized in </w:t>
      </w:r>
      <w:proofErr w:type="gramStart"/>
      <w:r>
        <w:t>5 day</w:t>
      </w:r>
      <w:proofErr w:type="gramEnd"/>
      <w:r>
        <w:t xml:space="preserve"> increments. The cohorts all began with 25 mice with rapid differences in survival evident within 10 days of the treatment cycles. Through the experiment, </w:t>
      </w:r>
      <w:proofErr w:type="spellStart"/>
      <w:r>
        <w:t>Capomulin</w:t>
      </w:r>
      <w:proofErr w:type="spellEnd"/>
      <w:r>
        <w:t xml:space="preserve"> showed approximately an 85% survival through the course of treatment, compared to other drugs which produced only a 35-45% survival rate. </w:t>
      </w:r>
    </w:p>
    <w:p w14:paraId="5E1C5C5B" w14:textId="6D446787" w:rsidR="008963BE" w:rsidRDefault="008963BE"/>
    <w:p w14:paraId="74449742" w14:textId="63B34390" w:rsidR="008963BE" w:rsidRDefault="008963BE">
      <w:r>
        <w:rPr>
          <w:noProof/>
        </w:rPr>
        <w:drawing>
          <wp:inline distT="0" distB="0" distL="0" distR="0" wp14:anchorId="6F33CC6B" wp14:editId="1490DF6A">
            <wp:extent cx="3333750" cy="2180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15" cy="21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C2E" w14:textId="08BA3ABA" w:rsidR="008963BE" w:rsidRDefault="008963BE"/>
    <w:p w14:paraId="18147DDF" w14:textId="48F10597" w:rsidR="00E0184F" w:rsidRDefault="00EB72A2">
      <w:r>
        <w:t xml:space="preserve">The tumor size on each surviving mouse was characterized every 5 days. </w:t>
      </w:r>
      <w:proofErr w:type="gramStart"/>
      <w:r>
        <w:t>Again</w:t>
      </w:r>
      <w:proofErr w:type="gramEnd"/>
      <w:r>
        <w:t xml:space="preserve"> a large difference in response was seen between several of the drugs.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showed a distinct reduction in tumor size during the 45-day course of treatment, whereas the other 8 drugs showed a significant increase in tumor size of up to 50%. This result correlates well with the </w:t>
      </w:r>
      <w:r w:rsidR="00E0184F">
        <w:t>survival rates</w:t>
      </w:r>
      <w:r w:rsidR="00171673">
        <w:t xml:space="preserve"> (</w:t>
      </w:r>
      <w:proofErr w:type="spellStart"/>
      <w:r w:rsidR="00171673">
        <w:t>Ramicane</w:t>
      </w:r>
      <w:proofErr w:type="spellEnd"/>
      <w:r w:rsidR="00171673">
        <w:t xml:space="preserve"> also showed 20 of 25 mice surviving the 45-day treatment cycle).</w:t>
      </w:r>
    </w:p>
    <w:p w14:paraId="6B6B9E73" w14:textId="3463F99D" w:rsidR="00EB72A2" w:rsidRDefault="00E0184F">
      <w:r>
        <w:rPr>
          <w:noProof/>
        </w:rPr>
        <w:drawing>
          <wp:inline distT="0" distB="0" distL="0" distR="0" wp14:anchorId="26257AD3" wp14:editId="72097668">
            <wp:extent cx="3847169" cy="2400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406" cy="24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2A2">
        <w:t xml:space="preserve"> </w:t>
      </w:r>
    </w:p>
    <w:p w14:paraId="30C3BF2D" w14:textId="36BF54D4" w:rsidR="00171673" w:rsidRDefault="00171673">
      <w:r>
        <w:lastRenderedPageBreak/>
        <w:t xml:space="preserve">Finally, when looking at the metastatic spread of tumors through the treatment cycle, again, </w:t>
      </w:r>
      <w:proofErr w:type="spellStart"/>
      <w:r>
        <w:t>Capomulin</w:t>
      </w:r>
      <w:proofErr w:type="spellEnd"/>
      <w:r>
        <w:t xml:space="preserve"> showed the best prevention of metastasis where some drugs, notably </w:t>
      </w:r>
      <w:proofErr w:type="spellStart"/>
      <w:r>
        <w:t>Ketapril</w:t>
      </w:r>
      <w:proofErr w:type="spellEnd"/>
      <w:r>
        <w:t xml:space="preserve"> showed significant metastatic spread of the tumors. The error bars also indicate that </w:t>
      </w:r>
      <w:proofErr w:type="spellStart"/>
      <w:r>
        <w:t>Capomulin’s</w:t>
      </w:r>
      <w:proofErr w:type="spellEnd"/>
      <w:r>
        <w:t xml:space="preserve"> results are more repeatable </w:t>
      </w:r>
      <w:r w:rsidR="00415E26">
        <w:t>across the cohorts.</w:t>
      </w:r>
    </w:p>
    <w:p w14:paraId="72F12CA7" w14:textId="70105DF4" w:rsidR="00171673" w:rsidRDefault="00171673">
      <w:r>
        <w:rPr>
          <w:noProof/>
        </w:rPr>
        <w:drawing>
          <wp:inline distT="0" distB="0" distL="0" distR="0" wp14:anchorId="3C5C76AD" wp14:editId="42419ADF">
            <wp:extent cx="39528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251" w14:textId="6788B674" w:rsidR="00171673" w:rsidRDefault="00171673"/>
    <w:p w14:paraId="02CC6898" w14:textId="1CDD371A" w:rsidR="00171673" w:rsidRDefault="00171673">
      <w:r>
        <w:t xml:space="preserve">In summary, the data quite clearly shows that </w:t>
      </w:r>
      <w:proofErr w:type="spellStart"/>
      <w:r>
        <w:t>Capomulin</w:t>
      </w:r>
      <w:proofErr w:type="spellEnd"/>
      <w:r>
        <w:t xml:space="preserve"> exhibits low metastatic spread and significant tumor size reduction through the course of treatment. Consequently, </w:t>
      </w:r>
      <w:proofErr w:type="spellStart"/>
      <w:r>
        <w:t>Capomulin</w:t>
      </w:r>
      <w:proofErr w:type="spellEnd"/>
      <w:r>
        <w:t xml:space="preserve"> exhibits the best survival rate for mice during the 45-day treatment. Conversely, </w:t>
      </w:r>
      <w:proofErr w:type="spellStart"/>
      <w:r>
        <w:t>Ketapril</w:t>
      </w:r>
      <w:proofErr w:type="spellEnd"/>
      <w:r>
        <w:t xml:space="preserve"> exhibited the worst performance in all areas. </w:t>
      </w:r>
      <w:bookmarkStart w:id="0" w:name="_GoBack"/>
      <w:bookmarkEnd w:id="0"/>
    </w:p>
    <w:sectPr w:rsidR="0017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18"/>
    <w:rsid w:val="00171673"/>
    <w:rsid w:val="00415E26"/>
    <w:rsid w:val="005613D2"/>
    <w:rsid w:val="00643918"/>
    <w:rsid w:val="008963BE"/>
    <w:rsid w:val="00D40DEB"/>
    <w:rsid w:val="00E0184F"/>
    <w:rsid w:val="00E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E6EB"/>
  <w15:chartTrackingRefBased/>
  <w15:docId w15:val="{2130B508-68EC-4CEF-8B2B-EDBBB500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Javor</dc:creator>
  <cp:keywords/>
  <dc:description/>
  <cp:lastModifiedBy>Ron Javor</cp:lastModifiedBy>
  <cp:revision>4</cp:revision>
  <dcterms:created xsi:type="dcterms:W3CDTF">2019-08-21T01:00:00Z</dcterms:created>
  <dcterms:modified xsi:type="dcterms:W3CDTF">2019-08-21T01:21:00Z</dcterms:modified>
</cp:coreProperties>
</file>