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D56A" w14:textId="77777777" w:rsidR="007F6283" w:rsidRDefault="007F6283"/>
    <w:p w14:paraId="23DF26A4" w14:textId="77777777" w:rsidR="007F6283" w:rsidRDefault="009A7EA4">
      <w:r>
        <w:rPr>
          <w:rFonts w:hint="eastAsia"/>
          <w:noProof/>
        </w:rPr>
        <w:drawing>
          <wp:inline distT="0" distB="0" distL="0" distR="0" wp14:anchorId="0F531B56" wp14:editId="024C6366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DA210B" w14:textId="77777777" w:rsidR="007F6283" w:rsidRDefault="007F6283">
      <w:pPr>
        <w:rPr>
          <w:b/>
          <w:sz w:val="24"/>
        </w:rPr>
      </w:pPr>
    </w:p>
    <w:p w14:paraId="45327711" w14:textId="77777777"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14:paraId="3C0E995F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14:paraId="171EB552" w14:textId="671FA164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8302E4">
        <w:rPr>
          <w:rFonts w:hint="eastAsia"/>
          <w:b/>
          <w:i/>
          <w:u w:val="single"/>
        </w:rPr>
        <w:t>损伤报告评估成功</w:t>
      </w:r>
      <w:r w:rsidR="00A501AC" w:rsidRPr="00A501AC">
        <w:rPr>
          <w:rFonts w:hint="eastAsia"/>
          <w:b/>
          <w:i/>
          <w:u w:val="single"/>
        </w:rPr>
        <w:t>后</w:t>
      </w:r>
      <w:r>
        <w:rPr>
          <w:rFonts w:hint="eastAsia"/>
        </w:rPr>
        <w:t>生成腐蚀评估任务。</w:t>
      </w:r>
    </w:p>
    <w:p w14:paraId="101EBC2C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14:paraId="06258C00" w14:textId="7E58476A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DC5D80">
        <w:rPr>
          <w:rFonts w:hint="eastAsia"/>
        </w:rPr>
        <w:t>详细报告待评估、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</w:t>
      </w:r>
      <w:bookmarkStart w:id="0" w:name="_GoBack"/>
      <w:bookmarkEnd w:id="0"/>
      <w:r>
        <w:rPr>
          <w:rFonts w:hint="eastAsia"/>
        </w:rPr>
        <w:t>。</w:t>
      </w:r>
    </w:p>
    <w:p w14:paraId="69788F53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14:paraId="511F4D40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14:paraId="38E371E2" w14:textId="77777777" w:rsidR="007F6283" w:rsidRDefault="009A7EA4" w:rsidP="00807B0F">
      <w:pPr>
        <w:pStyle w:val="a6"/>
        <w:ind w:left="284" w:firstLineChars="0" w:firstLine="0"/>
      </w:pPr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r w:rsidR="00807B0F">
        <w:rPr>
          <w:rFonts w:hint="eastAsia"/>
        </w:rPr>
        <w:t>。</w:t>
      </w:r>
    </w:p>
    <w:p w14:paraId="0894B895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14:paraId="4C79D890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14:paraId="7975DB22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14:paraId="3964AADA" w14:textId="77777777"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14:paraId="65FB3EA4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14:paraId="729F046C" w14:textId="77777777"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14:paraId="5979A42F" w14:textId="77777777"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14:paraId="2A9C902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14:paraId="53529296" w14:textId="77777777"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可查看网页版腐蚀评估单，页面中需要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14:paraId="21CE78B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14:paraId="08F98708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14:paraId="67BDF820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保存按钮：可保存数据，无必填项限制。</w:t>
      </w:r>
    </w:p>
    <w:p w14:paraId="7DE4C2A1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高亮</w:t>
      </w:r>
      <w:r>
        <w:rPr>
          <w:rFonts w:hint="eastAsia"/>
        </w:rPr>
        <w:t>部分全部不为空时，可提交，由结构主管审批后，默认状态为“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14:paraId="4C0BA6FA" w14:textId="77777777"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lastRenderedPageBreak/>
        <w:t>在详细报告评估阶段，可修改前一阶段的初始报告内容。</w:t>
      </w:r>
    </w:p>
    <w:p w14:paraId="7611B4D6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14:paraId="205364C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14:paraId="3A4E545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14:paraId="6A06D8A9" w14:textId="77777777"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14:paraId="7B81B334" w14:textId="77777777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2AEAD" w14:textId="77777777"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18E3F02D" w14:textId="77777777"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14:paraId="71D1940B" w14:textId="77777777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CF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E525953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839AB8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525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1AE4FC0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DA6186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CCB0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54D0538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2148D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68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6555FA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42A1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397FAB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14:paraId="07050EDA" w14:textId="77777777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C0A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1DBCB0C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6AD728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40E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45982713" w14:textId="77777777"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791FE38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67E9B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EC6B6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4299FFC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8F6FA1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635E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0BAEB31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481845FA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66416780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762C97FA" w14:textId="77777777"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27CF430A" w14:textId="77777777"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54B9BCA" w14:textId="77777777"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8752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52E8470E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33FABE00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3557DEA4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14:paraId="2C741853" w14:textId="77777777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7696E" w14:textId="77777777" w:rsidR="00B043E4" w:rsidRPr="005125F0" w:rsidRDefault="005125F0" w:rsidP="00DB44C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远景</w:t>
            </w:r>
            <w:r w:rsidR="00B043E4">
              <w:rPr>
                <w:rFonts w:hint="eastAsia"/>
                <w:b/>
                <w:bdr w:val="single" w:sz="4" w:space="0" w:color="auto"/>
              </w:rPr>
              <w:t>图片</w:t>
            </w:r>
            <w:r w:rsidRPr="005125F0">
              <w:rPr>
                <w:rFonts w:hint="eastAsia"/>
                <w:b/>
              </w:rPr>
              <w:t xml:space="preserve"> </w:t>
            </w:r>
            <w:r w:rsidRPr="005125F0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Pr="005125F0">
              <w:rPr>
                <w:b/>
                <w:bdr w:val="single" w:sz="4" w:space="0" w:color="auto"/>
              </w:rPr>
              <w:t xml:space="preserve"> </w:t>
            </w:r>
            <w:r w:rsidRPr="005125F0">
              <w:rPr>
                <w:b/>
                <w:bdr w:val="single" w:sz="4" w:space="0" w:color="auto"/>
              </w:rPr>
              <w:t>近景图片</w:t>
            </w:r>
          </w:p>
          <w:p w14:paraId="65348F8E" w14:textId="77777777"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14:paraId="34AD91C5" w14:textId="77777777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5E48B" w14:textId="77777777"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1AE561AD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E145A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741F75BE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4EAF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4FE6062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4685ED1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14:paraId="19113FEB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E6E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B077A46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A8C33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14:paraId="7FA22742" w14:textId="77777777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DE779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0735E34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CD7D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39D1EE2F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640E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B2A44E7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699099F6" w14:textId="77777777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0AE9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450E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7CC99E05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6FB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1DE1A0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E6593A9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9DEA0BF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2C1E2691" w14:textId="77777777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00F77" w14:textId="77777777"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087A6622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567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首检腐蚀</w:t>
            </w:r>
          </w:p>
          <w:p w14:paraId="56936872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01AC21D" w14:textId="77777777"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14:paraId="4D95D788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tr w:rsidR="00B043E4" w14:paraId="2C11E546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E52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35DF7829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59118DD1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7A6B5D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075797F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5C2C5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14:paraId="21765EB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5772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120A2E3A" w14:textId="77777777" w:rsidR="00B043E4" w:rsidRDefault="00B043E4" w:rsidP="00E115A0">
            <w:pPr>
              <w:jc w:val="center"/>
            </w:pPr>
            <w:commentRangeStart w:id="1"/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  <w:commentRangeEnd w:id="1"/>
            <w:r w:rsidR="00490654">
              <w:rPr>
                <w:rStyle w:val="a7"/>
              </w:rPr>
              <w:commentReference w:id="1"/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B9C2CFB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14:paraId="298E68BD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C81E6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B0323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F8343C5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09CBA39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45005E9" w14:textId="77777777"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6CFFB9F9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1EC6A3D1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E80F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F5779A3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9E25B8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BDE0084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029CA530" w14:textId="77777777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56ED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741E9F4E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5D2720A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056DC978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5FD6C048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C9B7321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6C8A97C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E10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34B9B08B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2B6926C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411C0F7A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B043E4" w14:paraId="675F6FF9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DB3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8FA6951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9A7045F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14:paraId="31EA87DC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9DE4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3510606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660F7F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16564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F92343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40CA74A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44EDC059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ABE32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530F2B4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7FC159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CD510AD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694FD9FB" w14:textId="77777777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E7C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3AE0A8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9F47D1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1492F57E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64E0B112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1AF5F8A0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050FE70D" w14:textId="77777777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A5371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14:paraId="6C389E4B" w14:textId="77777777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1F9EC3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1A6BCB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A61320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531DA41F" w14:textId="77777777" w:rsidR="00B043E4" w:rsidRDefault="00B043E4">
      <w:pPr>
        <w:pStyle w:val="a6"/>
        <w:ind w:left="284" w:firstLineChars="0" w:firstLine="0"/>
      </w:pPr>
    </w:p>
    <w:p w14:paraId="332E2349" w14:textId="77777777"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 w14:paraId="13D196E9" w14:textId="77777777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0C8230" w14:textId="77777777"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lastRenderedPageBreak/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56EB16AC" w14:textId="77777777"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 w14:paraId="5D494334" w14:textId="77777777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14A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0FF2F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18DC272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6ABE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568E9C1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38079F1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7D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6E6380A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7A4AD82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985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0FAB5BE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0C6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1F09FD5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 w14:paraId="1431819E" w14:textId="77777777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161A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57F0D915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DC4DB3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A85A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58853140" w14:textId="77777777"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08BF543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2F0DC3E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04DA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7850D5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50296E5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7A6DD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53D4F5CC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BE67664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4358A7A7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3B249CE4" w14:textId="77777777"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06A3ADE6" w14:textId="77777777"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0530694" w14:textId="77777777"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0342F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004EAF71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65AD36A6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41166BC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 w14:paraId="07E25C75" w14:textId="77777777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465973" w14:textId="121AD89E" w:rsidR="007F6283" w:rsidRDefault="00CB06E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近景图片</w:t>
            </w:r>
            <w:r w:rsidRPr="00CB06EF">
              <w:rPr>
                <w:rFonts w:hint="eastAsia"/>
                <w:b/>
              </w:rPr>
              <w:t xml:space="preserve"> </w:t>
            </w:r>
            <w:r w:rsidRPr="00CB06EF">
              <w:rPr>
                <w:b/>
              </w:rPr>
              <w:t xml:space="preserve">              </w:t>
            </w:r>
            <w:r>
              <w:rPr>
                <w:rFonts w:hint="eastAsia"/>
                <w:b/>
                <w:bdr w:val="single" w:sz="4" w:space="0" w:color="auto"/>
              </w:rPr>
              <w:t>远景图片</w:t>
            </w:r>
          </w:p>
        </w:tc>
      </w:tr>
      <w:tr w:rsidR="007F6283" w14:paraId="6736BB97" w14:textId="77777777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1B984" w14:textId="77777777"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23BD7A01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78A5D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3713EAF3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94BF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5553F47B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10D703E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 w14:paraId="4FBCDFDE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3DF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529C497B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CD39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 w14:paraId="7924F6CD" w14:textId="77777777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53186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42A9AE68" w14:textId="77777777"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4A5A0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1BA29670" w14:textId="77777777"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71F9B7" w14:textId="77777777"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7A85C6B5" w14:textId="77777777"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 w14:paraId="052FCE63" w14:textId="77777777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09CA" w14:textId="77777777"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D52D6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74246EC" w14:textId="77777777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0D5BFF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198F09AD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2A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F77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5EFDF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0095B4E8" w14:textId="77777777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A7A32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BCE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D7C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D48F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897F486" w14:textId="77777777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49D518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09EA9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8D6D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5707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0718BB7" w14:textId="77777777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7F1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54B7B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5DA69E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DDBAE" w14:textId="77777777"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5F59642C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955D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5DB3FF3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D534A61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171A0EB2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4CC45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4CFD3634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9153924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2E3DE229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 w14:paraId="19E568BD" w14:textId="77777777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DB2874C" w14:textId="77777777"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改善措施</w:t>
            </w:r>
          </w:p>
          <w:p w14:paraId="24FD5723" w14:textId="77777777"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6049C1A" w14:textId="77777777"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 w14:paraId="7C81B521" w14:textId="77777777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0EFE59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5E479DE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A942CFF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EA9C1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89300D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229BE87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F3E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FA069" w14:textId="77777777"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24EA345" w14:textId="77777777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077A" w14:textId="77777777"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4D7FE050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60A3" w14:textId="77777777" w:rsidR="007F6283" w:rsidRDefault="009A7EA4">
            <w:pPr>
              <w:jc w:val="center"/>
              <w:rPr>
                <w:color w:val="FF0000"/>
              </w:rPr>
            </w:pPr>
            <w:bookmarkStart w:id="2" w:name="_Hlk516644057"/>
            <w:r>
              <w:rPr>
                <w:rFonts w:hint="eastAsia"/>
                <w:color w:val="FF0000"/>
              </w:rPr>
              <w:t>首检腐蚀</w:t>
            </w:r>
          </w:p>
          <w:p w14:paraId="1DBA2D80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704AA4" w14:textId="77777777"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commentRangeStart w:id="3"/>
            <w:r>
              <w:rPr>
                <w:rFonts w:hint="eastAsia"/>
              </w:rPr>
              <w:t>是</w:t>
            </w:r>
            <w:commentRangeEnd w:id="3"/>
            <w:r w:rsidR="00BA79DF">
              <w:rPr>
                <w:rStyle w:val="a7"/>
              </w:rPr>
              <w:commentReference w:id="3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commentRangeStart w:id="4"/>
            <w:r>
              <w:rPr>
                <w:rFonts w:hint="eastAsia"/>
              </w:rPr>
              <w:t>否</w:t>
            </w:r>
            <w:commentRangeEnd w:id="4"/>
            <w:r w:rsidR="00BA79DF">
              <w:rPr>
                <w:rStyle w:val="a7"/>
              </w:rPr>
              <w:commentReference w:id="4"/>
            </w:r>
          </w:p>
          <w:p w14:paraId="10EC1F77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bookmarkEnd w:id="2"/>
      <w:tr w:rsidR="007F6283" w14:paraId="5D107C8A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2C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033EDEEC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DFAC5E6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6CAF2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6246DD9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E96DFB1" w14:textId="77777777"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 w14:paraId="5015ED2D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A1E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33FE3113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D800B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 w14:paraId="6472021B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8C69D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286B1F" w14:textId="77777777"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46A2684A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5F87CB87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97E26A" w14:textId="77777777"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18D5FDB0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08A85808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B65B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CAB6DCA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579FC914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7F1F74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964B0C9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D45DA56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BD5EE42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9222BBA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F43890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2ADCC9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3C0A0A6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DED77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DFD2F98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517D6F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E9EF8E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9F65CDE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DFC025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B1BF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1CD9CD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07AFF7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55AA7C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564B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605F043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CDF1920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3B1D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1D40EAEF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3DE1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15C9D09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54AB6A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2946C2BD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9C2D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5163E2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671A068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70237E4F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1CB1964F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63E0270B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 w14:paraId="59EE4031" w14:textId="77777777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AA99C29" w14:textId="77777777"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7D8A004" w14:textId="77777777"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FB276" w14:textId="77777777"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 w14:paraId="484905A2" w14:textId="77777777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218426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7724F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1BE927BA" w14:textId="77777777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69F5E3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0ADDBB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3E9B54A1" w14:textId="77777777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C769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4DFF3DE" w14:textId="77777777"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07D8C7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B2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7524739E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274616C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15CA2ACD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7F6283" w14:paraId="1797A6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0089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14:paraId="3F06682A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3D6EEE4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 w14:paraId="53D3049A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11808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963A9B2" w14:textId="77777777"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2F71F3BF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A0B74F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DA53222" w14:textId="77777777"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581136C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5D4FC6F5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7723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63B68D5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10319B88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A287650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7A234806" w14:textId="77777777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890946C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D9AD0E5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CBCF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AB0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470F5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D9ECB6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8F17D3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1C70E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2FE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D0F6F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3AC4143A" w14:textId="77777777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EE0350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1E630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875E9" w14:textId="77777777"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004782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39F095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D249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7B7EC7E" w14:textId="77777777"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8A3E5" w14:textId="77777777"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EB4676E" w14:textId="77777777"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 w14:paraId="788B67AC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B3548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2657F45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4621CD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73A44D4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2627" w14:textId="77777777" w:rsidR="007F6283" w:rsidRPr="00160AE8" w:rsidRDefault="009A7EA4">
            <w:pPr>
              <w:jc w:val="center"/>
            </w:pPr>
            <w:commentRangeStart w:id="5"/>
            <w:r w:rsidRPr="00160AE8">
              <w:rPr>
                <w:rFonts w:hint="eastAsia"/>
              </w:rPr>
              <w:t>机队有无历史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、</w:t>
            </w:r>
            <w:r w:rsidRPr="00160AE8">
              <w:rPr>
                <w:rFonts w:hint="eastAsia"/>
              </w:rPr>
              <w:t>3</w:t>
            </w:r>
            <w:r w:rsidRPr="00160AE8">
              <w:rPr>
                <w:rFonts w:hint="eastAsia"/>
              </w:rPr>
              <w:t>级</w:t>
            </w:r>
          </w:p>
          <w:p w14:paraId="2165529A" w14:textId="77777777" w:rsidR="007F6283" w:rsidRDefault="009A7EA4">
            <w:pPr>
              <w:jc w:val="center"/>
            </w:pPr>
            <w:r w:rsidRPr="00160AE8">
              <w:rPr>
                <w:rFonts w:hint="eastAsia"/>
              </w:rPr>
              <w:t>（当腐蚀等级为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级腐蚀时触发</w:t>
            </w:r>
            <w:commentRangeEnd w:id="5"/>
            <w:r w:rsidR="002917F9" w:rsidRPr="00160AE8">
              <w:rPr>
                <w:rStyle w:val="a7"/>
              </w:rPr>
              <w:commentReference w:id="5"/>
            </w:r>
            <w:r w:rsidRPr="00160AE8">
              <w:rPr>
                <w:rFonts w:hint="eastAsia"/>
              </w:rPr>
              <w:t>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71EACC5" w14:textId="77777777"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14:paraId="7ED6DEB3" w14:textId="77777777"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14:paraId="142A70C4" w14:textId="77777777"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14:paraId="3B34CCDF" w14:textId="77777777"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 w14:paraId="62FB027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61EA0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144194A7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2F08ACF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5109F8C2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06990C99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38850AC5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 w14:paraId="6A9D13E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A02A4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96439FF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511E579" w14:textId="77777777"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 w14:paraId="6B6A78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120AB8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320158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0A7D4D6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94A6BC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CD7900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A1A597D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D56E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B4C5F0" w14:textId="77777777"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D0FE69F" w14:textId="77777777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C6F6" w14:textId="77777777"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887D5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 w14:paraId="07DF5FC0" w14:textId="77777777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0F3F5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FE0E2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71B952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1F68FDE0" w14:textId="77777777" w:rsidR="007F6283" w:rsidRDefault="007F6283"/>
    <w:p w14:paraId="19E04BE6" w14:textId="77777777" w:rsidR="007F6283" w:rsidRDefault="001A195D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1020" w:dyaOrig="31755" w14:anchorId="2898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87.75pt" o:ole="">
            <v:imagedata r:id="rId16" o:title=""/>
          </v:shape>
          <o:OLEObject Type="Embed" ProgID="Visio.Drawing.11" ShapeID="_x0000_i1025" DrawAspect="Content" ObjectID="_1601731938" r:id="rId17"/>
        </w:object>
      </w:r>
    </w:p>
    <w:sectPr w:rsidR="007F6283" w:rsidSect="0069042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唐粟海" w:date="2018-09-28T18:00:00Z" w:initials="唐粟海">
    <w:p w14:paraId="4DE8C384" w14:textId="75A18959" w:rsidR="00490654" w:rsidRDefault="004906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？？？？</w:t>
      </w:r>
    </w:p>
  </w:comment>
  <w:comment w:id="3" w:author="唐粟海" w:date="2018-09-27T10:11:00Z" w:initials="唐粟海">
    <w:p w14:paraId="2CAA6FBC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3</w:t>
      </w:r>
    </w:p>
  </w:comment>
  <w:comment w:id="4" w:author="唐粟海" w:date="2018-09-27T10:11:00Z" w:initials="唐粟海">
    <w:p w14:paraId="218D58EA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4</w:t>
      </w:r>
    </w:p>
  </w:comment>
  <w:comment w:id="5" w:author="唐粟海" w:date="2018-09-29T09:38:00Z" w:initials="唐粟海">
    <w:p w14:paraId="231564FF" w14:textId="5C9419D5" w:rsidR="002917F9" w:rsidRDefault="002917F9">
      <w:pPr>
        <w:pStyle w:val="a8"/>
      </w:pPr>
      <w:r>
        <w:rPr>
          <w:rStyle w:val="a7"/>
        </w:rPr>
        <w:annotationRef/>
      </w:r>
      <w:r>
        <w:t>腐蚀号怎么获得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8C384" w15:done="0"/>
  <w15:commentEx w15:paraId="2CAA6FBC" w15:done="0"/>
  <w15:commentEx w15:paraId="218D58EA" w15:done="0"/>
  <w15:commentEx w15:paraId="231564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EE244" w14:textId="77777777" w:rsidR="000C5E97" w:rsidRDefault="000C5E97" w:rsidP="00FA6FED">
      <w:r>
        <w:separator/>
      </w:r>
    </w:p>
  </w:endnote>
  <w:endnote w:type="continuationSeparator" w:id="0">
    <w:p w14:paraId="55E9BE9A" w14:textId="77777777" w:rsidR="000C5E97" w:rsidRDefault="000C5E97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DDB19" w14:textId="77777777" w:rsidR="000C5E97" w:rsidRDefault="000C5E97" w:rsidP="00FA6FED">
      <w:r>
        <w:separator/>
      </w:r>
    </w:p>
  </w:footnote>
  <w:footnote w:type="continuationSeparator" w:id="0">
    <w:p w14:paraId="65C64270" w14:textId="77777777" w:rsidR="000C5E97" w:rsidRDefault="000C5E97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5E97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143A9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60AE8"/>
    <w:rsid w:val="001706FE"/>
    <w:rsid w:val="00171C37"/>
    <w:rsid w:val="0018194D"/>
    <w:rsid w:val="001913A5"/>
    <w:rsid w:val="00194BD0"/>
    <w:rsid w:val="001A009D"/>
    <w:rsid w:val="001A00E7"/>
    <w:rsid w:val="001A195D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67595"/>
    <w:rsid w:val="0027613F"/>
    <w:rsid w:val="00280A5A"/>
    <w:rsid w:val="002843AD"/>
    <w:rsid w:val="002859FC"/>
    <w:rsid w:val="00290E34"/>
    <w:rsid w:val="002917F9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2F1FF1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0654"/>
    <w:rsid w:val="004925C3"/>
    <w:rsid w:val="00496278"/>
    <w:rsid w:val="004A4433"/>
    <w:rsid w:val="004B3E83"/>
    <w:rsid w:val="004B7A5D"/>
    <w:rsid w:val="004C0D7A"/>
    <w:rsid w:val="004C0F92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125F0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5F71B4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42E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4767"/>
    <w:rsid w:val="0082638E"/>
    <w:rsid w:val="008302E4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11F2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97B58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1502B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551EC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D2CA0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A79DF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06EF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3B36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C5D80"/>
    <w:rsid w:val="00DD26D3"/>
    <w:rsid w:val="00DD2C46"/>
    <w:rsid w:val="00DD3513"/>
    <w:rsid w:val="00DE0C28"/>
    <w:rsid w:val="00DE3EA4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2E2A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D077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A79D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A79D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A79DF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A79D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A79D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Microsoft_Visio_2003-2010___1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C40A64D4-33DB-4BCF-9D3A-0763857E4742}" type="presOf" srcId="{FC52C6D6-3ED8-41C1-83E3-EBC9B8505D5A}" destId="{44F4D30E-2DE3-4124-9D3A-FC58A68D9DC7}" srcOrd="0" destOrd="0" presId="urn:microsoft.com/office/officeart/2005/8/layout/hierarchy2#2"/>
    <dgm:cxn modelId="{4190BE84-D457-4CD4-B9C9-21D156DC6578}" type="presOf" srcId="{613EAD88-E61A-439F-98BC-B80E73C3E2D7}" destId="{4D771808-24B8-4E19-B8DF-90A5E5337BEA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88DF88A6-ED36-4E8E-A9A9-333E47B9C6F9}" type="presOf" srcId="{302753D8-AD89-48D9-87CE-B3F416B5DFC0}" destId="{66A89114-151B-43D9-BAFE-274D4D155B97}" srcOrd="0" destOrd="0" presId="urn:microsoft.com/office/officeart/2005/8/layout/hierarchy2#2"/>
    <dgm:cxn modelId="{ADB0B1EB-B679-42C5-9493-668C338B927C}" type="presOf" srcId="{BC06D3DB-21A7-4209-A7CE-D0D2E18A399D}" destId="{D1A6B43D-6EB6-4044-9E31-55CAC65BAB93}" srcOrd="0" destOrd="0" presId="urn:microsoft.com/office/officeart/2005/8/layout/hierarchy2#2"/>
    <dgm:cxn modelId="{17907AB2-BD65-4C0D-95C2-ECF583386CE2}" type="presOf" srcId="{328BFE7F-2699-4344-BA4C-0CBC58F02075}" destId="{036514E5-8321-4E58-8D8B-2B0B7173F41B}" srcOrd="0" destOrd="0" presId="urn:microsoft.com/office/officeart/2005/8/layout/hierarchy2#2"/>
    <dgm:cxn modelId="{986B7342-E985-47EB-967B-2C53E6050175}" type="presOf" srcId="{30ED2E24-9D3A-4403-B406-C607C0948964}" destId="{5156508A-74DE-4EFE-9DC7-0873DAE91E51}" srcOrd="1" destOrd="0" presId="urn:microsoft.com/office/officeart/2005/8/layout/hierarchy2#2"/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32B34A0A-1DEF-48FA-89E4-9FCAF1612FE3}" type="presOf" srcId="{F8F6994F-5775-4A60-969C-0BA60BE1C084}" destId="{7674C2CF-7201-4C4E-BC07-21AA25A21AD8}" srcOrd="1" destOrd="0" presId="urn:microsoft.com/office/officeart/2005/8/layout/hierarchy2#2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E02EC8AC-CE7B-41E9-AD20-F3F48E0C7E4B}" type="presOf" srcId="{BC06D3DB-21A7-4209-A7CE-D0D2E18A399D}" destId="{10CE763F-9138-4778-AFF8-666E7A5C7CED}" srcOrd="1" destOrd="0" presId="urn:microsoft.com/office/officeart/2005/8/layout/hierarchy2#2"/>
    <dgm:cxn modelId="{193EB4F8-E47E-4784-A154-0A0D20FB1EE8}" type="presOf" srcId="{C8355817-DD04-4112-9535-88EBC5E8AAA4}" destId="{DB97E35A-753C-44CB-AB58-C31AE6D6024D}" srcOrd="1" destOrd="0" presId="urn:microsoft.com/office/officeart/2005/8/layout/hierarchy2#2"/>
    <dgm:cxn modelId="{ACD9999D-EB66-44BF-B733-AABA50DB5F32}" type="presOf" srcId="{FCE44C32-C664-4578-857B-9F2A067CBFC4}" destId="{EEA09BBC-719C-4DF2-8F26-5147DDDF1C50}" srcOrd="0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84BB2CE7-5867-41E1-A081-95F5E49294B2}" type="presOf" srcId="{68C342C2-9849-4FAF-86C6-B3C93218AA61}" destId="{858EF779-EDF6-433F-8A9F-C46A88FC8CA3}" srcOrd="0" destOrd="0" presId="urn:microsoft.com/office/officeart/2005/8/layout/hierarchy2#2"/>
    <dgm:cxn modelId="{23C1DEF5-C709-492F-94FE-90309B5A0E6E}" type="presOf" srcId="{7DA0CF9C-496A-4856-84DC-D88E434F62E0}" destId="{1F4B9797-E6AA-4F55-9777-C5081134136B}" srcOrd="0" destOrd="0" presId="urn:microsoft.com/office/officeart/2005/8/layout/hierarchy2#2"/>
    <dgm:cxn modelId="{06B7268F-0687-47F5-88C4-F43023004E33}" type="presOf" srcId="{328BFE7F-2699-4344-BA4C-0CBC58F02075}" destId="{EB3B3CEA-3284-4809-8002-54DF91207741}" srcOrd="1" destOrd="0" presId="urn:microsoft.com/office/officeart/2005/8/layout/hierarchy2#2"/>
    <dgm:cxn modelId="{88267A95-54F9-4EF6-914A-9F07185D4BC4}" type="presOf" srcId="{F8F6994F-5775-4A60-969C-0BA60BE1C084}" destId="{4F0ACFC6-2716-48CD-A3A1-041E245191D2}" srcOrd="0" destOrd="0" presId="urn:microsoft.com/office/officeart/2005/8/layout/hierarchy2#2"/>
    <dgm:cxn modelId="{B7CAE7C9-C3FF-4121-9683-C7ADDFA62D6D}" type="presOf" srcId="{E19B55E4-21FF-4AEB-B7B7-847C9A0BD90B}" destId="{C2A03F64-BF29-4611-BA4D-801289D0E5F5}" srcOrd="0" destOrd="0" presId="urn:microsoft.com/office/officeart/2005/8/layout/hierarchy2#2"/>
    <dgm:cxn modelId="{EB6D4872-3811-4E60-9A72-42853569D215}" type="presOf" srcId="{30ED2E24-9D3A-4403-B406-C607C0948964}" destId="{0DA20294-2F0B-446C-AFA3-0F72C1655C83}" srcOrd="0" destOrd="0" presId="urn:microsoft.com/office/officeart/2005/8/layout/hierarchy2#2"/>
    <dgm:cxn modelId="{2834A167-F006-4985-BECE-909BBBF71C41}" type="presOf" srcId="{657CBABB-069D-4C29-867A-49053937ECDF}" destId="{FC16BCF6-4685-4581-A627-BFD635228837}" srcOrd="0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19EE6A9D-0CFF-4FB7-A949-9154B69ADC20}" type="presOf" srcId="{C8355817-DD04-4112-9535-88EBC5E8AAA4}" destId="{7CE6E6A5-D51B-4BB2-810F-FD21A41D02B1}" srcOrd="0" destOrd="0" presId="urn:microsoft.com/office/officeart/2005/8/layout/hierarchy2#2"/>
    <dgm:cxn modelId="{0A26630B-186C-486C-BF03-8A149A5AA376}" type="presOf" srcId="{9EE2EC93-1429-41A0-B5B5-E052927EEC21}" destId="{93261EF0-6992-4FA7-84FB-4D0C205D9F67}" srcOrd="0" destOrd="0" presId="urn:microsoft.com/office/officeart/2005/8/layout/hierarchy2#2"/>
    <dgm:cxn modelId="{47F990E3-391A-4C65-8074-3E125811131D}" type="presOf" srcId="{E19B55E4-21FF-4AEB-B7B7-847C9A0BD90B}" destId="{9BD390B6-6ABC-4157-BF3F-2C083744050B}" srcOrd="1" destOrd="0" presId="urn:microsoft.com/office/officeart/2005/8/layout/hierarchy2#2"/>
    <dgm:cxn modelId="{1CCED1A3-8CB4-4900-94B5-1AC581D7B475}" type="presParOf" srcId="{858EF779-EDF6-433F-8A9F-C46A88FC8CA3}" destId="{00531732-9D0C-4B5D-86DB-0F829A9DBDCE}" srcOrd="0" destOrd="0" presId="urn:microsoft.com/office/officeart/2005/8/layout/hierarchy2#2"/>
    <dgm:cxn modelId="{B3EC338E-9396-4A78-9A06-874119A4DDBD}" type="presParOf" srcId="{00531732-9D0C-4B5D-86DB-0F829A9DBDCE}" destId="{1F4B9797-E6AA-4F55-9777-C5081134136B}" srcOrd="0" destOrd="0" presId="urn:microsoft.com/office/officeart/2005/8/layout/hierarchy2#2"/>
    <dgm:cxn modelId="{0B245E20-77F1-4B63-8E40-8A4A8015943E}" type="presParOf" srcId="{00531732-9D0C-4B5D-86DB-0F829A9DBDCE}" destId="{F2E22FE6-8F92-4D54-BBDB-E9FF597CE35D}" srcOrd="1" destOrd="0" presId="urn:microsoft.com/office/officeart/2005/8/layout/hierarchy2#2"/>
    <dgm:cxn modelId="{55F8DAA6-ADE3-447F-8667-FAB152CCFEE0}" type="presParOf" srcId="{F2E22FE6-8F92-4D54-BBDB-E9FF597CE35D}" destId="{7CE6E6A5-D51B-4BB2-810F-FD21A41D02B1}" srcOrd="0" destOrd="0" presId="urn:microsoft.com/office/officeart/2005/8/layout/hierarchy2#2"/>
    <dgm:cxn modelId="{6AB3E837-20FB-40CE-ADE2-B1F5702DFC86}" type="presParOf" srcId="{7CE6E6A5-D51B-4BB2-810F-FD21A41D02B1}" destId="{DB97E35A-753C-44CB-AB58-C31AE6D6024D}" srcOrd="0" destOrd="0" presId="urn:microsoft.com/office/officeart/2005/8/layout/hierarchy2#2"/>
    <dgm:cxn modelId="{34A94BC5-B2D3-491F-A3D8-BF662AFC888C}" type="presParOf" srcId="{F2E22FE6-8F92-4D54-BBDB-E9FF597CE35D}" destId="{768E5F30-46C3-4088-8B93-0844AAEE127B}" srcOrd="1" destOrd="0" presId="urn:microsoft.com/office/officeart/2005/8/layout/hierarchy2#2"/>
    <dgm:cxn modelId="{5061D869-8834-497B-BB2D-73F8D1E5315A}" type="presParOf" srcId="{768E5F30-46C3-4088-8B93-0844AAEE127B}" destId="{EEA09BBC-719C-4DF2-8F26-5147DDDF1C50}" srcOrd="0" destOrd="0" presId="urn:microsoft.com/office/officeart/2005/8/layout/hierarchy2#2"/>
    <dgm:cxn modelId="{5C845AA0-D7EB-4CD9-8840-E04F0ECE83FE}" type="presParOf" srcId="{768E5F30-46C3-4088-8B93-0844AAEE127B}" destId="{4139A8F9-27E5-4BA3-8AF4-EAEF14BCF4B0}" srcOrd="1" destOrd="0" presId="urn:microsoft.com/office/officeart/2005/8/layout/hierarchy2#2"/>
    <dgm:cxn modelId="{1281F131-61C0-4D40-8E7F-C9ECD70B6E39}" type="presParOf" srcId="{4139A8F9-27E5-4BA3-8AF4-EAEF14BCF4B0}" destId="{C2A03F64-BF29-4611-BA4D-801289D0E5F5}" srcOrd="0" destOrd="0" presId="urn:microsoft.com/office/officeart/2005/8/layout/hierarchy2#2"/>
    <dgm:cxn modelId="{805397B9-23E3-4202-8564-604DE042B124}" type="presParOf" srcId="{C2A03F64-BF29-4611-BA4D-801289D0E5F5}" destId="{9BD390B6-6ABC-4157-BF3F-2C083744050B}" srcOrd="0" destOrd="0" presId="urn:microsoft.com/office/officeart/2005/8/layout/hierarchy2#2"/>
    <dgm:cxn modelId="{09E81EDC-36FB-476A-949A-731D4037B6FF}" type="presParOf" srcId="{4139A8F9-27E5-4BA3-8AF4-EAEF14BCF4B0}" destId="{0E91B9E5-5F5A-40FB-9D74-A8481F681096}" srcOrd="1" destOrd="0" presId="urn:microsoft.com/office/officeart/2005/8/layout/hierarchy2#2"/>
    <dgm:cxn modelId="{92D5C871-FE36-4094-AB8C-8C20E4BA790C}" type="presParOf" srcId="{0E91B9E5-5F5A-40FB-9D74-A8481F681096}" destId="{4D771808-24B8-4E19-B8DF-90A5E5337BEA}" srcOrd="0" destOrd="0" presId="urn:microsoft.com/office/officeart/2005/8/layout/hierarchy2#2"/>
    <dgm:cxn modelId="{10298B53-0A81-4D9F-AF96-8A79B03B95E7}" type="presParOf" srcId="{0E91B9E5-5F5A-40FB-9D74-A8481F681096}" destId="{B6759603-5F43-4590-B5B2-0891DE6D2398}" srcOrd="1" destOrd="0" presId="urn:microsoft.com/office/officeart/2005/8/layout/hierarchy2#2"/>
    <dgm:cxn modelId="{6C21079D-C2CB-4B00-BA65-7EFB37660047}" type="presParOf" srcId="{4139A8F9-27E5-4BA3-8AF4-EAEF14BCF4B0}" destId="{4F0ACFC6-2716-48CD-A3A1-041E245191D2}" srcOrd="2" destOrd="0" presId="urn:microsoft.com/office/officeart/2005/8/layout/hierarchy2#2"/>
    <dgm:cxn modelId="{E5444D12-84E7-42D2-AADE-AA31005521FC}" type="presParOf" srcId="{4F0ACFC6-2716-48CD-A3A1-041E245191D2}" destId="{7674C2CF-7201-4C4E-BC07-21AA25A21AD8}" srcOrd="0" destOrd="0" presId="urn:microsoft.com/office/officeart/2005/8/layout/hierarchy2#2"/>
    <dgm:cxn modelId="{E892AE26-8FC4-4391-A794-535DF7E224CE}" type="presParOf" srcId="{4139A8F9-27E5-4BA3-8AF4-EAEF14BCF4B0}" destId="{73B29A04-D7B9-4C3E-A189-7C0FD82BFFF5}" srcOrd="3" destOrd="0" presId="urn:microsoft.com/office/officeart/2005/8/layout/hierarchy2#2"/>
    <dgm:cxn modelId="{4148767C-F1CB-4F8F-ADE7-BC1C5D1FA54E}" type="presParOf" srcId="{73B29A04-D7B9-4C3E-A189-7C0FD82BFFF5}" destId="{93261EF0-6992-4FA7-84FB-4D0C205D9F67}" srcOrd="0" destOrd="0" presId="urn:microsoft.com/office/officeart/2005/8/layout/hierarchy2#2"/>
    <dgm:cxn modelId="{0362BA30-D06F-4E5C-987B-D8BD2DA76493}" type="presParOf" srcId="{73B29A04-D7B9-4C3E-A189-7C0FD82BFFF5}" destId="{CD6E571C-6C3A-4610-9462-55D24D60C426}" srcOrd="1" destOrd="0" presId="urn:microsoft.com/office/officeart/2005/8/layout/hierarchy2#2"/>
    <dgm:cxn modelId="{5647FA50-63EB-4990-9E08-07E4D8B0A505}" type="presParOf" srcId="{CD6E571C-6C3A-4610-9462-55D24D60C426}" destId="{D1A6B43D-6EB6-4044-9E31-55CAC65BAB93}" srcOrd="0" destOrd="0" presId="urn:microsoft.com/office/officeart/2005/8/layout/hierarchy2#2"/>
    <dgm:cxn modelId="{427D7DB2-51CA-429E-A71B-4C3E58E47C9A}" type="presParOf" srcId="{D1A6B43D-6EB6-4044-9E31-55CAC65BAB93}" destId="{10CE763F-9138-4778-AFF8-666E7A5C7CED}" srcOrd="0" destOrd="0" presId="urn:microsoft.com/office/officeart/2005/8/layout/hierarchy2#2"/>
    <dgm:cxn modelId="{A4962BE5-D86B-4359-8615-EDC580DF1C86}" type="presParOf" srcId="{CD6E571C-6C3A-4610-9462-55D24D60C426}" destId="{D1487D3F-61A3-45F2-99BB-F7BF3F3AA7F7}" srcOrd="1" destOrd="0" presId="urn:microsoft.com/office/officeart/2005/8/layout/hierarchy2#2"/>
    <dgm:cxn modelId="{5E3F40F3-E819-41AC-AF46-C3472BE0E0E5}" type="presParOf" srcId="{D1487D3F-61A3-45F2-99BB-F7BF3F3AA7F7}" destId="{FC16BCF6-4685-4581-A627-BFD635228837}" srcOrd="0" destOrd="0" presId="urn:microsoft.com/office/officeart/2005/8/layout/hierarchy2#2"/>
    <dgm:cxn modelId="{881772ED-1F76-41A1-BA55-503B279BEFC8}" type="presParOf" srcId="{D1487D3F-61A3-45F2-99BB-F7BF3F3AA7F7}" destId="{3F26D8EF-DF33-451E-B484-BA1C91505C97}" srcOrd="1" destOrd="0" presId="urn:microsoft.com/office/officeart/2005/8/layout/hierarchy2#2"/>
    <dgm:cxn modelId="{63CBBE25-F565-46F8-8999-4A56724E7E30}" type="presParOf" srcId="{CD6E571C-6C3A-4610-9462-55D24D60C426}" destId="{0DA20294-2F0B-446C-AFA3-0F72C1655C83}" srcOrd="2" destOrd="0" presId="urn:microsoft.com/office/officeart/2005/8/layout/hierarchy2#2"/>
    <dgm:cxn modelId="{8DADC165-649A-4AAF-B465-17A138263EB1}" type="presParOf" srcId="{0DA20294-2F0B-446C-AFA3-0F72C1655C83}" destId="{5156508A-74DE-4EFE-9DC7-0873DAE91E51}" srcOrd="0" destOrd="0" presId="urn:microsoft.com/office/officeart/2005/8/layout/hierarchy2#2"/>
    <dgm:cxn modelId="{E03F8943-C274-4753-B82D-617A917FCA9B}" type="presParOf" srcId="{CD6E571C-6C3A-4610-9462-55D24D60C426}" destId="{4ADA09A6-3E6E-4132-A991-B5CC5596A514}" srcOrd="3" destOrd="0" presId="urn:microsoft.com/office/officeart/2005/8/layout/hierarchy2#2"/>
    <dgm:cxn modelId="{7FA2C900-CB0E-4760-8DE1-7A4C612596B9}" type="presParOf" srcId="{4ADA09A6-3E6E-4132-A991-B5CC5596A514}" destId="{44F4D30E-2DE3-4124-9D3A-FC58A68D9DC7}" srcOrd="0" destOrd="0" presId="urn:microsoft.com/office/officeart/2005/8/layout/hierarchy2#2"/>
    <dgm:cxn modelId="{1193EF42-360B-437B-9925-ED7DCEF103DF}" type="presParOf" srcId="{4ADA09A6-3E6E-4132-A991-B5CC5596A514}" destId="{8109CDAF-E342-46A8-9825-E56B0D771B44}" srcOrd="1" destOrd="0" presId="urn:microsoft.com/office/officeart/2005/8/layout/hierarchy2#2"/>
    <dgm:cxn modelId="{E4EFD974-E6DC-4ABF-899B-FF4EFAC44A62}" type="presParOf" srcId="{4139A8F9-27E5-4BA3-8AF4-EAEF14BCF4B0}" destId="{036514E5-8321-4E58-8D8B-2B0B7173F41B}" srcOrd="4" destOrd="0" presId="urn:microsoft.com/office/officeart/2005/8/layout/hierarchy2#2"/>
    <dgm:cxn modelId="{1114AF16-A44E-42A7-BAF5-32E5D05ECFF9}" type="presParOf" srcId="{036514E5-8321-4E58-8D8B-2B0B7173F41B}" destId="{EB3B3CEA-3284-4809-8002-54DF91207741}" srcOrd="0" destOrd="0" presId="urn:microsoft.com/office/officeart/2005/8/layout/hierarchy2#2"/>
    <dgm:cxn modelId="{4460A654-F7A3-4C4B-AE56-1A4FEA474D12}" type="presParOf" srcId="{4139A8F9-27E5-4BA3-8AF4-EAEF14BCF4B0}" destId="{50F79F70-85AD-4542-97F1-7239B3F33C50}" srcOrd="5" destOrd="0" presId="urn:microsoft.com/office/officeart/2005/8/layout/hierarchy2#2"/>
    <dgm:cxn modelId="{F654B30D-7462-4E1C-8819-C9ACF8889B10}" type="presParOf" srcId="{50F79F70-85AD-4542-97F1-7239B3F33C50}" destId="{66A89114-151B-43D9-BAFE-274D4D155B97}" srcOrd="0" destOrd="0" presId="urn:microsoft.com/office/officeart/2005/8/layout/hierarchy2#2"/>
    <dgm:cxn modelId="{E40C3A7D-3E5A-4C5E-A7B9-FE3EABA81507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4D54E-1471-4159-A540-DF66B155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685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14</cp:revision>
  <dcterms:created xsi:type="dcterms:W3CDTF">2018-09-26T05:18:00Z</dcterms:created>
  <dcterms:modified xsi:type="dcterms:W3CDTF">2018-10-22T08:46:00Z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