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media/image257.wmf" ContentType="image/x-wmf"/>
  <Override PartName="/word/media/image256.wmf" ContentType="image/x-wmf"/>
  <Override PartName="/word/media/image255.wmf" ContentType="image/x-wmf"/>
  <Override PartName="/word/media/image254.wmf" ContentType="image/x-wmf"/>
  <Override PartName="/word/media/image253.wmf" ContentType="image/x-wmf"/>
  <Override PartName="/word/media/image252.wmf" ContentType="image/x-wmf"/>
  <Override PartName="/word/media/image251.wmf" ContentType="image/x-wmf"/>
  <Override PartName="/word/media/image250.wmf" ContentType="image/x-wmf"/>
  <Override PartName="/word/media/image248.wmf" ContentType="image/x-wmf"/>
  <Override PartName="/word/media/image247.wmf" ContentType="image/x-wmf"/>
  <Override PartName="/word/media/image246.wmf" ContentType="image/x-wmf"/>
  <Override PartName="/word/media/image245.wmf" ContentType="image/x-wmf"/>
  <Override PartName="/word/media/image244.wmf" ContentType="image/x-wmf"/>
  <Override PartName="/word/media/image243.wmf" ContentType="image/x-wmf"/>
  <Override PartName="/word/media/image242.wmf" ContentType="image/x-wmf"/>
  <Override PartName="/word/media/image241.wmf" ContentType="image/x-wmf"/>
  <Override PartName="/word/media/image240.wmf" ContentType="image/x-wmf"/>
  <Override PartName="/word/media/image239.wmf" ContentType="image/x-wmf"/>
  <Override PartName="/word/media/image238.wmf" ContentType="image/x-wmf"/>
  <Override PartName="/word/media/image1.png" ContentType="image/png"/>
  <Override PartName="/word/media/image237.wmf" ContentType="image/x-wmf"/>
  <Override PartName="/word/media/image236.wmf" ContentType="image/x-wmf"/>
  <Override PartName="/word/media/image235.wmf" ContentType="image/x-wmf"/>
  <Override PartName="/word/media/image234.wmf" ContentType="image/x-wmf"/>
  <Override PartName="/word/media/image233.wmf" ContentType="image/x-wmf"/>
  <Override PartName="/word/media/image232.wmf" ContentType="image/x-wmf"/>
  <Override PartName="/word/media/image231.wmf" ContentType="image/x-wmf"/>
  <Override PartName="/word/media/image230.wmf" ContentType="image/x-wmf"/>
  <Override PartName="/word/media/image229.wmf" ContentType="image/x-wmf"/>
  <Override PartName="/word/media/image394.wmf" ContentType="image/x-wmf"/>
  <Override PartName="/word/media/image228.wmf" ContentType="image/x-wmf"/>
  <Override PartName="/word/media/image393.wmf" ContentType="image/x-wmf"/>
  <Override PartName="/word/media/image227.wmf" ContentType="image/x-wmf"/>
  <Override PartName="/word/media/image392.wmf" ContentType="image/x-wmf"/>
  <Override PartName="/word/media/image226.wmf" ContentType="image/x-wmf"/>
  <Override PartName="/word/media/image391.wmf" ContentType="image/x-wmf"/>
  <Override PartName="/word/media/image225.wmf" ContentType="image/x-wmf"/>
  <Override PartName="/word/media/image390.wmf" ContentType="image/x-wmf"/>
  <Override PartName="/word/media/image224.wmf" ContentType="image/x-wmf"/>
  <Override PartName="/word/media/image223.png" ContentType="image/png"/>
  <Override PartName="/word/media/image222.wmf" ContentType="image/x-wmf"/>
  <Override PartName="/word/media/image221.wmf" ContentType="image/x-wmf"/>
  <Override PartName="/word/media/image220.wmf" ContentType="image/x-wmf"/>
  <Override PartName="/word/media/image219.wmf" ContentType="image/x-wmf"/>
  <Override PartName="/word/media/image190.wmf" ContentType="image/x-wmf"/>
  <Override PartName="/word/media/image384.wmf" ContentType="image/x-wmf"/>
  <Override PartName="/word/media/image218.wmf" ContentType="image/x-wmf"/>
  <Override PartName="/word/media/image383.wmf" ContentType="image/x-wmf"/>
  <Override PartName="/word/media/image217.wmf" ContentType="image/x-wmf"/>
  <Override PartName="/word/media/image382.wmf" ContentType="image/x-wmf"/>
  <Override PartName="/word/media/image216.wmf" ContentType="image/x-wmf"/>
  <Override PartName="/word/media/image381.wmf" ContentType="image/x-wmf"/>
  <Override PartName="/word/media/image215.wmf" ContentType="image/x-wmf"/>
  <Override PartName="/word/media/image380.wmf" ContentType="image/x-wmf"/>
  <Override PartName="/word/media/image214.wmf" ContentType="image/x-wmf"/>
  <Override PartName="/word/media/image213.wmf" ContentType="image/x-wmf"/>
  <Override PartName="/word/media/image212.wmf" ContentType="image/x-wmf"/>
  <Override PartName="/word/media/image211.wmf" ContentType="image/x-wmf"/>
  <Override PartName="/word/media/image210.wmf" ContentType="image/x-wmf"/>
  <Override PartName="/word/media/image209.wmf" ContentType="image/x-wmf"/>
  <Override PartName="/word/media/image180.wmf" ContentType="image/x-wmf"/>
  <Override PartName="/word/media/image374.wmf" ContentType="image/x-wmf"/>
  <Override PartName="/word/media/image208.wmf" ContentType="image/x-wmf"/>
  <Override PartName="/word/media/image373.wmf" ContentType="image/x-wmf"/>
  <Override PartName="/word/media/image207.wmf" ContentType="image/x-wmf"/>
  <Override PartName="/word/media/image372.wmf" ContentType="image/x-wmf"/>
  <Override PartName="/word/media/image206.wmf" ContentType="image/x-wmf"/>
  <Override PartName="/word/media/image371.wmf" ContentType="image/x-wmf"/>
  <Override PartName="/word/media/image205.wmf" ContentType="image/x-wmf"/>
  <Override PartName="/word/media/image370.wmf" ContentType="image/x-wmf"/>
  <Override PartName="/word/media/image204.wmf" ContentType="image/x-wmf"/>
  <Override PartName="/word/media/image203.wmf" ContentType="image/x-wmf"/>
  <Override PartName="/word/media/image202.wmf" ContentType="image/x-wmf"/>
  <Override PartName="/word/media/image135.png" ContentType="image/png"/>
  <Override PartName="/word/media/image141.wmf" ContentType="image/x-wmf"/>
  <Override PartName="/word/media/image335.wmf" ContentType="image/x-wmf"/>
  <Override PartName="/word/media/image134.png" ContentType="image/png"/>
  <Override PartName="/word/media/image140.wmf" ContentType="image/x-wmf"/>
  <Override PartName="/word/media/image334.wmf" ContentType="image/x-wmf"/>
  <Override PartName="/word/media/image131.png" ContentType="image/png"/>
  <Override PartName="/word/media/image331.wmf" ContentType="image/x-wmf"/>
  <Override PartName="/word/media/image130.png" ContentType="image/png"/>
  <Override PartName="/word/media/image330.wmf" ContentType="image/x-wmf"/>
  <Override PartName="/word/media/image156.wmf" ContentType="image/x-wmf"/>
  <Override PartName="/word/media/image56.wmf" ContentType="image/x-wmf"/>
  <Override PartName="/word/media/image101.wmf" ContentType="image/x-wmf"/>
  <Override PartName="/word/media/image100.wmf" ContentType="image/x-wmf"/>
  <Override PartName="/word/media/image146.wmf" ContentType="image/x-wmf"/>
  <Override PartName="/word/media/image46.wmf" ContentType="image/x-wmf"/>
  <Override PartName="/word/media/image145.wmf" ContentType="image/x-wmf"/>
  <Override PartName="/word/media/image339.wmf" ContentType="image/x-wmf"/>
  <Override PartName="/word/media/image45.wmf" ContentType="image/x-wmf"/>
  <Override PartName="/word/media/image144.wmf" ContentType="image/x-wmf"/>
  <Override PartName="/word/media/image44.wmf" ContentType="image/x-wmf"/>
  <Override PartName="/word/media/image143.wmf" ContentType="image/x-wmf"/>
  <Override PartName="/word/media/image43.wmf" ContentType="image/x-wmf"/>
  <Override PartName="/word/media/image142.wmf" ContentType="image/x-wmf"/>
  <Override PartName="/word/media/image42.wmf" ContentType="image/x-wmf"/>
  <Override PartName="/word/media/image41.wmf" ContentType="image/x-wmf"/>
  <Override PartName="/word/media/image40.wmf" ContentType="image/x-wmf"/>
  <Override PartName="/word/media/image133.wmf" ContentType="image/x-wmf"/>
  <Override PartName="/word/media/image33.wmf" ContentType="image/x-wmf"/>
  <Override PartName="/word/media/image132.wmf" ContentType="image/x-wmf"/>
  <Override PartName="/word/media/image326.wmf" ContentType="image/x-wmf"/>
  <Override PartName="/word/media/image32.wmf" ContentType="image/x-wmf"/>
  <Override PartName="/word/media/image31.wmf" ContentType="image/x-wmf"/>
  <Override PartName="/word/media/image30.wmf" ContentType="image/x-wmf"/>
  <Override PartName="/word/media/image150.wmf" ContentType="image/x-wmf"/>
  <Override PartName="/word/media/image338.png" ContentType="image/png"/>
  <Override PartName="/word/media/image344.wmf" ContentType="image/x-wmf"/>
  <Override PartName="/word/media/image50.wmf" ContentType="image/x-wmf"/>
  <Override PartName="/word/media/image4.wmf" ContentType="image/x-wmf"/>
  <Override PartName="/word/media/image136.wmf" ContentType="image/x-wmf"/>
  <Override PartName="/word/media/image36.wmf" ContentType="image/x-wmf"/>
  <Override PartName="/word/media/image155.wmf" ContentType="image/x-wmf"/>
  <Override PartName="/word/media/image349.wmf" ContentType="image/x-wmf"/>
  <Override PartName="/word/media/image55.wmf" ContentType="image/x-wmf"/>
  <Override PartName="/word/media/image9.wmf" ContentType="image/x-wmf"/>
  <Override PartName="/word/media/image157.wmf" ContentType="image/x-wmf"/>
  <Override PartName="/word/media/image57.wmf" ContentType="image/x-wmf"/>
  <Override PartName="/word/media/image149.wmf" ContentType="image/x-wmf"/>
  <Override PartName="/word/media/image49.wmf" ContentType="image/x-wmf"/>
  <Override PartName="/word/media/image3.wmf" ContentType="image/x-wmf"/>
  <Override PartName="/word/media/image35.wmf" ContentType="image/x-wmf"/>
  <Override PartName="/word/media/image154.wmf" ContentType="image/x-wmf"/>
  <Override PartName="/word/media/image348.wmf" ContentType="image/x-wmf"/>
  <Override PartName="/word/media/image54.wmf" ContentType="image/x-wmf"/>
  <Override PartName="/word/media/image8.wmf" ContentType="image/x-wmf"/>
  <Override PartName="/word/media/image148.wmf" ContentType="image/x-wmf"/>
  <Override PartName="/word/media/image48.wmf" ContentType="image/x-wmf"/>
  <Override PartName="/word/media/image2.wmf" ContentType="image/x-wmf"/>
  <Override PartName="/word/media/image34.wmf" ContentType="image/x-wmf"/>
  <Override PartName="/word/media/image139.wmf" ContentType="image/x-wmf"/>
  <Override PartName="/word/media/image39.wmf" ContentType="image/x-wmf"/>
  <Override PartName="/word/media/image153.wmf" ContentType="image/x-wmf"/>
  <Override PartName="/word/media/image53.wmf" ContentType="image/x-wmf"/>
  <Override PartName="/word/media/image7.wmf" ContentType="image/x-wmf"/>
  <Override PartName="/word/media/image147.wmf" ContentType="image/x-wmf"/>
  <Override PartName="/word/media/image47.wmf" ContentType="image/x-wmf"/>
  <Override PartName="/word/media/image138.wmf" ContentType="image/x-wmf"/>
  <Override PartName="/word/media/image179.wmf" ContentType="image/x-wmf"/>
  <Override PartName="/word/media/image79.wmf" ContentType="image/x-wmf"/>
  <Override PartName="/word/media/image85.wmf" ContentType="image/x-wmf"/>
  <Override PartName="/word/media/image17.wmf" ContentType="image/x-wmf"/>
  <Override PartName="/word/media/image117.wmf" ContentType="image/x-wmf"/>
  <Override PartName="/word/media/image282.wmf" ContentType="image/x-wmf"/>
  <Override PartName="/word/media/image347.png" ContentType="image/png"/>
  <Override PartName="/word/media/image188.wmf" ContentType="image/x-wmf"/>
  <Override PartName="/word/media/image88.wmf" ContentType="image/x-wmf"/>
  <Override PartName="/word/media/image189.wmf" ContentType="image/x-wmf"/>
  <Override PartName="/word/media/image89.wmf" ContentType="image/x-wmf"/>
  <Override PartName="/word/media/image95.wmf" ContentType="image/x-wmf"/>
  <Override PartName="/word/media/image27.wmf" ContentType="image/x-wmf"/>
  <Override PartName="/word/media/image195.wmf" ContentType="image/x-wmf"/>
  <Override PartName="/word/media/image389.wmf" ContentType="image/x-wmf"/>
  <Override PartName="/word/media/image127.wmf" ContentType="image/x-wmf"/>
  <Override PartName="/word/media/image292.wmf" ContentType="image/x-wmf"/>
  <Override PartName="/word/media/image185.wmf" ContentType="image/x-wmf"/>
  <Override PartName="/word/media/image379.wmf" ContentType="image/x-wmf"/>
  <Override PartName="/word/media/image196.wmf" ContentType="image/x-wmf"/>
  <Override PartName="/word/media/image96.wmf" ContentType="image/x-wmf"/>
  <Override PartName="/word/media/image28.wmf" ContentType="image/x-wmf"/>
  <Override PartName="/word/media/image387.wmf" ContentType="image/x-wmf"/>
  <Override PartName="/word/media/image193.wmf" ContentType="image/x-wmf"/>
  <Override PartName="/word/media/image319.wmf" ContentType="image/x-wmf"/>
  <Override PartName="/word/media/image290.wmf" ContentType="image/x-wmf"/>
  <Override PartName="/word/media/image125.wmf" ContentType="image/x-wmf"/>
  <Override PartName="/word/media/image93.wmf" ContentType="image/x-wmf"/>
  <Override PartName="/word/media/image25.wmf" ContentType="image/x-wmf"/>
  <Override PartName="/word/media/image128.wmf" ContentType="image/x-wmf"/>
  <Override PartName="/word/media/image293.wmf" ContentType="image/x-wmf"/>
  <Override PartName="/word/media/image197.wmf" ContentType="image/x-wmf"/>
  <Override PartName="/word/media/image97.wmf" ContentType="image/x-wmf"/>
  <Override PartName="/word/media/image29.wmf" ContentType="image/x-wmf"/>
  <Override PartName="/word/media/image129.wmf" ContentType="image/x-wmf"/>
  <Override PartName="/word/media/image294.wmf" ContentType="image/x-wmf"/>
  <Override PartName="/word/media/image200.wmf" ContentType="image/x-wmf"/>
  <Override PartName="/word/media/image198.wmf" ContentType="image/x-wmf"/>
  <Override PartName="/word/media/image98.wmf" ContentType="image/x-wmf"/>
  <Override PartName="/word/media/image201.wmf" ContentType="image/x-wmf"/>
  <Override PartName="/word/media/image199.wmf" ContentType="image/x-wmf"/>
  <Override PartName="/word/media/image99.wmf" ContentType="image/x-wmf"/>
  <Override PartName="/word/media/image176.wmf" ContentType="image/x-wmf"/>
  <Override PartName="/word/media/image76.wmf" ContentType="image/x-wmf"/>
  <Override PartName="/word/media/image92.wmf" ContentType="image/x-wmf"/>
  <Override PartName="/word/media/image24.wmf" ContentType="image/x-wmf"/>
  <Override PartName="/word/media/image108.wmf" ContentType="image/x-wmf"/>
  <Override PartName="/word/media/image273.wmf" ContentType="image/x-wmf"/>
  <Override PartName="/word/media/image177.wmf" ContentType="image/x-wmf"/>
  <Override PartName="/word/media/image77.wmf" ContentType="image/x-wmf"/>
  <Override PartName="/word/media/image186.wmf" ContentType="image/x-wmf"/>
  <Override PartName="/word/media/image86.wmf" ContentType="image/x-wmf"/>
  <Override PartName="/word/media/image18.wmf" ContentType="image/x-wmf"/>
  <Override PartName="/word/media/image118.wmf" ContentType="image/x-wmf"/>
  <Override PartName="/word/media/image283.wmf" ContentType="image/x-wmf"/>
  <Override PartName="/word/media/image187.wmf" ContentType="image/x-wmf"/>
  <Override PartName="/word/media/image87.wmf" ContentType="image/x-wmf"/>
  <Override PartName="/word/media/image19.wmf" ContentType="image/x-wmf"/>
  <Override PartName="/word/media/image124.wmf" ContentType="image/x-wmf"/>
  <Override PartName="/word/media/image318.wmf" ContentType="image/x-wmf"/>
  <Override PartName="/word/media/image192.wmf" ContentType="image/x-wmf"/>
  <Override PartName="/word/media/image386.wmf" ContentType="image/x-wmf"/>
  <Override PartName="/word/media/image260.wmf" ContentType="image/x-wmf"/>
  <Override PartName="/word/media/image261.wmf" ContentType="image/x-wmf"/>
  <Override PartName="/word/media/image262.wmf" ContentType="image/x-wmf"/>
  <Override PartName="/word/media/image263.wmf" ContentType="image/x-wmf"/>
  <Override PartName="/word/media/image328.wmf" ContentType="image/x-wmf"/>
  <Override PartName="/word/media/image396.wmf" ContentType="image/x-wmf"/>
  <Override PartName="/word/media/image329.wmf" ContentType="image/x-wmf"/>
  <Override PartName="/word/media/image397.wmf" ContentType="image/x-wmf"/>
  <Override PartName="/word/media/image336.png" ContentType="image/png"/>
  <Override PartName="/word/media/image342.wmf" ContentType="image/x-wmf"/>
  <Override PartName="/word/media/image258.wmf" ContentType="image/x-wmf"/>
  <Override PartName="/word/media/image340.wmf" ContentType="image/x-wmf"/>
  <Override PartName="/word/media/image337.png" ContentType="image/png"/>
  <Override PartName="/word/media/image343.wmf" ContentType="image/x-wmf"/>
  <Override PartName="/word/media/image327.png" ContentType="image/png"/>
  <Override PartName="/word/media/image333.wmf" ContentType="image/x-wmf"/>
  <Override PartName="/word/media/image297.wmf" ContentType="image/x-wmf"/>
  <Override PartName="/word/media/image341.wmf" ContentType="image/x-wmf"/>
  <Override PartName="/word/media/image295.wmf" ContentType="image/x-wmf"/>
  <Override PartName="/word/media/image278.wmf" ContentType="image/x-wmf"/>
  <Override PartName="/word/media/image361.wmf" ContentType="image/x-wmf"/>
  <Override PartName="/word/media/image287.wmf" ContentType="image/x-wmf"/>
  <Override PartName="/word/media/image323.wmf" ContentType="image/x-wmf"/>
  <Override PartName="/word/media/image259.wmf" ContentType="image/x-wmf"/>
  <Override PartName="/word/media/image395.wmf" ContentType="image/x-wmf"/>
  <Override PartName="/word/media/image363.wmf" ContentType="image/x-wmf"/>
  <Override PartName="/word/media/image351.wmf" ContentType="image/x-wmf"/>
  <Override PartName="/word/media/image279.wmf" ContentType="image/x-wmf"/>
  <Override PartName="/word/media/image362.wmf" ContentType="image/x-wmf"/>
  <Override PartName="/word/media/image350.wmf" ContentType="image/x-wmf"/>
  <Override PartName="/word/media/image269.wmf" ContentType="image/x-wmf"/>
  <Override PartName="/word/media/image268.wmf" ContentType="image/x-wmf"/>
  <Override PartName="/word/media/image352.wmf" ContentType="image/x-wmf"/>
  <Override PartName="/word/media/image296.wmf" ContentType="image/x-wmf"/>
  <Override PartName="/word/media/image332.wmf" ContentType="image/x-wmf"/>
  <Override PartName="/word/media/image322.wmf" ContentType="image/x-wmf"/>
  <Override PartName="/word/media/image286.wmf" ContentType="image/x-wmf"/>
  <Override PartName="/word/media/image119.wmf" ContentType="image/x-wmf"/>
  <Override PartName="/word/media/image284.wmf" ContentType="image/x-wmf"/>
  <Override PartName="/word/media/image320.wmf" ContentType="image/x-wmf"/>
  <Override PartName="/word/media/image277.wmf" ContentType="image/x-wmf"/>
  <Override PartName="/word/media/image313.wmf" ContentType="image/x-wmf"/>
  <Override PartName="/word/media/image276.wmf" ContentType="image/x-wmf"/>
  <Override PartName="/word/media/image312.wmf" ContentType="image/x-wmf"/>
  <Override PartName="/word/media/image275.wmf" ContentType="image/x-wmf"/>
  <Override PartName="/word/media/image360.wmf" ContentType="image/x-wmf"/>
  <Override PartName="/word/media/image354.png" ContentType="image/png"/>
  <Override PartName="/word/media/image311.wmf" ContentType="image/x-wmf"/>
  <Override PartName="/word/media/image109.wmf" ContentType="image/x-wmf"/>
  <Override PartName="/word/media/image274.wmf" ContentType="image/x-wmf"/>
  <Override PartName="/word/media/image353.png" ContentType="image/png"/>
  <Override PartName="/word/media/image310.wmf" ContentType="image/x-wmf"/>
  <Override PartName="/word/media/image267.wmf" ContentType="image/x-wmf"/>
  <Override PartName="/word/media/image303.wmf" ContentType="image/x-wmf"/>
  <Override PartName="/word/media/image266.wmf" ContentType="image/x-wmf"/>
  <Override PartName="/word/media/image302.wmf" ContentType="image/x-wmf"/>
  <Override PartName="/word/media/image265.wmf" ContentType="image/x-wmf"/>
  <Override PartName="/word/media/image301.wmf" ContentType="image/x-wmf"/>
  <Override PartName="/word/media/image299.wmf" ContentType="image/x-wmf"/>
  <Override PartName="/word/media/image264.wmf" ContentType="image/x-wmf"/>
  <Override PartName="/word/media/image300.wmf" ContentType="image/x-wmf"/>
  <Override PartName="/word/media/image298.wmf" ContentType="image/x-wmf"/>
  <Override PartName="/word/media/image325.wmf" ContentType="image/x-wmf"/>
  <Override PartName="/word/media/image289.wmf" ContentType="image/x-wmf"/>
  <Override PartName="/word/media/image324.wmf" ContentType="image/x-wmf"/>
  <Override PartName="/word/media/image288.wmf" ContentType="image/x-wmf"/>
  <Override PartName="/word/media/image321.wmf" ContentType="image/x-wmf"/>
  <Override PartName="/word/media/image285.wmf" ContentType="image/x-wmf"/>
  <Override PartName="/word/media/image317.wmf" ContentType="image/x-wmf"/>
  <Override PartName="/word/media/image123.wmf" ContentType="image/x-wmf"/>
  <Override PartName="/word/media/image91.wmf" ContentType="image/x-wmf"/>
  <Override PartName="/word/media/image23.wmf" ContentType="image/x-wmf"/>
  <Override PartName="/word/media/image385.wmf" ContentType="image/x-wmf"/>
  <Override PartName="/word/media/image191.wmf" ContentType="image/x-wmf"/>
  <Override PartName="/word/media/image75.wmf" ContentType="image/x-wmf"/>
  <Override PartName="/word/media/image272.wmf" ContentType="image/x-wmf"/>
  <Override PartName="/word/media/image107.wmf" ContentType="image/x-wmf"/>
  <Override PartName="/word/media/image175.wmf" ContentType="image/x-wmf"/>
  <Override PartName="/word/media/image369.wmf" ContentType="image/x-wmf"/>
  <Override PartName="/word/media/image316.wmf" ContentType="image/x-wmf"/>
  <Override PartName="/word/media/image122.wmf" ContentType="image/x-wmf"/>
  <Override PartName="/word/media/image90.wmf" ContentType="image/x-wmf"/>
  <Override PartName="/word/media/image22.wmf" ContentType="image/x-wmf"/>
  <Override PartName="/word/media/image74.wmf" ContentType="image/x-wmf"/>
  <Override PartName="/word/media/image271.wmf" ContentType="image/x-wmf"/>
  <Override PartName="/word/media/image106.wmf" ContentType="image/x-wmf"/>
  <Override PartName="/word/media/image174.wmf" ContentType="image/x-wmf"/>
  <Override PartName="/word/media/image368.wmf" ContentType="image/x-wmf"/>
  <Override PartName="/word/media/image315.wmf" ContentType="image/x-wmf"/>
  <Override PartName="/word/media/image121.wmf" ContentType="image/x-wmf"/>
  <Override PartName="/word/media/image21.wmf" ContentType="image/x-wmf"/>
  <Override PartName="/word/media/image73.wmf" ContentType="image/x-wmf"/>
  <Override PartName="/word/media/image105.wmf" ContentType="image/x-wmf"/>
  <Override PartName="/word/media/image270.wmf" ContentType="image/x-wmf"/>
  <Override PartName="/word/media/image173.wmf" ContentType="image/x-wmf"/>
  <Override PartName="/word/media/image367.wmf" ContentType="image/x-wmf"/>
  <Override PartName="/word/media/image314.wmf" ContentType="image/x-wmf"/>
  <Override PartName="/word/media/image120.wmf" ContentType="image/x-wmf"/>
  <Override PartName="/word/media/image20.wmf" ContentType="image/x-wmf"/>
  <Override PartName="/word/media/image72.wmf" ContentType="image/x-wmf"/>
  <Override PartName="/word/media/image104.wmf" ContentType="image/x-wmf"/>
  <Override PartName="/word/media/image172.wmf" ContentType="image/x-wmf"/>
  <Override PartName="/word/media/image366.wmf" ContentType="image/x-wmf"/>
  <Override PartName="/word/media/image71.wmf" ContentType="image/x-wmf"/>
  <Override PartName="/word/media/image103.wmf" ContentType="image/x-wmf"/>
  <Override PartName="/word/media/image171.wmf" ContentType="image/x-wmf"/>
  <Override PartName="/word/media/image365.wmf" ContentType="image/x-wmf"/>
  <Override PartName="/word/media/image70.wmf" ContentType="image/x-wmf"/>
  <Override PartName="/word/media/image102.wmf" ContentType="image/x-wmf"/>
  <Override PartName="/word/media/image170.wmf" ContentType="image/x-wmf"/>
  <Override PartName="/word/media/image364.wmf" ContentType="image/x-wmf"/>
  <Override PartName="/word/media/image69.wmf" ContentType="image/x-wmf"/>
  <Override PartName="/word/media/image169.wmf" ContentType="image/x-wmf"/>
  <Override PartName="/word/media/image281.wmf" ContentType="image/x-wmf"/>
  <Override PartName="/word/media/image116.wmf" ContentType="image/x-wmf"/>
  <Override PartName="/word/media/image84.wmf" ContentType="image/x-wmf"/>
  <Override PartName="/word/media/image16.wmf" ContentType="image/x-wmf"/>
  <Override PartName="/word/media/image184.wmf" ContentType="image/x-wmf"/>
  <Override PartName="/word/media/image378.wmf" ContentType="image/x-wmf"/>
  <Override PartName="/word/media/image68.wmf" ContentType="image/x-wmf"/>
  <Override PartName="/word/media/image168.wmf" ContentType="image/x-wmf"/>
  <Override PartName="/word/media/image309.wmf" ContentType="image/x-wmf"/>
  <Override PartName="/word/media/image280.wmf" ContentType="image/x-wmf"/>
  <Override PartName="/word/media/image115.wmf" ContentType="image/x-wmf"/>
  <Override PartName="/word/media/image15.wmf" ContentType="image/x-wmf"/>
  <Override PartName="/word/media/image83.wmf" ContentType="image/x-wmf"/>
  <Override PartName="/word/media/image377.wmf" ContentType="image/x-wmf"/>
  <Override PartName="/word/media/image183.wmf" ContentType="image/x-wmf"/>
  <Override PartName="/word/media/image67.wmf" ContentType="image/x-wmf"/>
  <Override PartName="/word/media/image167.wmf" ContentType="image/x-wmf"/>
  <Override PartName="/word/media/image308.wmf" ContentType="image/x-wmf"/>
  <Override PartName="/word/media/image114.wmf" ContentType="image/x-wmf"/>
  <Override PartName="/word/media/image14.wmf" ContentType="image/x-wmf"/>
  <Override PartName="/word/media/image82.wmf" ContentType="image/x-wmf"/>
  <Override PartName="/word/media/image376.wmf" ContentType="image/x-wmf"/>
  <Override PartName="/word/media/image182.wmf" ContentType="image/x-wmf"/>
  <Override PartName="/word/media/image66.wmf" ContentType="image/x-wmf"/>
  <Override PartName="/word/media/image166.wmf" ContentType="image/x-wmf"/>
  <Override PartName="/word/media/image307.wmf" ContentType="image/x-wmf"/>
  <Override PartName="/word/media/image113.wmf" ContentType="image/x-wmf"/>
  <Override PartName="/word/media/image81.wmf" ContentType="image/x-wmf"/>
  <Override PartName="/word/media/image13.wmf" ContentType="image/x-wmf"/>
  <Override PartName="/word/media/image375.wmf" ContentType="image/x-wmf"/>
  <Override PartName="/word/media/image181.wmf" ContentType="image/x-wmf"/>
  <Override PartName="/word/media/image65.wmf" ContentType="image/x-wmf"/>
  <Override PartName="/word/media/image165.wmf" ContentType="image/x-wmf"/>
  <Override PartName="/word/media/image359.wmf" ContentType="image/x-wmf"/>
  <Override PartName="/word/media/image306.wmf" ContentType="image/x-wmf"/>
  <Override PartName="/word/media/image112.wmf" ContentType="image/x-wmf"/>
  <Override PartName="/word/media/image80.wmf" ContentType="image/x-wmf"/>
  <Override PartName="/word/media/image12.wmf" ContentType="image/x-wmf"/>
  <Override PartName="/word/media/image64.wmf" ContentType="image/x-wmf"/>
  <Override PartName="/word/media/image164.wmf" ContentType="image/x-wmf"/>
  <Override PartName="/word/media/image358.wmf" ContentType="image/x-wmf"/>
  <Override PartName="/word/media/image305.wmf" ContentType="image/x-wmf"/>
  <Override PartName="/word/media/image111.wmf" ContentType="image/x-wmf"/>
  <Override PartName="/word/media/image11.wmf" ContentType="image/x-wmf"/>
  <Override PartName="/word/media/image63.wmf" ContentType="image/x-wmf"/>
  <Override PartName="/word/media/image163.wmf" ContentType="image/x-wmf"/>
  <Override PartName="/word/media/image357.wmf" ContentType="image/x-wmf"/>
  <Override PartName="/word/media/image304.wmf" ContentType="image/x-wmf"/>
  <Override PartName="/word/media/image110.wmf" ContentType="image/x-wmf"/>
  <Override PartName="/word/media/image10.wmf" ContentType="image/x-wmf"/>
  <Override PartName="/word/media/image62.wmf" ContentType="image/x-wmf"/>
  <Override PartName="/word/media/image162.wmf" ContentType="image/x-wmf"/>
  <Override PartName="/word/media/image356.wmf" ContentType="image/x-wmf"/>
  <Override PartName="/word/media/image61.wmf" ContentType="image/x-wmf"/>
  <Override PartName="/word/media/image161.wmf" ContentType="image/x-wmf"/>
  <Override PartName="/word/media/image355.wmf" ContentType="image/x-wmf"/>
  <Override PartName="/word/media/image60.wmf" ContentType="image/x-wmf"/>
  <Override PartName="/word/media/image160.wmf" ContentType="image/x-wmf"/>
  <Override PartName="/word/media/image94.wmf" ContentType="image/x-wmf"/>
  <Override PartName="/word/media/image26.wmf" ContentType="image/x-wmf"/>
  <Override PartName="/word/media/image126.wmf" ContentType="image/x-wmf"/>
  <Override PartName="/word/media/image291.wmf" ContentType="image/x-wmf"/>
  <Override PartName="/word/media/image194.wmf" ContentType="image/x-wmf"/>
  <Override PartName="/word/media/image388.wmf" ContentType="image/x-wmf"/>
  <Override PartName="/word/media/image59.wmf" ContentType="image/x-wmf"/>
  <Override PartName="/word/media/image159.wmf" ContentType="image/x-wmf"/>
  <Override PartName="/word/media/image58.wmf" ContentType="image/x-wmf"/>
  <Override PartName="/word/media/image158.wmf" ContentType="image/x-wmf"/>
  <Override PartName="/word/media/image78.wmf" ContentType="image/x-wmf"/>
  <Override PartName="/word/media/image178.wmf" ContentType="image/x-wmf"/>
  <Override PartName="/word/media/image249.wmf" ContentType="image/x-wmf"/>
  <Override PartName="/word/media/image5.wmf" ContentType="image/x-wmf"/>
  <Override PartName="/word/media/image51.wmf" ContentType="image/x-wmf"/>
  <Override PartName="/word/media/image151.wmf" ContentType="image/x-wmf"/>
  <Override PartName="/word/media/image345.wmf" ContentType="image/x-wmf"/>
  <Override PartName="/word/media/image37.wmf" ContentType="image/x-wmf"/>
  <Override PartName="/word/media/image137.wmf" ContentType="image/x-wmf"/>
  <Override PartName="/word/media/image6.wmf" ContentType="image/x-wmf"/>
  <Override PartName="/word/media/image52.wmf" ContentType="image/x-wmf"/>
  <Override PartName="/word/media/image152.wmf" ContentType="image/x-wmf"/>
  <Override PartName="/word/media/image346.wmf" ContentType="image/x-wmf"/>
  <Override PartName="/word/media/image38.wmf" ContentType="image/x-wmf"/>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notes.xml" ContentType="application/vnd.openxmlformats-officedocument.wordprocessingml.footnotes+xml"/>
  <Override PartName="/word/footer20.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footer17.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embeddings/oleObject257.bin" ContentType="application/vnd.openxmlformats-officedocument.oleObject"/>
  <Override PartName="/word/embeddings/oleObject62.bin" ContentType="application/vnd.openxmlformats-officedocument.oleObject"/>
  <Override PartName="/word/embeddings/oleObject256.bin" ContentType="application/vnd.openxmlformats-officedocument.oleObject"/>
  <Override PartName="/word/embeddings/oleObject61.bin" ContentType="application/vnd.openxmlformats-officedocument.oleObject"/>
  <Override PartName="/word/embeddings/oleObject255.bin" ContentType="application/vnd.openxmlformats-officedocument.oleObject"/>
  <Override PartName="/word/embeddings/oleObject60.bin" ContentType="application/vnd.openxmlformats-officedocument.oleObject"/>
  <Override PartName="/word/embeddings/oleObject254.bin" ContentType="application/vnd.openxmlformats-officedocument.oleObject"/>
  <Override PartName="/word/embeddings/oleObject253.bin" ContentType="application/vnd.openxmlformats-officedocument.oleObject"/>
  <Override PartName="/word/embeddings/oleObject252.bin" ContentType="application/vnd.openxmlformats-officedocument.oleObject"/>
  <Override PartName="/word/embeddings/oleObject251.bin" ContentType="application/vnd.openxmlformats-officedocument.oleObject"/>
  <Override PartName="/word/embeddings/oleObject250.bin" ContentType="application/vnd.openxmlformats-officedocument.oleObject"/>
  <Override PartName="/word/embeddings/oleObject249.bin" ContentType="application/vnd.openxmlformats-officedocument.oleObject"/>
  <Override PartName="/word/embeddings/oleObject54.bin" ContentType="application/vnd.openxmlformats-officedocument.oleObject"/>
  <Override PartName="/word/embeddings/oleObject248.bin" ContentType="application/vnd.openxmlformats-officedocument.oleObject"/>
  <Override PartName="/word/embeddings/oleObject53.bin" ContentType="application/vnd.openxmlformats-officedocument.oleObject"/>
  <Override PartName="/word/embeddings/oleObject247.bin" ContentType="application/vnd.openxmlformats-officedocument.oleObject"/>
  <Override PartName="/word/embeddings/oleObject52.bin" ContentType="application/vnd.openxmlformats-officedocument.oleObject"/>
  <Override PartName="/word/embeddings/oleObject246.bin" ContentType="application/vnd.openxmlformats-officedocument.oleObject"/>
  <Override PartName="/word/embeddings/oleObject51.bin" ContentType="application/vnd.openxmlformats-officedocument.oleObject"/>
  <Override PartName="/word/embeddings/oleObject245.bin" ContentType="application/vnd.openxmlformats-officedocument.oleObject"/>
  <Override PartName="/word/embeddings/oleObject50.bin" ContentType="application/vnd.openxmlformats-officedocument.oleObject"/>
  <Override PartName="/word/embeddings/oleObject244.bin" ContentType="application/vnd.openxmlformats-officedocument.oleObject"/>
  <Override PartName="/word/embeddings/oleObject243.bin" ContentType="application/vnd.openxmlformats-officedocument.oleObject"/>
  <Override PartName="/word/embeddings/oleObject242.bin" ContentType="application/vnd.openxmlformats-officedocument.oleObject"/>
  <Override PartName="/word/embeddings/oleObject241.bin" ContentType="application/vnd.openxmlformats-officedocument.oleObject"/>
  <Override PartName="/word/embeddings/oleObject239.bin" ContentType="application/vnd.openxmlformats-officedocument.oleObject"/>
  <Override PartName="/word/embeddings/oleObject44.bin" ContentType="application/vnd.openxmlformats-officedocument.oleObject"/>
  <Override PartName="/word/embeddings/oleObject238.bin" ContentType="application/vnd.openxmlformats-officedocument.oleObject"/>
  <Override PartName="/word/embeddings/oleObject43.bin" ContentType="application/vnd.openxmlformats-officedocument.oleObject"/>
  <Override PartName="/word/embeddings/oleObject237.bin" ContentType="application/vnd.openxmlformats-officedocument.oleObject"/>
  <Override PartName="/word/embeddings/oleObject42.bin" ContentType="application/vnd.openxmlformats-officedocument.oleObject"/>
  <Override PartName="/word/embeddings/oleObject236.bin" ContentType="application/vnd.openxmlformats-officedocument.oleObject"/>
  <Override PartName="/word/embeddings/oleObject41.bin" ContentType="application/vnd.openxmlformats-officedocument.oleObject"/>
  <Override PartName="/word/embeddings/oleObject235.bin" ContentType="application/vnd.openxmlformats-officedocument.oleObject"/>
  <Override PartName="/word/embeddings/oleObject40.bin" ContentType="application/vnd.openxmlformats-officedocument.oleObject"/>
  <Override PartName="/word/embeddings/oleObject234.bin" ContentType="application/vnd.openxmlformats-officedocument.oleObject"/>
  <Override PartName="/word/embeddings/oleObject233.bin" ContentType="application/vnd.openxmlformats-officedocument.oleObject"/>
  <Override PartName="/word/embeddings/oleObject232.bin" ContentType="application/vnd.openxmlformats-officedocument.oleObject"/>
  <Override PartName="/word/embeddings/oleObject231.bin" ContentType="application/vnd.openxmlformats-officedocument.oleObject"/>
  <Override PartName="/word/embeddings/oleObject229.bin" ContentType="application/vnd.openxmlformats-officedocument.oleObject"/>
  <Override PartName="/word/embeddings/oleObject34.bin" ContentType="application/vnd.openxmlformats-officedocument.oleObject"/>
  <Override PartName="/word/embeddings/oleObject394.bin" ContentType="application/vnd.openxmlformats-officedocument.oleObject"/>
  <Override PartName="/word/embeddings/oleObject228.bin" ContentType="application/vnd.openxmlformats-officedocument.oleObject"/>
  <Override PartName="/word/embeddings/oleObject33.bin" ContentType="application/vnd.openxmlformats-officedocument.oleObject"/>
  <Override PartName="/word/embeddings/oleObject393.bin" ContentType="application/vnd.openxmlformats-officedocument.oleObject"/>
  <Override PartName="/word/embeddings/oleObject227.bin" ContentType="application/vnd.openxmlformats-officedocument.oleObject"/>
  <Override PartName="/word/embeddings/oleObject32.bin" ContentType="application/vnd.openxmlformats-officedocument.oleObject"/>
  <Override PartName="/word/embeddings/oleObject392.bin" ContentType="application/vnd.openxmlformats-officedocument.oleObject"/>
  <Override PartName="/word/embeddings/oleObject226.bin" ContentType="application/vnd.openxmlformats-officedocument.oleObject"/>
  <Override PartName="/word/embeddings/oleObject31.bin" ContentType="application/vnd.openxmlformats-officedocument.oleObject"/>
  <Override PartName="/word/embeddings/oleObject391.bin" ContentType="application/vnd.openxmlformats-officedocument.oleObject"/>
  <Override PartName="/word/embeddings/oleObject225.bin" ContentType="application/vnd.openxmlformats-officedocument.oleObject"/>
  <Override PartName="/word/embeddings/oleObject30.bin" ContentType="application/vnd.openxmlformats-officedocument.oleObject"/>
  <Override PartName="/word/embeddings/oleObject390.bin" ContentType="application/vnd.openxmlformats-officedocument.oleObject"/>
  <Override PartName="/word/embeddings/oleObject224.bin" ContentType="application/vnd.openxmlformats-officedocument.oleObject"/>
  <Override PartName="/word/embeddings/oleObject223.bin" ContentType="application/vnd.openxmlformats-officedocument.oleObject"/>
  <Override PartName="/word/embeddings/oleObject222.bin" ContentType="application/vnd.openxmlformats-officedocument.oleObject"/>
  <Override PartName="/word/embeddings/oleObject221.bin" ContentType="application/vnd.openxmlformats-officedocument.oleObject"/>
  <Override PartName="/word/embeddings/oleObject219.bin" ContentType="application/vnd.openxmlformats-officedocument.oleObject"/>
  <Override PartName="/word/embeddings/oleObject190.bin" ContentType="application/vnd.openxmlformats-officedocument.oleObject"/>
  <Override PartName="/word/embeddings/oleObject1.bin" ContentType="application/vnd.openxmlformats-officedocument.oleObject"/>
  <Override PartName="/word/embeddings/oleObject24.bin" ContentType="application/vnd.openxmlformats-officedocument.oleObject"/>
  <Override PartName="/word/embeddings/oleObject384.bin" ContentType="application/vnd.openxmlformats-officedocument.oleObject"/>
  <Override PartName="/word/embeddings/oleObject218.bin" ContentType="application/vnd.openxmlformats-officedocument.oleObject"/>
  <Override PartName="/word/embeddings/oleObject23.bin" ContentType="application/vnd.openxmlformats-officedocument.oleObject"/>
  <Override PartName="/word/embeddings/oleObject383.bin" ContentType="application/vnd.openxmlformats-officedocument.oleObject"/>
  <Override PartName="/word/embeddings/oleObject217.bin" ContentType="application/vnd.openxmlformats-officedocument.oleObject"/>
  <Override PartName="/word/embeddings/oleObject22.bin" ContentType="application/vnd.openxmlformats-officedocument.oleObject"/>
  <Override PartName="/word/embeddings/oleObject382.bin" ContentType="application/vnd.openxmlformats-officedocument.oleObject"/>
  <Override PartName="/word/embeddings/oleObject216.bin" ContentType="application/vnd.openxmlformats-officedocument.oleObject"/>
  <Override PartName="/word/embeddings/oleObject21.bin" ContentType="application/vnd.openxmlformats-officedocument.oleObject"/>
  <Override PartName="/word/embeddings/oleObject381.bin" ContentType="application/vnd.openxmlformats-officedocument.oleObject"/>
  <Override PartName="/word/embeddings/oleObject215.bin" ContentType="application/vnd.openxmlformats-officedocument.oleObject"/>
  <Override PartName="/word/embeddings/oleObject20.bin" ContentType="application/vnd.openxmlformats-officedocument.oleObject"/>
  <Override PartName="/word/embeddings/oleObject380.bin" ContentType="application/vnd.openxmlformats-officedocument.oleObject"/>
  <Override PartName="/word/embeddings/oleObject409.bin" ContentType="application/vnd.openxmlformats-officedocument.oleObject"/>
  <Override PartName="/word/embeddings/oleObject214.bin" ContentType="application/vnd.openxmlformats-officedocument.oleObject"/>
  <Override PartName="/word/embeddings/oleObject408.bin" ContentType="application/vnd.openxmlformats-officedocument.oleObject"/>
  <Override PartName="/word/embeddings/oleObject213.bin" ContentType="application/vnd.openxmlformats-officedocument.oleObject"/>
  <Override PartName="/word/embeddings/oleObject407.bin" ContentType="application/vnd.openxmlformats-officedocument.oleObject"/>
  <Override PartName="/word/embeddings/oleObject212.bin" ContentType="application/vnd.openxmlformats-officedocument.oleObject"/>
  <Override PartName="/word/embeddings/oleObject406.bin" ContentType="application/vnd.openxmlformats-officedocument.oleObject"/>
  <Override PartName="/word/embeddings/oleObject211.bin" ContentType="application/vnd.openxmlformats-officedocument.oleObject"/>
  <Override PartName="/word/embeddings/oleObject405.bin" ContentType="application/vnd.openxmlformats-officedocument.oleObject"/>
  <Override PartName="/word/embeddings/oleObject209.bin" ContentType="application/vnd.openxmlformats-officedocument.oleObject"/>
  <Override PartName="/word/embeddings/oleObject180.bin" ContentType="application/vnd.openxmlformats-officedocument.oleObject"/>
  <Override PartName="/word/embeddings/oleObject14.bin" ContentType="application/vnd.openxmlformats-officedocument.oleObject"/>
  <Override PartName="/word/embeddings/oleObject374.bin" ContentType="application/vnd.openxmlformats-officedocument.oleObject"/>
  <Override PartName="/word/embeddings/oleObject208.bin" ContentType="application/vnd.openxmlformats-officedocument.oleObject"/>
  <Override PartName="/word/embeddings/oleObject13.bin" ContentType="application/vnd.openxmlformats-officedocument.oleObject"/>
  <Override PartName="/word/embeddings/oleObject373.bin" ContentType="application/vnd.openxmlformats-officedocument.oleObject"/>
  <Override PartName="/word/embeddings/oleObject207.bin" ContentType="application/vnd.openxmlformats-officedocument.oleObject"/>
  <Override PartName="/word/embeddings/oleObject12.bin" ContentType="application/vnd.openxmlformats-officedocument.oleObject"/>
  <Override PartName="/word/embeddings/oleObject372.bin" ContentType="application/vnd.openxmlformats-officedocument.oleObject"/>
  <Override PartName="/word/embeddings/oleObject206.bin" ContentType="application/vnd.openxmlformats-officedocument.oleObject"/>
  <Override PartName="/word/embeddings/oleObject11.bin" ContentType="application/vnd.openxmlformats-officedocument.oleObject"/>
  <Override PartName="/word/embeddings/oleObject371.bin" ContentType="application/vnd.openxmlformats-officedocument.oleObject"/>
  <Override PartName="/word/embeddings/oleObject205.bin" ContentType="application/vnd.openxmlformats-officedocument.oleObject"/>
  <Override PartName="/word/embeddings/oleObject10.bin" ContentType="application/vnd.openxmlformats-officedocument.oleObject"/>
  <Override PartName="/word/embeddings/oleObject370.bin" ContentType="application/vnd.openxmlformats-officedocument.oleObject"/>
  <Override PartName="/word/embeddings/oleObject204.bin" ContentType="application/vnd.openxmlformats-officedocument.oleObject"/>
  <Override PartName="/word/embeddings/oleObject203.bin" ContentType="application/vnd.openxmlformats-officedocument.oleObject"/>
  <Override PartName="/word/embeddings/oleObject202.bin" ContentType="application/vnd.openxmlformats-officedocument.oleObject"/>
  <Override PartName="/word/embeddings/oleObject201.bin" ContentType="application/vnd.openxmlformats-officedocument.oleObject"/>
  <Override PartName="/word/embeddings/oleObject199.bin" ContentType="application/vnd.openxmlformats-officedocument.oleObject"/>
  <Override PartName="/word/embeddings/oleObject189.bin" ContentType="application/vnd.openxmlformats-officedocument.oleObject"/>
  <Override PartName="/word/embeddings/oleObject179.bin" ContentType="application/vnd.openxmlformats-officedocument.oleObject"/>
  <Override PartName="/word/embeddings/oleObject140.bin" ContentType="application/vnd.openxmlformats-officedocument.oleObject"/>
  <Override PartName="/word/embeddings/oleObject334.bin" ContentType="application/vnd.openxmlformats-officedocument.oleObject"/>
  <Override PartName="/word/embeddings/oleObject130.bin" ContentType="application/vnd.openxmlformats-officedocument.oleObject"/>
  <Override PartName="/word/embeddings/oleObject324.bin" ContentType="application/vnd.openxmlformats-officedocument.oleObject"/>
  <Override PartName="/word/embeddings/oleObject193.bin" ContentType="application/vnd.openxmlformats-officedocument.oleObject"/>
  <Override PartName="/word/embeddings/oleObject4.bin" ContentType="application/vnd.openxmlformats-officedocument.oleObject"/>
  <Override PartName="/word/embeddings/oleObject27.bin" ContentType="application/vnd.openxmlformats-officedocument.oleObject"/>
  <Override PartName="/word/embeddings/oleObject387.bin" ContentType="application/vnd.openxmlformats-officedocument.oleObject"/>
  <Override PartName="/word/embeddings/oleObject125.bin" ContentType="application/vnd.openxmlformats-officedocument.oleObject"/>
  <Override PartName="/word/embeddings/oleObject290.bin" ContentType="application/vnd.openxmlformats-officedocument.oleObject"/>
  <Override PartName="/word/embeddings/oleObject319.bin" ContentType="application/vnd.openxmlformats-officedocument.oleObject"/>
  <Override PartName="/word/embeddings/oleObject192.bin" ContentType="application/vnd.openxmlformats-officedocument.oleObject"/>
  <Override PartName="/word/embeddings/oleObject3.bin" ContentType="application/vnd.openxmlformats-officedocument.oleObject"/>
  <Override PartName="/word/embeddings/oleObject26.bin" ContentType="application/vnd.openxmlformats-officedocument.oleObject"/>
  <Override PartName="/word/embeddings/oleObject386.bin" ContentType="application/vnd.openxmlformats-officedocument.oleObject"/>
  <Override PartName="/word/embeddings/oleObject124.bin" ContentType="application/vnd.openxmlformats-officedocument.oleObject"/>
  <Override PartName="/word/embeddings/oleObject318.bin" ContentType="application/vnd.openxmlformats-officedocument.oleObject"/>
  <Override PartName="/word/embeddings/oleObject9.bin" ContentType="application/vnd.openxmlformats-officedocument.oleObject"/>
  <Override PartName="/word/embeddings/oleObject198.bin" ContentType="application/vnd.openxmlformats-officedocument.oleObject"/>
  <Override PartName="/word/embeddings/oleObject191.bin" ContentType="application/vnd.openxmlformats-officedocument.oleObject"/>
  <Override PartName="/word/embeddings/oleObject2.bin" ContentType="application/vnd.openxmlformats-officedocument.oleObject"/>
  <Override PartName="/word/embeddings/oleObject25.bin" ContentType="application/vnd.openxmlformats-officedocument.oleObject"/>
  <Override PartName="/word/embeddings/oleObject385.bin" ContentType="application/vnd.openxmlformats-officedocument.oleObject"/>
  <Override PartName="/word/embeddings/oleObject123.bin" ContentType="application/vnd.openxmlformats-officedocument.oleObject"/>
  <Override PartName="/word/embeddings/oleObject317.bin" ContentType="application/vnd.openxmlformats-officedocument.oleObject"/>
  <Override PartName="/word/embeddings/oleObject8.bin" ContentType="application/vnd.openxmlformats-officedocument.oleObject"/>
  <Override PartName="/word/embeddings/oleObject197.bin" ContentType="application/vnd.openxmlformats-officedocument.oleObject"/>
  <Override PartName="/word/embeddings/oleObject122.bin" ContentType="application/vnd.openxmlformats-officedocument.oleObject"/>
  <Override PartName="/word/embeddings/oleObject316.bin" ContentType="application/vnd.openxmlformats-officedocument.oleObject"/>
  <Override PartName="/word/embeddings/oleObject7.bin" ContentType="application/vnd.openxmlformats-officedocument.oleObject"/>
  <Override PartName="/word/embeddings/oleObject196.bin" ContentType="application/vnd.openxmlformats-officedocument.oleObject"/>
  <Override PartName="/word/embeddings/oleObject120.bin" ContentType="application/vnd.openxmlformats-officedocument.oleObject"/>
  <Override PartName="/word/embeddings/oleObject314.bin" ContentType="application/vnd.openxmlformats-officedocument.oleObject"/>
  <Override PartName="/word/embeddings/oleObject121.bin" ContentType="application/vnd.openxmlformats-officedocument.oleObject"/>
  <Override PartName="/word/embeddings/oleObject315.bin" ContentType="application/vnd.openxmlformats-officedocument.oleObject"/>
  <Override PartName="/word/embeddings/oleObject6.bin" ContentType="application/vnd.openxmlformats-officedocument.oleObject"/>
  <Override PartName="/word/embeddings/oleObject195.bin" ContentType="application/vnd.openxmlformats-officedocument.oleObject"/>
  <Override PartName="/word/embeddings/oleObject29.bin" ContentType="application/vnd.openxmlformats-officedocument.oleObject"/>
  <Override PartName="/word/embeddings/oleObject389.bin" ContentType="application/vnd.openxmlformats-officedocument.oleObject"/>
  <Override PartName="/word/embeddings/oleObject178.bin" ContentType="application/vnd.openxmlformats-officedocument.oleObject"/>
  <Override PartName="/word/embeddings/oleObject39.bin" ContentType="application/vnd.openxmlformats-officedocument.oleObject"/>
  <Override PartName="/word/embeddings/oleObject399.bin" ContentType="application/vnd.openxmlformats-officedocument.oleObject"/>
  <Override PartName="/word/embeddings/oleObject176.bin" ContentType="application/vnd.openxmlformats-officedocument.oleObject"/>
  <Override PartName="/word/embeddings/oleObject108.bin" ContentType="application/vnd.openxmlformats-officedocument.oleObject"/>
  <Override PartName="/word/embeddings/oleObject273.bin" ContentType="application/vnd.openxmlformats-officedocument.oleObject"/>
  <Override PartName="/word/embeddings/oleObject63.bin" ContentType="application/vnd.openxmlformats-officedocument.oleObject"/>
  <Override PartName="/word/embeddings/oleObject258.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69.bin" ContentType="application/vnd.openxmlformats-officedocument.oleObject"/>
  <Override PartName="/word/embeddings/oleObject404.bin" ContentType="application/vnd.openxmlformats-officedocument.oleObject"/>
  <Override PartName="/word/embeddings/oleObject210.bin" ContentType="application/vnd.openxmlformats-officedocument.oleObject"/>
  <Override PartName="/word/embeddings/oleObject131.bin" ContentType="application/vnd.openxmlformats-officedocument.oleObject"/>
  <Override PartName="/word/embeddings/oleObject325.bin" ContentType="application/vnd.openxmlformats-officedocument.oleObject"/>
  <Override PartName="/word/embeddings/oleObject336.bin" ContentType="application/vnd.openxmlformats-officedocument.oleObject"/>
  <Override PartName="/word/embeddings/oleObject142.bin" ContentType="application/vnd.openxmlformats-officedocument.oleObject"/>
  <Override PartName="/word/embeddings/oleObject73.bin" ContentType="application/vnd.openxmlformats-officedocument.oleObject"/>
  <Override PartName="/word/embeddings/oleObject268.bin" ContentType="application/vnd.openxmlformats-officedocument.oleObject"/>
  <Override PartName="/word/embeddings/oleObject132.bin" ContentType="application/vnd.openxmlformats-officedocument.oleObject"/>
  <Override PartName="/word/embeddings/oleObject326.bin" ContentType="application/vnd.openxmlformats-officedocument.oleObject"/>
  <Override PartName="/word/embeddings/oleObject74.bin" ContentType="application/vnd.openxmlformats-officedocument.oleObject"/>
  <Override PartName="/word/embeddings/oleObject269.bin" ContentType="application/vnd.openxmlformats-officedocument.oleObject"/>
  <Override PartName="/word/embeddings/oleObject133.bin" ContentType="application/vnd.openxmlformats-officedocument.oleObject"/>
  <Override PartName="/word/embeddings/oleObject327.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134.bin" ContentType="application/vnd.openxmlformats-officedocument.oleObject"/>
  <Override PartName="/word/embeddings/oleObject32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135.bin" ContentType="application/vnd.openxmlformats-officedocument.oleObject"/>
  <Override PartName="/word/embeddings/oleObject329.bin" ContentType="application/vnd.openxmlformats-officedocument.oleObject"/>
  <Override PartName="/word/embeddings/oleObject37.bin" ContentType="application/vnd.openxmlformats-officedocument.oleObject"/>
  <Override PartName="/word/embeddings/oleObject397.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220.bin" ContentType="application/vnd.openxmlformats-officedocument.oleObject"/>
  <Override PartName="/word/embeddings/oleObject143.bin" ContentType="application/vnd.openxmlformats-officedocument.oleObject"/>
  <Override PartName="/word/embeddings/oleObject337.bin" ContentType="application/vnd.openxmlformats-officedocument.oleObject"/>
  <Override PartName="/word/embeddings/oleObject85.bin" ContentType="application/vnd.openxmlformats-officedocument.oleObject"/>
  <Override PartName="/word/embeddings/oleObject156.bin" ContentType="application/vnd.openxmlformats-officedocument.oleObject"/>
  <Override PartName="/word/embeddings/oleObject144.bin" ContentType="application/vnd.openxmlformats-officedocument.oleObject"/>
  <Override PartName="/word/embeddings/oleObject338.bin" ContentType="application/vnd.openxmlformats-officedocument.oleObject"/>
  <Override PartName="/word/embeddings/oleObject86.bin" ContentType="application/vnd.openxmlformats-officedocument.oleObject"/>
  <Override PartName="/word/embeddings/oleObject157.bin" ContentType="application/vnd.openxmlformats-officedocument.oleObject"/>
  <Override PartName="/word/embeddings/oleObject145.bin" ContentType="application/vnd.openxmlformats-officedocument.oleObject"/>
  <Override PartName="/word/embeddings/oleObject339.bin" ContentType="application/vnd.openxmlformats-officedocument.oleObject"/>
  <Override PartName="/word/embeddings/oleObject87.bin" ContentType="application/vnd.openxmlformats-officedocument.oleObject"/>
  <Override PartName="/word/embeddings/oleObject158.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230.bin" ContentType="application/vnd.openxmlformats-officedocument.oleObject"/>
  <Override PartName="/word/embeddings/oleObject89.bin" ContentType="application/vnd.openxmlformats-officedocument.oleObject"/>
  <Override PartName="/word/embeddings/oleObject95.bin" ContentType="application/vnd.openxmlformats-officedocument.oleObject"/>
  <Override PartName="/word/embeddings/oleObject166.bin" ContentType="application/vnd.openxmlformats-officedocument.oleObject"/>
  <Override PartName="/word/embeddings/oleObject312.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30.bin" ContentType="application/vnd.openxmlformats-officedocument.oleObject"/>
  <Override PartName="/word/embeddings/oleObject320.bin" ContentType="application/vnd.openxmlformats-officedocument.oleObject"/>
  <Override PartName="/word/embeddings/oleObject340.bin" ContentType="application/vnd.openxmlformats-officedocument.oleObject"/>
  <Override PartName="/word/embeddings/oleObject169.bin" ContentType="application/vnd.openxmlformats-officedocument.oleObject"/>
  <Override PartName="/word/embeddings/oleObject98.bin" ContentType="application/vnd.openxmlformats-officedocument.oleObject"/>
  <Override PartName="/word/embeddings/oleObject341.bin" ContentType="application/vnd.openxmlformats-officedocument.oleObject"/>
  <Override PartName="/word/embeddings/oleObject331.bin" ContentType="application/vnd.openxmlformats-officedocument.oleObject"/>
  <Override PartName="/word/embeddings/oleObject295.bin" ContentType="application/vnd.openxmlformats-officedocument.oleObject"/>
  <Override PartName="/word/embeddings/oleObject342.bin" ContentType="application/vnd.openxmlformats-officedocument.oleObject"/>
  <Override PartName="/word/embeddings/oleObject332.bin" ContentType="application/vnd.openxmlformats-officedocument.oleObject"/>
  <Override PartName="/word/embeddings/oleObject296.bin" ContentType="application/vnd.openxmlformats-officedocument.oleObject"/>
  <Override PartName="/word/embeddings/oleObject361.bin" ContentType="application/vnd.openxmlformats-officedocument.oleObject"/>
  <Override PartName="/word/embeddings/oleObject400.bin" ContentType="application/vnd.openxmlformats-officedocument.oleObject"/>
  <Override PartName="/word/embeddings/oleObject311.bin" ContentType="application/vnd.openxmlformats-officedocument.oleObject"/>
  <Override PartName="/word/embeddings/oleObject310.bin" ContentType="application/vnd.openxmlformats-officedocument.oleObject"/>
  <Override PartName="/word/embeddings/oleObject402.bin" ContentType="application/vnd.openxmlformats-officedocument.oleObject"/>
  <Override PartName="/word/embeddings/oleObject410.bin" ContentType="application/vnd.openxmlformats-officedocument.oleObject"/>
  <Override PartName="/word/embeddings/oleObject353.bin" ContentType="application/vnd.openxmlformats-officedocument.oleObject"/>
  <Override PartName="/word/embeddings/oleObject352.bin" ContentType="application/vnd.openxmlformats-officedocument.oleObject"/>
  <Override PartName="/word/embeddings/oleObject343.bin" ContentType="application/vnd.openxmlformats-officedocument.oleObject"/>
  <Override PartName="/word/embeddings/oleObject333.bin" ContentType="application/vnd.openxmlformats-officedocument.oleObject"/>
  <Override PartName="/word/embeddings/oleObject297.bin" ContentType="application/vnd.openxmlformats-officedocument.oleObject"/>
  <Override PartName="/word/embeddings/oleObject260.bin" ContentType="application/vnd.openxmlformats-officedocument.oleObject"/>
  <Override PartName="/word/embeddings/oleObject401.bin" ContentType="application/vnd.openxmlformats-officedocument.oleObject"/>
  <Override PartName="/word/embeddings/oleObject48.bin" ContentType="application/vnd.openxmlformats-officedocument.oleObject"/>
  <Override PartName="/word/embeddings/oleObject284.bin" ContentType="application/vnd.openxmlformats-officedocument.oleObject"/>
  <Override PartName="/word/embeddings/oleObject119.bin" ContentType="application/vnd.openxmlformats-officedocument.oleObject"/>
  <Override PartName="/word/embeddings/oleObject187.bin" ContentType="application/vnd.openxmlformats-officedocument.oleObject"/>
  <Override PartName="/word/embeddings/oleObject363.bin" ContentType="application/vnd.openxmlformats-officedocument.oleObject"/>
  <Override PartName="/word/embeddings/oleObject351.bin" ContentType="application/vnd.openxmlformats-officedocument.oleObject"/>
  <Override PartName="/word/embeddings/oleObject362.bin" ContentType="application/vnd.openxmlformats-officedocument.oleObject"/>
  <Override PartName="/word/embeddings/oleObject313.bin" ContentType="application/vnd.openxmlformats-officedocument.oleObject"/>
  <Override PartName="/word/embeddings/oleObject350.bin" ContentType="application/vnd.openxmlformats-officedocument.oleObject"/>
  <Override PartName="/word/embeddings/oleObject323.bin" ContentType="application/vnd.openxmlformats-officedocument.oleObject"/>
  <Override PartName="/word/embeddings/oleObject240.bin" ContentType="application/vnd.openxmlformats-officedocument.oleObject"/>
  <Override PartName="/word/embeddings/oleObject99.bin" ContentType="application/vnd.openxmlformats-officedocument.oleObject"/>
  <Override PartName="/word/embeddings/oleObject96.bin" ContentType="application/vnd.openxmlformats-officedocument.oleObject"/>
  <Override PartName="/word/embeddings/oleObject167.bin" ContentType="application/vnd.openxmlformats-officedocument.oleObject"/>
  <Override PartName="/word/embeddings/oleObject64.bin" ContentType="application/vnd.openxmlformats-officedocument.oleObject"/>
  <Override PartName="/word/embeddings/oleObject259.bin" ContentType="application/vnd.openxmlformats-officedocument.oleObject"/>
  <Override PartName="/word/embeddings/oleObject360.bin" ContentType="application/vnd.openxmlformats-officedocument.oleObject"/>
  <Override PartName="/word/embeddings/oleObject72.bin" ContentType="application/vnd.openxmlformats-officedocument.oleObject"/>
  <Override PartName="/word/embeddings/oleObject267.bin" ContentType="application/vnd.openxmlformats-officedocument.oleObject"/>
  <Override PartName="/word/embeddings/oleObject303.bin" ContentType="application/vnd.openxmlformats-officedocument.oleObject"/>
  <Override PartName="/word/embeddings/oleObject71.bin" ContentType="application/vnd.openxmlformats-officedocument.oleObject"/>
  <Override PartName="/word/embeddings/oleObject266.bin" ContentType="application/vnd.openxmlformats-officedocument.oleObject"/>
  <Override PartName="/word/embeddings/oleObject302.bin" ContentType="application/vnd.openxmlformats-officedocument.oleObject"/>
  <Override PartName="/word/embeddings/oleObject70.bin" ContentType="application/vnd.openxmlformats-officedocument.oleObject"/>
  <Override PartName="/word/embeddings/oleObject265.bin" ContentType="application/vnd.openxmlformats-officedocument.oleObject"/>
  <Override PartName="/word/embeddings/oleObject301.bin" ContentType="application/vnd.openxmlformats-officedocument.oleObject"/>
  <Override PartName="/word/embeddings/oleObject299.bin" ContentType="application/vnd.openxmlformats-officedocument.oleObject"/>
  <Override PartName="/word/embeddings/oleObject264.bin" ContentType="application/vnd.openxmlformats-officedocument.oleObject"/>
  <Override PartName="/word/embeddings/oleObject300.bin" ContentType="application/vnd.openxmlformats-officedocument.oleObject"/>
  <Override PartName="/word/embeddings/oleObject298.bin" ContentType="application/vnd.openxmlformats-officedocument.oleObject"/>
  <Override PartName="/word/embeddings/oleObject141.bin" ContentType="application/vnd.openxmlformats-officedocument.oleObject"/>
  <Override PartName="/word/embeddings/oleObject335.bin" ContentType="application/vnd.openxmlformats-officedocument.oleObject"/>
  <Override PartName="/word/embeddings/oleObject262.bin" ContentType="application/vnd.openxmlformats-officedocument.oleObject"/>
  <Override PartName="/word/embeddings/oleObject261.bin" ContentType="application/vnd.openxmlformats-officedocument.oleObject"/>
  <Override PartName="/word/embeddings/oleObject398.bin" ContentType="application/vnd.openxmlformats-officedocument.oleObject"/>
  <Override PartName="/word/embeddings/oleObject38.bin" ContentType="application/vnd.openxmlformats-officedocument.oleObject"/>
  <Override PartName="/word/embeddings/oleObject274.bin" ContentType="application/vnd.openxmlformats-officedocument.oleObject"/>
  <Override PartName="/word/embeddings/oleObject109.bin" ContentType="application/vnd.openxmlformats-officedocument.oleObject"/>
  <Override PartName="/word/embeddings/oleObject177.bin" ContentType="application/vnd.openxmlformats-officedocument.oleObject"/>
  <Override PartName="/word/embeddings/oleObject263.bin" ContentType="application/vnd.openxmlformats-officedocument.oleObject"/>
  <Override PartName="/word/embeddings/oleObject403.bin" ContentType="application/vnd.openxmlformats-officedocument.oleObject"/>
  <Override PartName="/word/embeddings/oleObject97.bin" ContentType="application/vnd.openxmlformats-officedocument.oleObject"/>
  <Override PartName="/word/embeddings/oleObject168.bin" ContentType="application/vnd.openxmlformats-officedocument.oleObject"/>
  <Override PartName="/word/embeddings/oleObject285.bin" ContentType="application/vnd.openxmlformats-officedocument.oleObject"/>
  <Override PartName="/word/embeddings/oleObject90.bin" ContentType="application/vnd.openxmlformats-officedocument.oleObject"/>
  <Override PartName="/word/embeddings/oleObject161.bin" ContentType="application/vnd.openxmlformats-officedocument.oleObject"/>
  <Override PartName="/word/embeddings/oleObject355.bin" ContentType="application/vnd.openxmlformats-officedocument.oleObject"/>
  <Override PartName="/word/embeddings/oleObject288.bin" ContentType="application/vnd.openxmlformats-officedocument.oleObject"/>
  <Override PartName="/word/embeddings/oleObject93.bin" ContentType="application/vnd.openxmlformats-officedocument.oleObject"/>
  <Override PartName="/word/embeddings/oleObject164.bin" ContentType="application/vnd.openxmlformats-officedocument.oleObject"/>
  <Override PartName="/word/embeddings/oleObject358.bin" ContentType="application/vnd.openxmlformats-officedocument.oleObject"/>
  <Override PartName="/word/embeddings/oleObject287.bin" ContentType="application/vnd.openxmlformats-officedocument.oleObject"/>
  <Override PartName="/word/embeddings/oleObject92.bin" ContentType="application/vnd.openxmlformats-officedocument.oleObject"/>
  <Override PartName="/word/embeddings/oleObject163.bin" ContentType="application/vnd.openxmlformats-officedocument.oleObject"/>
  <Override PartName="/word/embeddings/oleObject357.bin" ContentType="application/vnd.openxmlformats-officedocument.oleObject"/>
  <Override PartName="/word/embeddings/oleObject286.bin" ContentType="application/vnd.openxmlformats-officedocument.oleObject"/>
  <Override PartName="/word/embeddings/oleObject91.bin" ContentType="application/vnd.openxmlformats-officedocument.oleObject"/>
  <Override PartName="/word/embeddings/oleObject162.bin" ContentType="application/vnd.openxmlformats-officedocument.oleObject"/>
  <Override PartName="/word/embeddings/oleObject356.bin" ContentType="application/vnd.openxmlformats-officedocument.oleObject"/>
  <Override PartName="/word/embeddings/oleObject59.bin" ContentType="application/vnd.openxmlformats-officedocument.oleObject"/>
  <Override PartName="/word/embeddings/oleObject200.bin" ContentType="application/vnd.openxmlformats-officedocument.oleObject"/>
  <Override PartName="/word/embeddings/oleObject354.bin" ContentType="application/vnd.openxmlformats-officedocument.oleObject"/>
  <Override PartName="/word/embeddings/oleObject160.bin" ContentType="application/vnd.openxmlformats-officedocument.oleObject"/>
  <Override PartName="/word/embeddings/oleObject292.bin" ContentType="application/vnd.openxmlformats-officedocument.oleObject"/>
  <Override PartName="/word/embeddings/oleObject127.bin" ContentType="application/vnd.openxmlformats-officedocument.oleObject"/>
  <Override PartName="/word/embeddings/oleObject56.bin" ContentType="application/vnd.openxmlformats-officedocument.oleObject"/>
  <Override PartName="/word/embeddings/oleObject58.bin" ContentType="application/vnd.openxmlformats-officedocument.oleObject"/>
  <Override PartName="/word/embeddings/oleObject129.bin" ContentType="application/vnd.openxmlformats-officedocument.oleObject"/>
  <Override PartName="/word/embeddings/oleObject294.bin" ContentType="application/vnd.openxmlformats-officedocument.oleObject"/>
  <Override PartName="/word/embeddings/oleObject279.bin" ContentType="application/vnd.openxmlformats-officedocument.oleObject"/>
  <Override PartName="/word/embeddings/oleObject84.bin" ContentType="application/vnd.openxmlformats-officedocument.oleObject"/>
  <Override PartName="/word/embeddings/oleObject155.bin" ContentType="application/vnd.openxmlformats-officedocument.oleObject"/>
  <Override PartName="/word/embeddings/oleObject349.bin" ContentType="application/vnd.openxmlformats-officedocument.oleObject"/>
  <Override PartName="/word/embeddings/oleObject291.bin" ContentType="application/vnd.openxmlformats-officedocument.oleObject"/>
  <Override PartName="/word/embeddings/oleObject126.bin" ContentType="application/vnd.openxmlformats-officedocument.oleObject"/>
  <Override PartName="/word/embeddings/oleObject55.bin" ContentType="application/vnd.openxmlformats-officedocument.oleObject"/>
  <Override PartName="/word/embeddings/oleObject57.bin" ContentType="application/vnd.openxmlformats-officedocument.oleObject"/>
  <Override PartName="/word/embeddings/oleObject128.bin" ContentType="application/vnd.openxmlformats-officedocument.oleObject"/>
  <Override PartName="/word/embeddings/oleObject293.bin" ContentType="application/vnd.openxmlformats-officedocument.oleObject"/>
  <Override PartName="/word/embeddings/oleObject278.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348.bin" ContentType="application/vnd.openxmlformats-officedocument.oleObject"/>
  <Override PartName="/word/embeddings/oleObject277.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347.bin" ContentType="application/vnd.openxmlformats-officedocument.oleObject"/>
  <Override PartName="/word/embeddings/oleObject276.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346.bin" ContentType="application/vnd.openxmlformats-officedocument.oleObject"/>
  <Override PartName="/word/embeddings/oleObject275.bin" ContentType="application/vnd.openxmlformats-officedocument.oleObject"/>
  <Override PartName="/word/embeddings/oleObject80.bin" ContentType="application/vnd.openxmlformats-officedocument.oleObject"/>
  <Override PartName="/word/embeddings/oleObject151.bin" ContentType="application/vnd.openxmlformats-officedocument.oleObject"/>
  <Override PartName="/word/embeddings/oleObject345.bin" ContentType="application/vnd.openxmlformats-officedocument.oleObject"/>
  <Override PartName="/word/embeddings/oleObject289.bin" ContentType="application/vnd.openxmlformats-officedocument.oleObject"/>
  <Override PartName="/word/embeddings/oleObject94.bin" ContentType="application/vnd.openxmlformats-officedocument.oleObject"/>
  <Override PartName="/word/embeddings/oleObject165.bin" ContentType="application/vnd.openxmlformats-officedocument.oleObject"/>
  <Override PartName="/word/embeddings/oleObject359.bin" ContentType="application/vnd.openxmlformats-officedocument.oleObject"/>
  <Override PartName="/word/embeddings/oleObject28.bin" ContentType="application/vnd.openxmlformats-officedocument.oleObject"/>
  <Override PartName="/word/embeddings/oleObject194.bin" ContentType="application/vnd.openxmlformats-officedocument.oleObject"/>
  <Override PartName="/word/embeddings/oleObject388.bin" ContentType="application/vnd.openxmlformats-officedocument.oleObject"/>
  <Override PartName="/word/embeddings/oleObject5.bin" ContentType="application/vnd.openxmlformats-officedocument.oleObject"/>
  <Override PartName="/word/embeddings/oleObject305.bin" ContentType="application/vnd.openxmlformats-officedocument.oleObject"/>
  <Override PartName="/word/embeddings/oleObject111.bin" ContentType="application/vnd.openxmlformats-officedocument.oleObject"/>
  <Override PartName="/word/embeddings/oleObject304.bin" ContentType="application/vnd.openxmlformats-officedocument.oleObject"/>
  <Override PartName="/word/embeddings/oleObject110.bin" ContentType="application/vnd.openxmlformats-officedocument.oleObject"/>
  <Override PartName="/word/embeddings/oleObject306.bin" ContentType="application/vnd.openxmlformats-officedocument.oleObject"/>
  <Override PartName="/word/embeddings/oleObject112.bin" ContentType="application/vnd.openxmlformats-officedocument.oleObject"/>
  <Override PartName="/word/embeddings/oleObject307.bin" ContentType="application/vnd.openxmlformats-officedocument.oleObject"/>
  <Override PartName="/word/embeddings/oleObject113.bin" ContentType="application/vnd.openxmlformats-officedocument.oleObject"/>
  <Override PartName="/word/embeddings/oleObject15.bin" ContentType="application/vnd.openxmlformats-officedocument.oleObject"/>
  <Override PartName="/word/embeddings/oleObject375.bin" ContentType="application/vnd.openxmlformats-officedocument.oleObject"/>
  <Override PartName="/word/embeddings/oleObject181.bin" ContentType="application/vnd.openxmlformats-officedocument.oleObject"/>
  <Override PartName="/word/embeddings/oleObject308.bin" ContentType="application/vnd.openxmlformats-officedocument.oleObject"/>
  <Override PartName="/word/embeddings/oleObject114.bin" ContentType="application/vnd.openxmlformats-officedocument.oleObject"/>
  <Override PartName="/word/embeddings/oleObject16.bin" ContentType="application/vnd.openxmlformats-officedocument.oleObject"/>
  <Override PartName="/word/embeddings/oleObject376.bin" ContentType="application/vnd.openxmlformats-officedocument.oleObject"/>
  <Override PartName="/word/embeddings/oleObject182.bin" ContentType="application/vnd.openxmlformats-officedocument.oleObject"/>
  <Override PartName="/word/embeddings/oleObject309.bin" ContentType="application/vnd.openxmlformats-officedocument.oleObject"/>
  <Override PartName="/word/embeddings/oleObject280.bin" ContentType="application/vnd.openxmlformats-officedocument.oleObject"/>
  <Override PartName="/word/embeddings/oleObject115.bin" ContentType="application/vnd.openxmlformats-officedocument.oleObject"/>
  <Override PartName="/word/embeddings/oleObject17.bin" ContentType="application/vnd.openxmlformats-officedocument.oleObject"/>
  <Override PartName="/word/embeddings/oleObject377.bin" ContentType="application/vnd.openxmlformats-officedocument.oleObject"/>
  <Override PartName="/word/embeddings/oleObject183.bin" ContentType="application/vnd.openxmlformats-officedocument.oleObject"/>
  <Override PartName="/word/embeddings/oleObject281.bin" ContentType="application/vnd.openxmlformats-officedocument.oleObject"/>
  <Override PartName="/word/embeddings/oleObject116.bin" ContentType="application/vnd.openxmlformats-officedocument.oleObject"/>
  <Override PartName="/word/embeddings/oleObject45.bin" ContentType="application/vnd.openxmlformats-officedocument.oleObject"/>
  <Override PartName="/word/embeddings/oleObject18.bin" ContentType="application/vnd.openxmlformats-officedocument.oleObject"/>
  <Override PartName="/word/embeddings/oleObject184.bin" ContentType="application/vnd.openxmlformats-officedocument.oleObject"/>
  <Override PartName="/word/embeddings/oleObject378.bin" ContentType="application/vnd.openxmlformats-officedocument.oleObject"/>
  <Override PartName="/word/embeddings/oleObject47.bin" ContentType="application/vnd.openxmlformats-officedocument.oleObject"/>
  <Override PartName="/word/embeddings/oleObject186.bin" ContentType="application/vnd.openxmlformats-officedocument.oleObject"/>
  <Override PartName="/word/embeddings/oleObject118.bin" ContentType="application/vnd.openxmlformats-officedocument.oleObject"/>
  <Override PartName="/word/embeddings/oleObject283.bin" ContentType="application/vnd.openxmlformats-officedocument.oleObject"/>
  <Override PartName="/word/embeddings/oleObject344.bin" ContentType="application/vnd.openxmlformats-officedocument.oleObject"/>
  <Override PartName="/word/embeddings/oleObject150.bin" ContentType="application/vnd.openxmlformats-officedocument.oleObject"/>
  <Override PartName="/word/embeddings/oleObject282.bin" ContentType="application/vnd.openxmlformats-officedocument.oleObject"/>
  <Override PartName="/word/embeddings/oleObject117.bin" ContentType="application/vnd.openxmlformats-officedocument.oleObject"/>
  <Override PartName="/word/embeddings/oleObject46.bin" ContentType="application/vnd.openxmlformats-officedocument.oleObject"/>
  <Override PartName="/word/embeddings/oleObject19.bin" ContentType="application/vnd.openxmlformats-officedocument.oleObject"/>
  <Override PartName="/word/embeddings/oleObject185.bin" ContentType="application/vnd.openxmlformats-officedocument.oleObject"/>
  <Override PartName="/word/embeddings/oleObject379.bin" ContentType="application/vnd.openxmlformats-officedocument.oleObject"/>
  <Override PartName="/word/embeddings/oleObject49.bin" ContentType="application/vnd.openxmlformats-officedocument.oleObject"/>
  <Override PartName="/word/embeddings/oleObject188.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102.bin" ContentType="application/vnd.openxmlformats-officedocument.oleObject"/>
  <Override PartName="/word/embeddings/oleObject170.bin" ContentType="application/vnd.openxmlformats-officedocument.oleObject"/>
  <Override PartName="/word/embeddings/oleObject364.bin" ContentType="application/vnd.openxmlformats-officedocument.oleObject"/>
  <Override PartName="/word/embeddings/oleObject103.bin" ContentType="application/vnd.openxmlformats-officedocument.oleObject"/>
  <Override PartName="/word/embeddings/oleObject171.bin" ContentType="application/vnd.openxmlformats-officedocument.oleObject"/>
  <Override PartName="/word/embeddings/oleObject365.bin" ContentType="application/vnd.openxmlformats-officedocument.oleObject"/>
  <Override PartName="/word/embeddings/oleObject104.bin" ContentType="application/vnd.openxmlformats-officedocument.oleObject"/>
  <Override PartName="/word/embeddings/oleObject172.bin" ContentType="application/vnd.openxmlformats-officedocument.oleObject"/>
  <Override PartName="/word/embeddings/oleObject366.bin" ContentType="application/vnd.openxmlformats-officedocument.oleObject"/>
  <Override PartName="/word/embeddings/oleObject270.bin" ContentType="application/vnd.openxmlformats-officedocument.oleObject"/>
  <Override PartName="/word/embeddings/oleObject105.bin" ContentType="application/vnd.openxmlformats-officedocument.oleObject"/>
  <Override PartName="/word/embeddings/oleObject173.bin" ContentType="application/vnd.openxmlformats-officedocument.oleObject"/>
  <Override PartName="/word/embeddings/oleObject367.bin" ContentType="application/vnd.openxmlformats-officedocument.oleObject"/>
  <Override PartName="/word/embeddings/oleObject395.bin" ContentType="application/vnd.openxmlformats-officedocument.oleObject"/>
  <Override PartName="/word/embeddings/oleObject35.bin" ContentType="application/vnd.openxmlformats-officedocument.oleObject"/>
  <Override PartName="/word/embeddings/oleObject106.bin" ContentType="application/vnd.openxmlformats-officedocument.oleObject"/>
  <Override PartName="/word/embeddings/oleObject271.bin" ContentType="application/vnd.openxmlformats-officedocument.oleObject"/>
  <Override PartName="/word/embeddings/oleObject174.bin" ContentType="application/vnd.openxmlformats-officedocument.oleObject"/>
  <Override PartName="/word/embeddings/oleObject368.bin" ContentType="application/vnd.openxmlformats-officedocument.oleObject"/>
  <Override PartName="/word/embeddings/oleObject396.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272.bin" ContentType="application/vnd.openxmlformats-officedocument.oleObject"/>
  <Override PartName="/word/embeddings/oleObject175.bin" ContentType="application/vnd.openxmlformats-officedocument.oleObject"/>
  <Override PartName="/word/embeddings/oleObject369.bin" ContentType="application/vnd.openxmlformats-officedocument.oleObject"/>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pBdr>
          <w:top w:val="single" w:sz="4" w:space="14" w:color="000000"/>
          <w:bottom w:val="single" w:sz="4" w:space="14" w:color="000000"/>
        </w:pBdr>
        <w:spacing w:lineRule="auto" w:line="240" w:before="840" w:after="60"/>
        <w:jc w:val="center"/>
        <w:rPr/>
      </w:pPr>
      <w:bookmarkStart w:id="0" w:name="__RefHeading___Toc257632653"/>
      <w:bookmarkEnd w:id="0"/>
      <w:r>
        <w:rPr/>
        <w:t>XBeach: Non-hydrostatic model</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rFonts w:ascii="Arial;Helvetica" w:hAnsi="Arial;Helvetica" w:cs="Arial;Helvetica"/>
          <w:sz w:val="28"/>
          <w:szCs w:val="28"/>
        </w:rPr>
      </w:pPr>
      <w:r>
        <w:rPr>
          <w:rFonts w:cs="Arial;Helvetica" w:ascii="Arial;Helvetica" w:hAnsi="Arial;Helvetica"/>
          <w:sz w:val="28"/>
          <w:szCs w:val="28"/>
        </w:rPr>
        <w:t>Validation, verification and model description</w:t>
      </w:r>
    </w:p>
    <w:p>
      <w:pPr>
        <w:pStyle w:val="Normal"/>
        <w:rPr>
          <w:rFonts w:ascii="Arial;Helvetica" w:hAnsi="Arial;Helvetica" w:cs="Arial;Helvetica"/>
          <w:sz w:val="28"/>
          <w:szCs w:val="28"/>
        </w:rPr>
      </w:pPr>
      <w:r>
        <w:rPr>
          <w:rFonts w:cs="Arial;Helvetica" w:ascii="Arial;Helvetica" w:hAnsi="Arial;Helvetica"/>
          <w:sz w:val="28"/>
          <w:szCs w:val="2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Figures"/>
        <w:rPr/>
      </w:pPr>
      <w:r>
        <w:rPr/>
        <w:drawing>
          <wp:inline distT="0" distB="0" distL="0" distR="0">
            <wp:extent cx="5816600" cy="333883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30656" r="-5" b="28710"/>
                    <a:stretch>
                      <a:fillRect/>
                    </a:stretch>
                  </pic:blipFill>
                  <pic:spPr bwMode="auto">
                    <a:xfrm>
                      <a:off x="0" y="0"/>
                      <a:ext cx="5816600" cy="3338830"/>
                    </a:xfrm>
                    <a:prstGeom prst="rect">
                      <a:avLst/>
                    </a:prstGeom>
                  </pic:spPr>
                </pic:pic>
              </a:graphicData>
            </a:graphic>
          </wp:inline>
        </w:drawing>
      </w:r>
    </w:p>
    <w:p>
      <w:pPr>
        <w:pStyle w:val="etc"/>
        <w:rPr/>
      </w:pPr>
      <w:r>
        <w:rPr/>
        <w:t>DRAFT</w:t>
      </w:r>
    </w:p>
    <w:p>
      <w:pPr>
        <w:pStyle w:val="Normal"/>
        <w:jc w:val="center"/>
        <w:rPr>
          <w:rFonts w:ascii="Arial;Helvetica" w:hAnsi="Arial;Helvetica" w:cs="Arial;Helvetica"/>
          <w:sz w:val="28"/>
          <w:szCs w:val="28"/>
          <w:lang w:val="en-US"/>
        </w:rPr>
      </w:pPr>
      <w:r>
        <w:rPr>
          <w:rFonts w:cs="Arial;Helvetica" w:ascii="Arial;Helvetica" w:hAnsi="Arial;Helvetica"/>
          <w:sz w:val="28"/>
          <w:szCs w:val="28"/>
          <w:lang w:val="en-US"/>
        </w:rPr>
      </w:r>
    </w:p>
    <w:p>
      <w:pPr>
        <w:pStyle w:val="Normal"/>
        <w:jc w:val="center"/>
        <w:rPr>
          <w:rFonts w:ascii="Arial;Helvetica" w:hAnsi="Arial;Helvetica" w:cs="Arial;Helvetica"/>
          <w:sz w:val="28"/>
          <w:szCs w:val="28"/>
        </w:rPr>
      </w:pPr>
      <w:r>
        <w:rPr>
          <w:rFonts w:cs="Arial;Helvetica" w:ascii="Arial;Helvetica" w:hAnsi="Arial;Helvetica"/>
          <w:sz w:val="28"/>
          <w:szCs w:val="28"/>
          <w:lang w:val="en-US"/>
        </w:rPr>
        <w:t>Delft University of Technology and Deltares</w:t>
      </w:r>
    </w:p>
    <w:p>
      <w:pPr>
        <w:pStyle w:val="Normal"/>
        <w:jc w:val="center"/>
        <w:rPr>
          <w:rFonts w:ascii="Arial;Helvetica" w:hAnsi="Arial;Helvetica" w:cs="Arial;Helvetica"/>
          <w:sz w:val="28"/>
          <w:szCs w:val="28"/>
        </w:rPr>
      </w:pPr>
      <w:r>
        <w:rPr>
          <w:rFonts w:cs="Arial;Helvetica" w:ascii="Arial;Helvetica" w:hAnsi="Arial;Helvetica"/>
          <w:sz w:val="28"/>
          <w:szCs w:val="28"/>
        </w:rPr>
      </w:r>
    </w:p>
    <w:p>
      <w:pPr>
        <w:pStyle w:val="Normal"/>
        <w:jc w:val="center"/>
        <w:rPr/>
      </w:pPr>
      <w:r>
        <w:rPr/>
        <w:t>P.B. Smit, G.S.Stelling, D. Roelvink, J. van Thiel de Vries, R. McCall, A. van Dongeren C. Zwinkels, R. Jacobs</w:t>
      </w:r>
    </w:p>
    <w:p>
      <w:pPr>
        <w:pStyle w:val="Normal"/>
        <w:rPr/>
      </w:pPr>
      <w:r>
        <w:rPr/>
      </w:r>
    </w:p>
    <w:p>
      <w:pPr>
        <w:pStyle w:val="Normal"/>
        <w:rPr/>
      </w:pPr>
      <w:r>
        <w:rPr/>
      </w:r>
    </w:p>
    <w:p>
      <w:pPr>
        <w:sectPr>
          <w:footerReference w:type="even" r:id="rId3"/>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pStyle w:val="Normal"/>
        <w:rPr/>
      </w:pPr>
      <w:r>
        <w:rPr/>
      </w:r>
    </w:p>
    <w:p>
      <w:pPr>
        <w:pStyle w:val="Normal"/>
        <w:rPr/>
      </w:pPr>
      <w:r>
        <w:rPr/>
      </w:r>
    </w:p>
    <w:p>
      <w:pPr>
        <w:sectPr>
          <w:headerReference w:type="even" r:id="rId5"/>
          <w:headerReference w:type="defaul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Pre-Heading1"/>
        <w:rPr/>
      </w:pPr>
      <w:bookmarkStart w:id="1" w:name="__RefHeading___Toc257632654"/>
      <w:bookmarkEnd w:id="1"/>
      <w:r>
        <w:rPr/>
        <w:t>Abstract</w:t>
      </w:r>
    </w:p>
    <w:p>
      <w:pPr>
        <w:pStyle w:val="Normal"/>
        <w:rPr/>
      </w:pPr>
      <w:r>
        <w:rPr/>
        <w:t>This report describes the theoretical background, implementation and verification of a non-hydrostatical module in XBeach. XBeach is a two-dimensional model for wave propagation, long waves and mean flow, sediment transport and morphological changes of the near-shore area, beaches, dunes and back barrier during storms. It is a public funded domain model that has been developed with funding and support by the US Army core of engineers, a consortium of UNESCO-IHE, Deltares, Delft University of Technology and the University of Miami. The non-hydrostatic module extends XBeach`s capability to model non-linear waves, wave current interaction and wave breaking in the surf zone. Implementation was done by P.B. Smit of Delft University of Technology in cooperation with Deltares and was funded by Deltares.</w:t>
      </w:r>
    </w:p>
    <w:p>
      <w:pPr>
        <w:pStyle w:val="Normal"/>
        <w:rPr/>
      </w:pPr>
      <w:r>
        <w:rPr/>
      </w:r>
    </w:p>
    <w:p>
      <w:pPr>
        <w:pStyle w:val="Normal"/>
        <w:rPr/>
      </w:pPr>
      <w:r>
        <w:rPr/>
        <w:t xml:space="preserve">The non-hydrostatic module is based upon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Vertically a compact scheme is used which allows a very natural inclusion of the boundary condition of the dynamic pressure at the free surface. In this way dispersive waves can be modelled using a depth average flow model with similar accuracy to that of lower order Boussinesq models.</w:t>
      </w:r>
    </w:p>
    <w:p>
      <w:pPr>
        <w:pStyle w:val="Normal"/>
        <w:rPr/>
      </w:pPr>
      <w:r>
        <w:rPr/>
      </w:r>
    </w:p>
    <w:p>
      <w:pPr>
        <w:pStyle w:val="Normal"/>
        <w:rPr/>
      </w:pPr>
      <w:r>
        <w:rPr/>
        <w:t xml:space="preserve">The application of momentum conservative numerical schemes allows the accurate modelling of wave breaking without the need of a separate breaking model. Second order accuracy in space and time has been achieved by the implementation of a flux limited variant of the scheme by </w:t>
      </w:r>
      <w:r/>
      <w:r>
        <w:rPr>
          <w:lang w:val="en-US" w:eastAsia="en-US"/>
        </w:rPr>
      </w:r>
      <w:r>
        <w:rPr>
          <w:lang w:val="en-US" w:eastAsia="en-US"/>
        </w:rPr>
      </w:r>
      <w:r>
        <w:rPr>
          <w:lang w:val="en-US" w:eastAsia="en-US"/>
        </w:rPr>
      </w:r>
      <w:r>
        <w:rPr>
          <w:lang w:val="en-US" w:eastAsia="en-US"/>
        </w:rPr>
        <w:t>MacCormack (1969)</w:t>
      </w:r>
      <w:r>
        <w:rPr>
          <w:lang w:val="en-US" w:eastAsia="en-US"/>
        </w:rPr>
      </w:r>
      <w:r>
        <w:rPr>
          <w:lang w:val="en-US" w:eastAsia="en-US"/>
        </w:rPr>
      </w:r>
      <w:r>
        <w:rPr/>
        <w:t xml:space="preserve">. </w:t>
      </w:r>
    </w:p>
    <w:p>
      <w:pPr>
        <w:pStyle w:val="Normal"/>
        <w:rPr/>
      </w:pPr>
      <w:r>
        <w:rPr/>
      </w:r>
    </w:p>
    <w:p>
      <w:pPr>
        <w:pStyle w:val="Normal"/>
        <w:rPr/>
      </w:pPr>
      <w:r>
        <w:rPr/>
        <w:t>Verification of linear dispersion and the balance between non-linearity and dispersion was done by comparison to analytical solutions for an oscillating basin and a solitary wave. Momentum conservation and the capability to capture shock waves were verified using the analytical solution for the dam break problem.</w:t>
      </w:r>
    </w:p>
    <w:p>
      <w:pPr>
        <w:pStyle w:val="Normal"/>
        <w:rPr/>
      </w:pPr>
      <w:r>
        <w:rPr/>
      </w:r>
    </w:p>
    <w:p>
      <w:pPr>
        <w:pStyle w:val="Normal"/>
        <w:rPr/>
      </w:pPr>
      <w:r>
        <w:rPr/>
        <w:t xml:space="preserve">The model was validated using experimental results by </w:t>
      </w:r>
      <w:r/>
      <w:r>
        <w:rPr>
          <w:lang w:val="en-US" w:eastAsia="en-US"/>
        </w:rPr>
      </w:r>
      <w:r>
        <w:rPr>
          <w:lang w:val="en-US" w:eastAsia="en-US"/>
        </w:rPr>
      </w:r>
      <w:r>
        <w:rPr>
          <w:lang w:val="en-US" w:eastAsia="en-US"/>
        </w:rPr>
      </w:r>
      <w:r>
        <w:rPr>
          <w:lang w:val="en-US" w:eastAsia="en-US"/>
        </w:rPr>
        <w:t>Berkhoff et al. (1982)</w:t>
      </w:r>
      <w:r>
        <w:rPr>
          <w:lang w:val="en-US" w:eastAsia="en-US"/>
        </w:rPr>
      </w:r>
      <w:r>
        <w:rPr>
          <w:lang w:val="en-US" w:eastAsia="en-US"/>
        </w:rPr>
      </w:r>
      <w:r>
        <w:rPr/>
        <w:t xml:space="preserve"> and </w:t>
      </w:r>
      <w:r/>
      <w:r>
        <w:rPr>
          <w:lang w:val="en-US" w:eastAsia="en-US"/>
        </w:rPr>
      </w:r>
      <w:r>
        <w:rPr>
          <w:lang w:val="en-US" w:eastAsia="en-US"/>
        </w:rPr>
      </w:r>
      <w:r>
        <w:rPr>
          <w:lang w:val="en-US" w:eastAsia="en-US"/>
        </w:rPr>
      </w:r>
      <w:r>
        <w:rPr>
          <w:lang w:val="en-US" w:eastAsia="en-US"/>
        </w:rPr>
        <w:t>Boers (2005)</w:t>
      </w:r>
      <w:r>
        <w:rPr>
          <w:lang w:val="en-US" w:eastAsia="en-US"/>
        </w:rPr>
      </w:r>
      <w:r>
        <w:rPr>
          <w:lang w:val="en-US" w:eastAsia="en-US"/>
        </w:rPr>
      </w:r>
      <w:r>
        <w:rPr/>
        <w:t>. The elliptic shoal from the Berkhoff experiment was used to validate refraction and diffraction for monochromatic waves. The Boers case 1C was used to validate the propagation and breaking of irregular waves.</w:t>
      </w:r>
    </w:p>
    <w:p>
      <w:pPr>
        <w:pStyle w:val="Normal"/>
        <w:rPr/>
      </w:pPr>
      <w:r>
        <w:rPr/>
      </w:r>
    </w:p>
    <w:p>
      <w:pPr>
        <w:pStyle w:val="Normal"/>
        <w:rPr/>
      </w:pPr>
      <w:r>
        <w:rPr/>
        <w:t>Results show that the model performs well when waves remain in relatively shallow water. This is as expected as the numerical dispersion relation for a depth averaged model only approximates the linear dispersion relation for relatively shallow water. The Boers experiment furthermore showed that initiation of the breaking process is well captured but the dissipation rate of wave energy is underestimated. This is probably due to an inaccurate balance between non-linearity and dispersion.</w:t>
      </w:r>
      <w:r>
        <w:br w:type="page"/>
      </w:r>
    </w:p>
    <w:p>
      <w:pPr>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start="1" w:fmt="lowerRoman"/>
          <w:formProt w:val="false"/>
          <w:textDirection w:val="lrTb"/>
          <w:docGrid w:type="default" w:linePitch="360" w:charSpace="0"/>
        </w:sectPr>
        <w:pStyle w:val="Normal"/>
        <w:rPr/>
      </w:pPr>
      <w:r>
        <w:rPr/>
      </w:r>
    </w:p>
    <w:p>
      <w:pPr>
        <w:pStyle w:val="Pre-Heading1"/>
        <w:rPr/>
      </w:pPr>
      <w:bookmarkStart w:id="2" w:name="__RefHeading___Toc257632655"/>
      <w:bookmarkEnd w:id="2"/>
      <w:r>
        <w:rPr/>
        <w:t>Table of contents</w:t>
      </w:r>
    </w:p>
    <w:sdt>
      <w:sdtPr>
        <w:docPartObj>
          <w:docPartGallery w:val="Table of Contents"/>
          <w:docPartUnique w:val="true"/>
        </w:docPartObj>
      </w:sdtPr>
      <w:sdtContent>
        <w:p>
          <w:pPr>
            <w:pStyle w:val="TOC1"/>
            <w:tabs>
              <w:tab w:val="clear" w:pos="720"/>
              <w:tab w:val="right" w:pos="9350" w:leader="dot"/>
            </w:tabs>
            <w:rPr>
              <w:rFonts w:ascii="Times New Roman" w:hAnsi="Times New Roman" w:cs="Times New Roman"/>
              <w:sz w:val="24"/>
              <w:lang w:val="en-US" w:eastAsia="en-US"/>
            </w:rPr>
          </w:pPr>
          <w:r/>
          <w:r>
            <w:rPr>
              <w:rStyle w:val="IndexLink"/>
              <w:lang w:val="en-US" w:eastAsia="en-US"/>
            </w:rPr>
          </w:r>
          <w:r>
            <w:rPr>
              <w:rStyle w:val="IndexLink"/>
              <w:lang w:val="en-US" w:eastAsia="en-US"/>
            </w:rPr>
          </w:r>
          <w:hyperlink w:anchor="__RefHeading___Toc257632654">
            <w:r>
              <w:rPr>
                <w:rStyle w:val="IndexLink"/>
                <w:lang w:val="en-US" w:eastAsia="en-US"/>
              </w:rPr>
              <w:t>Abstract</w:t>
              <w:tab/>
              <w:t>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5">
            <w:r>
              <w:rPr>
                <w:rStyle w:val="IndexLink"/>
                <w:lang w:val="en-US" w:eastAsia="en-US"/>
              </w:rPr>
              <w:t>Table of contents</w:t>
              <w:tab/>
              <w:t>iii</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56">
            <w:r>
              <w:rPr>
                <w:rStyle w:val="IndexLink"/>
                <w:lang w:val="en-US" w:eastAsia="en-US"/>
              </w:rPr>
              <w:t>List of Main symbols</w:t>
              <w:tab/>
              <w:t>v</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57">
            <w:r>
              <w:rPr>
                <w:rStyle w:val="IndexLink"/>
                <w:lang w:val="en-US" w:eastAsia="en-US"/>
              </w:rPr>
              <w:t>1</w:t>
            </w:r>
            <w:r>
              <w:rPr>
                <w:rStyle w:val="IndexLink"/>
                <w:rFonts w:cs="Times New Roman" w:ascii="Times New Roman" w:hAnsi="Times New Roman"/>
                <w:sz w:val="24"/>
                <w:lang w:val="en-US" w:eastAsia="en-US"/>
              </w:rPr>
              <w:tab/>
            </w:r>
            <w:r>
              <w:rPr>
                <w:rStyle w:val="IndexLink"/>
                <w:lang w:val="en-US" w:eastAsia="en-US"/>
              </w:rPr>
              <w:t>Introduction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8">
            <w:r>
              <w:rPr>
                <w:rStyle w:val="IndexLink"/>
                <w:lang w:val="en-US" w:eastAsia="en-US"/>
              </w:rPr>
              <w:t>1.1</w:t>
            </w:r>
            <w:r>
              <w:rPr>
                <w:rStyle w:val="IndexLink"/>
                <w:rFonts w:cs="Times New Roman" w:ascii="Times New Roman" w:hAnsi="Times New Roman"/>
                <w:sz w:val="24"/>
                <w:lang w:val="en-US" w:eastAsia="en-US"/>
              </w:rPr>
              <w:tab/>
            </w:r>
            <w:r>
              <w:rPr>
                <w:rStyle w:val="IndexLink"/>
                <w:lang w:val="en-US" w:eastAsia="en-US"/>
              </w:rPr>
              <w:t>Motivation</w:t>
              <w:tab/>
              <w:t>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59">
            <w:r>
              <w:rPr>
                <w:rStyle w:val="IndexLink"/>
                <w:lang w:val="en-US" w:eastAsia="en-US"/>
              </w:rPr>
              <w:t>1.2</w:t>
            </w:r>
            <w:r>
              <w:rPr>
                <w:rStyle w:val="IndexLink"/>
                <w:rFonts w:cs="Times New Roman" w:ascii="Times New Roman" w:hAnsi="Times New Roman"/>
                <w:sz w:val="24"/>
                <w:lang w:val="en-US" w:eastAsia="en-US"/>
              </w:rPr>
              <w:tab/>
            </w:r>
            <w:r>
              <w:rPr>
                <w:rStyle w:val="IndexLink"/>
                <w:lang w:val="en-US" w:eastAsia="en-US"/>
              </w:rPr>
              <w:t>Objective</w:t>
              <w:tab/>
              <w:t>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0">
            <w:r>
              <w:rPr>
                <w:rStyle w:val="IndexLink"/>
                <w:lang w:val="en-US" w:eastAsia="en-US"/>
              </w:rPr>
              <w:t>1.3</w:t>
            </w:r>
            <w:r>
              <w:rPr>
                <w:rStyle w:val="IndexLink"/>
                <w:rFonts w:cs="Times New Roman" w:ascii="Times New Roman" w:hAnsi="Times New Roman"/>
                <w:sz w:val="24"/>
                <w:lang w:val="en-US" w:eastAsia="en-US"/>
              </w:rPr>
              <w:tab/>
            </w:r>
            <w:r>
              <w:rPr>
                <w:rStyle w:val="IndexLink"/>
                <w:lang w:val="en-US" w:eastAsia="en-US"/>
              </w:rPr>
              <w:t>Readers Guide</w:t>
              <w:tab/>
              <w:t>2</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1">
            <w:r>
              <w:rPr>
                <w:rStyle w:val="IndexLink"/>
                <w:lang w:val="en-US" w:eastAsia="en-US"/>
              </w:rPr>
              <w:t>2</w:t>
            </w:r>
            <w:r>
              <w:rPr>
                <w:rStyle w:val="IndexLink"/>
                <w:rFonts w:cs="Times New Roman" w:ascii="Times New Roman" w:hAnsi="Times New Roman"/>
                <w:sz w:val="24"/>
                <w:lang w:val="en-US" w:eastAsia="en-US"/>
              </w:rPr>
              <w:tab/>
            </w:r>
            <w:r>
              <w:rPr>
                <w:rStyle w:val="IndexLink"/>
                <w:lang w:val="en-US" w:eastAsia="en-US"/>
              </w:rPr>
              <w:t>Theoretical background</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2">
            <w:r>
              <w:rPr>
                <w:rStyle w:val="IndexLink"/>
                <w:lang w:val="en-US" w:eastAsia="en-US"/>
              </w:rPr>
              <w:t>2.1</w:t>
            </w:r>
            <w:r>
              <w:rPr>
                <w:rStyle w:val="IndexLink"/>
                <w:rFonts w:cs="Times New Roman" w:ascii="Times New Roman" w:hAnsi="Times New Roman"/>
                <w:sz w:val="24"/>
                <w:lang w:val="en-US" w:eastAsia="en-US"/>
              </w:rPr>
              <w:tab/>
            </w:r>
            <w:r>
              <w:rPr>
                <w:rStyle w:val="IndexLink"/>
                <w:lang w:val="en-US" w:eastAsia="en-US"/>
              </w:rPr>
              <w:t>Governing equations</w:t>
              <w:tab/>
              <w:t>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3">
            <w:r>
              <w:rPr>
                <w:rStyle w:val="IndexLink"/>
                <w:lang w:val="en-US" w:eastAsia="en-US"/>
              </w:rPr>
              <w:t>2.2</w:t>
            </w:r>
            <w:r>
              <w:rPr>
                <w:rStyle w:val="IndexLink"/>
                <w:rFonts w:cs="Times New Roman" w:ascii="Times New Roman" w:hAnsi="Times New Roman"/>
                <w:sz w:val="24"/>
                <w:lang w:val="en-US" w:eastAsia="en-US"/>
              </w:rPr>
              <w:tab/>
            </w:r>
            <w:r>
              <w:rPr>
                <w:rStyle w:val="IndexLink"/>
                <w:lang w:val="en-US" w:eastAsia="en-US"/>
              </w:rPr>
              <w:t>Wave breaking</w:t>
              <w:tab/>
              <w:t>8</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4">
            <w:r>
              <w:rPr>
                <w:rStyle w:val="IndexLink"/>
                <w:lang w:val="en-US" w:eastAsia="en-US"/>
              </w:rPr>
              <w:t>2.3</w:t>
            </w:r>
            <w:r>
              <w:rPr>
                <w:rStyle w:val="IndexLink"/>
                <w:rFonts w:cs="Times New Roman" w:ascii="Times New Roman" w:hAnsi="Times New Roman"/>
                <w:sz w:val="24"/>
                <w:lang w:val="en-US" w:eastAsia="en-US"/>
              </w:rPr>
              <w:tab/>
            </w:r>
            <w:r>
              <w:rPr>
                <w:rStyle w:val="IndexLink"/>
                <w:lang w:val="en-US" w:eastAsia="en-US"/>
              </w:rPr>
              <w:t>Subgrid turbulent mixing</w:t>
              <w:tab/>
              <w:t>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65">
            <w:r>
              <w:rPr>
                <w:rStyle w:val="IndexLink"/>
                <w:lang w:val="en-US" w:eastAsia="en-US"/>
              </w:rPr>
              <w:t>3</w:t>
            </w:r>
            <w:r>
              <w:rPr>
                <w:rStyle w:val="IndexLink"/>
                <w:rFonts w:cs="Times New Roman" w:ascii="Times New Roman" w:hAnsi="Times New Roman"/>
                <w:sz w:val="24"/>
                <w:lang w:val="en-US" w:eastAsia="en-US"/>
              </w:rPr>
              <w:tab/>
            </w:r>
            <w:r>
              <w:rPr>
                <w:rStyle w:val="IndexLink"/>
                <w:lang w:val="en-US" w:eastAsia="en-US"/>
              </w:rPr>
              <w:t>Numerical model</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6">
            <w:r>
              <w:rPr>
                <w:rStyle w:val="IndexLink"/>
                <w:lang w:val="en-US" w:eastAsia="en-US"/>
              </w:rPr>
              <w:t>3.1</w:t>
            </w:r>
            <w:r>
              <w:rPr>
                <w:rStyle w:val="IndexLink"/>
                <w:rFonts w:cs="Times New Roman" w:ascii="Times New Roman" w:hAnsi="Times New Roman"/>
                <w:sz w:val="24"/>
                <w:lang w:val="en-US" w:eastAsia="en-US"/>
              </w:rPr>
              <w:tab/>
            </w:r>
            <w:r>
              <w:rPr>
                <w:rStyle w:val="IndexLink"/>
                <w:lang w:val="en-US" w:eastAsia="en-US"/>
              </w:rPr>
              <w:t>Grid schematization</w:t>
              <w:tab/>
              <w:t>11</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7">
            <w:r>
              <w:rPr>
                <w:rStyle w:val="IndexLink"/>
                <w:lang w:val="en-US" w:eastAsia="en-US"/>
              </w:rPr>
              <w:t>3.2</w:t>
            </w:r>
            <w:r>
              <w:rPr>
                <w:rStyle w:val="IndexLink"/>
                <w:rFonts w:cs="Times New Roman" w:ascii="Times New Roman" w:hAnsi="Times New Roman"/>
                <w:sz w:val="24"/>
                <w:lang w:val="en-US" w:eastAsia="en-US"/>
              </w:rPr>
              <w:tab/>
            </w:r>
            <w:r>
              <w:rPr>
                <w:rStyle w:val="IndexLink"/>
                <w:lang w:val="en-US" w:eastAsia="en-US"/>
              </w:rPr>
              <w:t>Discretisation</w:t>
              <w:tab/>
              <w:t>12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8">
            <w:r>
              <w:rPr>
                <w:rStyle w:val="IndexLink"/>
                <w:lang w:val="en-US" w:eastAsia="en-US"/>
              </w:rPr>
              <w:t>3.3</w:t>
            </w:r>
            <w:r>
              <w:rPr>
                <w:rStyle w:val="IndexLink"/>
                <w:rFonts w:cs="Times New Roman" w:ascii="Times New Roman" w:hAnsi="Times New Roman"/>
                <w:sz w:val="24"/>
                <w:lang w:val="en-US" w:eastAsia="en-US"/>
              </w:rPr>
              <w:tab/>
            </w:r>
            <w:r>
              <w:rPr>
                <w:rStyle w:val="IndexLink"/>
                <w:lang w:val="en-US" w:eastAsia="en-US"/>
              </w:rPr>
              <w:t>Non reflective Boundary Condition</w:t>
              <w:tab/>
              <w:t>17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69">
            <w:r>
              <w:rPr>
                <w:rStyle w:val="IndexLink"/>
                <w:lang w:val="en-US" w:eastAsia="en-US"/>
              </w:rPr>
              <w:t>3.4</w:t>
            </w:r>
            <w:r>
              <w:rPr>
                <w:rStyle w:val="IndexLink"/>
                <w:rFonts w:cs="Times New Roman" w:ascii="Times New Roman" w:hAnsi="Times New Roman"/>
                <w:sz w:val="24"/>
                <w:lang w:val="en-US" w:eastAsia="en-US"/>
              </w:rPr>
              <w:tab/>
            </w:r>
            <w:r>
              <w:rPr>
                <w:rStyle w:val="IndexLink"/>
                <w:lang w:val="en-US" w:eastAsia="en-US"/>
              </w:rPr>
              <w:t>Flooding and drying</w:t>
              <w:tab/>
              <w:t>19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0">
            <w:r>
              <w:rPr>
                <w:rStyle w:val="IndexLink"/>
                <w:lang w:val="en-US" w:eastAsia="en-US"/>
              </w:rPr>
              <w:t>3.5</w:t>
            </w:r>
            <w:r>
              <w:rPr>
                <w:rStyle w:val="IndexLink"/>
                <w:rFonts w:cs="Times New Roman" w:ascii="Times New Roman" w:hAnsi="Times New Roman"/>
                <w:sz w:val="24"/>
                <w:lang w:val="en-US" w:eastAsia="en-US"/>
              </w:rPr>
              <w:tab/>
            </w:r>
            <w:r>
              <w:rPr>
                <w:rStyle w:val="IndexLink"/>
                <w:lang w:val="en-US" w:eastAsia="en-US"/>
              </w:rPr>
              <w:t>Solution method</w:t>
              <w:tab/>
              <w:t>21</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1">
            <w:r>
              <w:rPr>
                <w:rStyle w:val="IndexLink"/>
                <w:lang w:val="en-US" w:eastAsia="en-US"/>
              </w:rPr>
              <w:t>4</w:t>
            </w:r>
            <w:r>
              <w:rPr>
                <w:rStyle w:val="IndexLink"/>
                <w:rFonts w:cs="Times New Roman" w:ascii="Times New Roman" w:hAnsi="Times New Roman"/>
                <w:sz w:val="24"/>
                <w:lang w:val="en-US" w:eastAsia="en-US"/>
              </w:rPr>
              <w:tab/>
            </w:r>
            <w:r>
              <w:rPr>
                <w:rStyle w:val="IndexLink"/>
                <w:lang w:val="en-US" w:eastAsia="en-US"/>
              </w:rPr>
              <w:t>Verification and validation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2">
            <w:r>
              <w:rPr>
                <w:rStyle w:val="IndexLink"/>
                <w:lang w:val="en-US" w:eastAsia="en-US"/>
              </w:rPr>
              <w:t>4.1</w:t>
            </w:r>
            <w:r>
              <w:rPr>
                <w:rStyle w:val="IndexLink"/>
                <w:rFonts w:cs="Times New Roman" w:ascii="Times New Roman" w:hAnsi="Times New Roman"/>
                <w:sz w:val="24"/>
                <w:lang w:val="en-US" w:eastAsia="en-US"/>
              </w:rPr>
              <w:tab/>
            </w:r>
            <w:r>
              <w:rPr>
                <w:rStyle w:val="IndexLink"/>
                <w:lang w:val="en-US" w:eastAsia="en-US"/>
              </w:rPr>
              <w:t>Linear dispersion</w:t>
              <w:tab/>
              <w:t>23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3">
            <w:r>
              <w:rPr>
                <w:rStyle w:val="IndexLink"/>
                <w:lang w:val="en-US" w:eastAsia="en-US"/>
              </w:rPr>
              <w:t>4.2</w:t>
            </w:r>
            <w:r>
              <w:rPr>
                <w:rStyle w:val="IndexLink"/>
                <w:rFonts w:cs="Times New Roman" w:ascii="Times New Roman" w:hAnsi="Times New Roman"/>
                <w:sz w:val="24"/>
                <w:lang w:val="en-US" w:eastAsia="en-US"/>
              </w:rPr>
              <w:tab/>
            </w:r>
            <w:r>
              <w:rPr>
                <w:rStyle w:val="IndexLink"/>
                <w:lang w:val="en-US" w:eastAsia="en-US"/>
              </w:rPr>
              <w:t>Solitary wave in a channel</w:t>
              <w:tab/>
              <w:t>30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4">
            <w:r>
              <w:rPr>
                <w:rStyle w:val="IndexLink"/>
                <w:lang w:val="en-US" w:eastAsia="en-US"/>
              </w:rPr>
              <w:t>4.3</w:t>
            </w:r>
            <w:r>
              <w:rPr>
                <w:rStyle w:val="IndexLink"/>
                <w:rFonts w:cs="Times New Roman" w:ascii="Times New Roman" w:hAnsi="Times New Roman"/>
                <w:sz w:val="24"/>
                <w:lang w:val="en-US" w:eastAsia="en-US"/>
              </w:rPr>
              <w:tab/>
            </w:r>
            <w:r>
              <w:rPr>
                <w:rStyle w:val="IndexLink"/>
                <w:lang w:val="en-US" w:eastAsia="en-US"/>
              </w:rPr>
              <w:t>Dambreak</w:t>
              <w:tab/>
              <w:t>33</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5">
            <w:r>
              <w:rPr>
                <w:rStyle w:val="IndexLink"/>
                <w:lang w:val="en-US" w:eastAsia="en-US"/>
              </w:rPr>
              <w:t>4.4</w:t>
            </w:r>
            <w:r>
              <w:rPr>
                <w:rStyle w:val="IndexLink"/>
                <w:rFonts w:cs="Times New Roman" w:ascii="Times New Roman" w:hAnsi="Times New Roman"/>
                <w:sz w:val="24"/>
                <w:lang w:val="en-US" w:eastAsia="en-US"/>
              </w:rPr>
              <w:tab/>
            </w:r>
            <w:r>
              <w:rPr>
                <w:rStyle w:val="IndexLink"/>
                <w:lang w:val="en-US" w:eastAsia="en-US"/>
              </w:rPr>
              <w:t>Wave deformation by an elliptic shoal on sloped bottom</w:t>
              <w:tab/>
              <w:t>36</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6">
            <w:r>
              <w:rPr>
                <w:rStyle w:val="IndexLink"/>
                <w:lang w:val="en-US" w:eastAsia="en-US"/>
              </w:rPr>
              <w:t>4.5</w:t>
            </w:r>
            <w:r>
              <w:rPr>
                <w:rStyle w:val="IndexLink"/>
                <w:rFonts w:cs="Times New Roman" w:ascii="Times New Roman" w:hAnsi="Times New Roman"/>
                <w:sz w:val="24"/>
                <w:lang w:val="en-US" w:eastAsia="en-US"/>
              </w:rPr>
              <w:tab/>
            </w:r>
            <w:r>
              <w:rPr>
                <w:rStyle w:val="IndexLink"/>
                <w:lang w:val="en-US" w:eastAsia="en-US"/>
              </w:rPr>
              <w:t>Boers</w:t>
              <w:tab/>
              <w:t>39</w:t>
            </w:r>
          </w:hyperlink>
        </w:p>
        <w:p>
          <w:pPr>
            <w:pStyle w:val="TOC1"/>
            <w:tabs>
              <w:tab w:val="clear" w:pos="720"/>
              <w:tab w:val="left" w:pos="400" w:leader="none"/>
              <w:tab w:val="right" w:pos="9350" w:leader="dot"/>
            </w:tabs>
            <w:rPr>
              <w:rFonts w:ascii="Times New Roman" w:hAnsi="Times New Roman" w:cs="Times New Roman"/>
              <w:sz w:val="24"/>
              <w:lang w:val="en-US" w:eastAsia="en-US"/>
            </w:rPr>
          </w:pPr>
          <w:hyperlink w:anchor="__RefHeading___Toc257632677">
            <w:r>
              <w:rPr>
                <w:rStyle w:val="IndexLink"/>
                <w:lang w:val="en-US" w:eastAsia="en-US"/>
              </w:rPr>
              <w:t>5</w:t>
            </w:r>
            <w:r>
              <w:rPr>
                <w:rStyle w:val="IndexLink"/>
                <w:rFonts w:cs="Times New Roman" w:ascii="Times New Roman" w:hAnsi="Times New Roman"/>
                <w:sz w:val="24"/>
                <w:lang w:val="en-US" w:eastAsia="en-US"/>
              </w:rPr>
              <w:tab/>
            </w:r>
            <w:r>
              <w:rPr>
                <w:rStyle w:val="IndexLink"/>
                <w:lang w:val="en-US" w:eastAsia="en-US"/>
              </w:rPr>
              <w:t>Implementation and usage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8">
            <w:r>
              <w:rPr>
                <w:rStyle w:val="IndexLink"/>
                <w:lang w:val="en-US" w:eastAsia="en-US"/>
              </w:rPr>
              <w:t>5.1</w:t>
            </w:r>
            <w:r>
              <w:rPr>
                <w:rStyle w:val="IndexLink"/>
                <w:rFonts w:cs="Times New Roman" w:ascii="Times New Roman" w:hAnsi="Times New Roman"/>
                <w:sz w:val="24"/>
                <w:lang w:val="en-US" w:eastAsia="en-US"/>
              </w:rPr>
              <w:tab/>
            </w:r>
            <w:r>
              <w:rPr>
                <w:rStyle w:val="IndexLink"/>
                <w:lang w:val="en-US" w:eastAsia="en-US"/>
              </w:rPr>
              <w:t>Introduction</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79">
            <w:r>
              <w:rPr>
                <w:rStyle w:val="IndexLink"/>
                <w:lang w:val="en-US" w:eastAsia="en-US"/>
              </w:rPr>
              <w:t>5.2</w:t>
            </w:r>
            <w:r>
              <w:rPr>
                <w:rStyle w:val="IndexLink"/>
                <w:rFonts w:cs="Times New Roman" w:ascii="Times New Roman" w:hAnsi="Times New Roman"/>
                <w:sz w:val="24"/>
                <w:lang w:val="en-US" w:eastAsia="en-US"/>
              </w:rPr>
              <w:tab/>
            </w:r>
            <w:r>
              <w:rPr>
                <w:rStyle w:val="IndexLink"/>
                <w:lang w:val="en-US" w:eastAsia="en-US"/>
              </w:rPr>
              <w:t>Program structure</w:t>
              <w:tab/>
              <w:t>40</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0">
            <w:r>
              <w:rPr>
                <w:rStyle w:val="IndexLink"/>
                <w:lang w:val="en-US" w:eastAsia="en-US"/>
              </w:rPr>
              <w:t>5.3</w:t>
            </w:r>
            <w:r>
              <w:rPr>
                <w:rStyle w:val="IndexLink"/>
                <w:rFonts w:cs="Times New Roman" w:ascii="Times New Roman" w:hAnsi="Times New Roman"/>
                <w:sz w:val="24"/>
                <w:lang w:val="en-US" w:eastAsia="en-US"/>
              </w:rPr>
              <w:tab/>
            </w:r>
            <w:r>
              <w:rPr>
                <w:rStyle w:val="IndexLink"/>
                <w:lang w:val="en-US" w:eastAsia="en-US"/>
              </w:rPr>
              <w:t>Running the model</w:t>
              <w:tab/>
              <w:t>43</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1">
            <w:r>
              <w:rPr>
                <w:rStyle w:val="IndexLink"/>
                <w:lang w:val="en-US" w:eastAsia="en-US"/>
              </w:rPr>
              <w:t>Appendices</w:t>
              <w:tab/>
              <w:t>45</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2">
            <w:r>
              <w:rPr>
                <w:rStyle w:val="IndexLink"/>
                <w:lang w:val="en-US" w:eastAsia="en-US"/>
              </w:rPr>
              <w:t>A.</w:t>
            </w:r>
            <w:r>
              <w:rPr>
                <w:rStyle w:val="IndexLink"/>
                <w:rFonts w:cs="Times New Roman" w:ascii="Times New Roman" w:hAnsi="Times New Roman"/>
                <w:sz w:val="24"/>
                <w:lang w:val="en-US" w:eastAsia="en-US"/>
              </w:rPr>
              <w:tab/>
            </w:r>
            <w:r>
              <w:rPr>
                <w:rStyle w:val="IndexLink"/>
                <w:lang w:val="en-US" w:eastAsia="en-US"/>
              </w:rPr>
              <w:t>Linear dispersion</w:t>
              <w:tab/>
              <w:t>47</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3">
            <w:r>
              <w:rPr>
                <w:rStyle w:val="IndexLink"/>
                <w:lang w:val="en-US" w:eastAsia="en-US"/>
              </w:rPr>
              <w:t>B.</w:t>
            </w:r>
            <w:r>
              <w:rPr>
                <w:rStyle w:val="IndexLink"/>
                <w:rFonts w:cs="Times New Roman" w:ascii="Times New Roman" w:hAnsi="Times New Roman"/>
                <w:sz w:val="24"/>
                <w:lang w:val="en-US" w:eastAsia="en-US"/>
              </w:rPr>
              <w:tab/>
            </w:r>
            <w:r>
              <w:rPr>
                <w:rStyle w:val="IndexLink"/>
                <w:lang w:val="en-US" w:eastAsia="en-US"/>
              </w:rPr>
              <w:t>Procedure description</w:t>
              <w:tab/>
              <w:t>49</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4">
            <w:r>
              <w:rPr>
                <w:rStyle w:val="IndexLink"/>
                <w:lang w:val="en-US" w:eastAsia="en-US"/>
              </w:rPr>
              <w:t>C.</w:t>
            </w:r>
            <w:r>
              <w:rPr>
                <w:rStyle w:val="IndexLink"/>
                <w:rFonts w:cs="Times New Roman" w:ascii="Times New Roman" w:hAnsi="Times New Roman"/>
                <w:sz w:val="24"/>
                <w:lang w:val="en-US" w:eastAsia="en-US"/>
              </w:rPr>
              <w:tab/>
            </w:r>
            <w:r>
              <w:rPr>
                <w:rStyle w:val="IndexLink"/>
                <w:lang w:val="en-US" w:eastAsia="en-US"/>
              </w:rPr>
              <w:t>Input parameters</w:t>
              <w:tab/>
              <w:t>52</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5">
            <w:r>
              <w:rPr>
                <w:rStyle w:val="IndexLink"/>
                <w:lang w:val="en-US" w:eastAsia="en-US"/>
              </w:rPr>
              <w:t>D.</w:t>
            </w:r>
            <w:r>
              <w:rPr>
                <w:rStyle w:val="IndexLink"/>
                <w:rFonts w:cs="Times New Roman" w:ascii="Times New Roman" w:hAnsi="Times New Roman"/>
                <w:sz w:val="24"/>
                <w:lang w:val="en-US" w:eastAsia="en-US"/>
              </w:rPr>
              <w:tab/>
            </w:r>
            <w:r>
              <w:rPr>
                <w:rStyle w:val="IndexLink"/>
                <w:lang w:val="en-US" w:eastAsia="en-US"/>
              </w:rPr>
              <w:t>strongly implicit procedure</w:t>
              <w:tab/>
              <w:t>54</w:t>
            </w:r>
          </w:hyperlink>
        </w:p>
        <w:p>
          <w:pPr>
            <w:pStyle w:val="TOC2"/>
            <w:tabs>
              <w:tab w:val="clear" w:pos="720"/>
              <w:tab w:val="left" w:pos="800" w:leader="none"/>
              <w:tab w:val="right" w:pos="9350" w:leader="dot"/>
            </w:tabs>
            <w:rPr>
              <w:rFonts w:ascii="Times New Roman" w:hAnsi="Times New Roman" w:cs="Times New Roman"/>
              <w:sz w:val="24"/>
              <w:lang w:val="en-US" w:eastAsia="en-US"/>
            </w:rPr>
          </w:pPr>
          <w:hyperlink w:anchor="__RefHeading___Toc257632686">
            <w:r>
              <w:rPr>
                <w:rStyle w:val="IndexLink"/>
                <w:lang w:val="en-US" w:eastAsia="en-US"/>
              </w:rPr>
              <w:t>E.</w:t>
            </w:r>
            <w:r>
              <w:rPr>
                <w:rStyle w:val="IndexLink"/>
                <w:rFonts w:cs="Times New Roman" w:ascii="Times New Roman" w:hAnsi="Times New Roman"/>
                <w:sz w:val="24"/>
                <w:lang w:val="en-US" w:eastAsia="en-US"/>
              </w:rPr>
              <w:tab/>
            </w:r>
            <w:r>
              <w:rPr>
                <w:rStyle w:val="IndexLink"/>
                <w:lang w:val="en-US" w:eastAsia="en-US"/>
              </w:rPr>
              <w:t>Boundary file description</w:t>
              <w:tab/>
              <w:t>55</w:t>
            </w:r>
          </w:hyperlink>
        </w:p>
        <w:p>
          <w:pPr>
            <w:pStyle w:val="TOC1"/>
            <w:tabs>
              <w:tab w:val="clear" w:pos="720"/>
              <w:tab w:val="right" w:pos="9350" w:leader="dot"/>
            </w:tabs>
            <w:rPr>
              <w:rFonts w:ascii="Times New Roman" w:hAnsi="Times New Roman" w:cs="Times New Roman"/>
              <w:sz w:val="24"/>
              <w:lang w:val="en-US" w:eastAsia="en-US"/>
            </w:rPr>
          </w:pPr>
          <w:hyperlink w:anchor="__RefHeading___Toc257632687">
            <w:r>
              <w:rPr>
                <w:rStyle w:val="IndexLink"/>
                <w:lang w:val="en-US" w:eastAsia="en-US"/>
              </w:rPr>
              <w:t>References</w:t>
              <w:tab/>
              <w:t>57</w:t>
            </w:r>
          </w:hyperlink>
          <w:r>
            <w:rPr>
              <w:rStyle w:val="IndexLink"/>
              <w:lang w:val="en-US" w:eastAsia="en-US"/>
            </w:rPr>
          </w:r>
        </w:p>
      </w:sdtContent>
    </w:sdt>
    <w:p>
      <w:pPr>
        <w:pStyle w:val="Normal"/>
        <w:rPr>
          <w:rFonts w:ascii="Times New Roman" w:hAnsi="Times New Roman" w:cs="Times New Roman"/>
          <w:sz w:val="24"/>
          <w:lang w:val="en-US" w:eastAsia="en-US"/>
        </w:rPr>
      </w:pPr>
      <w:r>
        <w:rPr>
          <w:rFonts w:cs="Times New Roman" w:ascii="Times New Roman" w:hAnsi="Times New Roman"/>
          <w:sz w:val="24"/>
          <w:lang w:val="en-US" w:eastAsia="en-US"/>
        </w:rPr>
      </w:r>
      <w:r>
        <w:br w:type="page"/>
      </w:r>
    </w:p>
    <w:p>
      <w:pPr>
        <w:pStyle w:val="Normal"/>
        <w:rPr/>
      </w:pPr>
      <w:r>
        <w:rPr/>
      </w:r>
    </w:p>
    <w:p>
      <w:pPr>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Pre-Heading1"/>
        <w:rPr/>
      </w:pPr>
      <w:bookmarkStart w:id="3" w:name="__RefHeading___Toc257632656"/>
      <w:bookmarkEnd w:id="3"/>
      <w:r>
        <w:rPr/>
        <w:t>List of Main symbols</w:t>
      </w:r>
    </w:p>
    <w:p>
      <w:pPr>
        <w:pStyle w:val="Heading4"/>
        <w:ind w:hanging="0" w:start="0"/>
        <w:rPr/>
      </w:pPr>
      <w:r>
        <w:rPr/>
        <w:t>Roman symbols</w:t>
      </w:r>
    </w:p>
    <w:p>
      <w:pPr>
        <w:pStyle w:val="Normal"/>
        <w:rPr/>
      </w:pPr>
      <w:r>
        <w:rPr/>
      </w:r>
    </w:p>
    <w:tbl>
      <w:tblPr>
        <w:tblW w:w="9423" w:type="dxa"/>
        <w:jc w:val="start"/>
        <w:tblInd w:w="90" w:type="dxa"/>
        <w:tblLayout w:type="fixed"/>
        <w:tblCellMar>
          <w:top w:w="0" w:type="dxa"/>
          <w:start w:w="108" w:type="dxa"/>
          <w:bottom w:w="0" w:type="dxa"/>
          <w:end w:w="108" w:type="dxa"/>
        </w:tblCellMar>
      </w:tblPr>
      <w:tblGrid>
        <w:gridCol w:w="1368"/>
        <w:gridCol w:w="360"/>
        <w:gridCol w:w="6390"/>
        <w:gridCol w:w="1305"/>
      </w:tblGrid>
      <w:tr>
        <w:trPr>
          <w:tblHeader w:val="true"/>
        </w:trPr>
        <w:tc>
          <w:tcPr>
            <w:tcW w:w="1368" w:type="dxa"/>
            <w:tcBorders>
              <w:bottom w:val="single" w:sz="4" w:space="0" w:color="000000"/>
            </w:tcBorders>
          </w:tcPr>
          <w:p>
            <w:pPr>
              <w:pStyle w:val="Normal"/>
              <w:rPr>
                <w:b/>
              </w:rPr>
            </w:pPr>
            <w:r>
              <w:rPr>
                <w:b/>
              </w:rPr>
              <w:t>Symbol</w:t>
            </w:r>
          </w:p>
        </w:tc>
        <w:tc>
          <w:tcPr>
            <w:tcW w:w="360" w:type="dxa"/>
            <w:tcBorders>
              <w:bottom w:val="single" w:sz="4" w:space="0" w:color="000000"/>
            </w:tcBorders>
          </w:tcPr>
          <w:p>
            <w:pPr>
              <w:pStyle w:val="Normal"/>
              <w:snapToGrid w:val="false"/>
              <w:rPr>
                <w:b/>
              </w:rPr>
            </w:pPr>
            <w:r>
              <w:rPr>
                <w:b/>
              </w:rPr>
            </w:r>
          </w:p>
        </w:tc>
        <w:tc>
          <w:tcPr>
            <w:tcW w:w="6390" w:type="dxa"/>
            <w:tcBorders>
              <w:bottom w:val="single" w:sz="4" w:space="0" w:color="000000"/>
            </w:tcBorders>
          </w:tcPr>
          <w:p>
            <w:pPr>
              <w:pStyle w:val="Normal"/>
              <w:rPr>
                <w:b/>
              </w:rPr>
            </w:pPr>
            <w:r>
              <w:rPr>
                <w:b/>
              </w:rPr>
              <w:t>Description</w:t>
            </w:r>
          </w:p>
        </w:tc>
        <w:tc>
          <w:tcPr>
            <w:tcW w:w="1305" w:type="dxa"/>
            <w:tcBorders>
              <w:bottom w:val="single" w:sz="4" w:space="0" w:color="000000"/>
            </w:tcBorders>
          </w:tcPr>
          <w:p>
            <w:pPr>
              <w:pStyle w:val="Normal"/>
              <w:rPr>
                <w:b/>
              </w:rPr>
            </w:pPr>
            <w:r>
              <w:rPr>
                <w:b/>
              </w:rPr>
              <w:t>Unit</w:t>
            </w:r>
          </w:p>
        </w:tc>
      </w:tr>
      <w:tr>
        <w:trPr/>
        <w:tc>
          <w:tcPr>
            <w:tcW w:w="1368" w:type="dxa"/>
            <w:tcBorders>
              <w:top w:val="single" w:sz="4" w:space="0" w:color="000000"/>
            </w:tcBorders>
          </w:tcPr>
          <w:p>
            <w:pPr>
              <w:pStyle w:val="Normal"/>
              <w:snapToGrid w:val="false"/>
              <w:rPr>
                <w:b/>
              </w:rPr>
            </w:pPr>
            <w:r>
              <w:rPr>
                <w:b/>
              </w:rPr>
            </w:r>
          </w:p>
        </w:tc>
        <w:tc>
          <w:tcPr>
            <w:tcW w:w="360" w:type="dxa"/>
            <w:tcBorders>
              <w:top w:val="single" w:sz="4" w:space="0" w:color="000000"/>
            </w:tcBorders>
          </w:tcPr>
          <w:p>
            <w:pPr>
              <w:pStyle w:val="Normal"/>
              <w:snapToGrid w:val="false"/>
              <w:rPr/>
            </w:pPr>
            <w:r>
              <w:rPr/>
            </w:r>
          </w:p>
        </w:tc>
        <w:tc>
          <w:tcPr>
            <w:tcW w:w="6390" w:type="dxa"/>
            <w:tcBorders>
              <w:top w:val="single" w:sz="4" w:space="0" w:color="000000"/>
            </w:tcBorders>
          </w:tcPr>
          <w:p>
            <w:pPr>
              <w:pStyle w:val="Normal"/>
              <w:snapToGrid w:val="false"/>
              <w:rPr/>
            </w:pPr>
            <w:r>
              <w:rPr/>
            </w:r>
          </w:p>
        </w:tc>
        <w:tc>
          <w:tcPr>
            <w:tcW w:w="1305" w:type="dxa"/>
            <w:tcBorders>
              <w:top w:val="single" w:sz="4" w:space="0" w:color="000000"/>
            </w:tcBorders>
          </w:tcPr>
          <w:p>
            <w:pPr>
              <w:pStyle w:val="Normal"/>
              <w:snapToGrid w:val="false"/>
              <w:rPr/>
            </w:pPr>
            <w:r>
              <w:rPr/>
            </w:r>
          </w:p>
        </w:tc>
      </w:tr>
      <w:tr>
        <w:trPr/>
        <w:tc>
          <w:tcPr>
            <w:tcW w:w="1368" w:type="dxa"/>
            <w:tcBorders/>
          </w:tcPr>
          <w:p>
            <w:pPr>
              <w:pStyle w:val="Normal"/>
              <w:rPr>
                <w:i/>
                <w:i/>
              </w:rPr>
            </w:pPr>
            <w:r>
              <w:rPr>
                <w:i/>
              </w:rPr>
              <w:t>c</w:t>
            </w:r>
          </w:p>
        </w:tc>
        <w:tc>
          <w:tcPr>
            <w:tcW w:w="360" w:type="dxa"/>
            <w:tcBorders/>
          </w:tcPr>
          <w:p>
            <w:pPr>
              <w:pStyle w:val="Normal"/>
              <w:snapToGrid w:val="false"/>
              <w:rPr>
                <w:i/>
                <w:i/>
              </w:rPr>
            </w:pPr>
            <w:r>
              <w:rPr>
                <w:i/>
              </w:rPr>
            </w:r>
          </w:p>
        </w:tc>
        <w:tc>
          <w:tcPr>
            <w:tcW w:w="6390" w:type="dxa"/>
            <w:tcBorders/>
          </w:tcPr>
          <w:p>
            <w:pPr>
              <w:pStyle w:val="Normal"/>
              <w:rPr/>
            </w:pPr>
            <w:r>
              <w:rPr/>
              <w:t>Wave celerity</w:t>
            </w:r>
          </w:p>
        </w:tc>
        <w:tc>
          <w:tcPr>
            <w:tcW w:w="1305" w:type="dxa"/>
            <w:tcBorders/>
          </w:tcPr>
          <w:p>
            <w:pPr>
              <w:pStyle w:val="Normal"/>
              <w:rPr/>
            </w:pPr>
            <w:r>
              <w:rPr/>
              <w:object w:dxaOrig="540" w:dyaOrig="279">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27pt;height:13.95pt" filled="f" o:ole="">
                  <v:imagedata r:id="rId23" o:title=""/>
                </v:shape>
                <o:OLEObject Type="Embed" ProgID="" ShapeID="ole_rId22" DrawAspect="Content" ObjectID="_60034007" r:id="rId22"/>
              </w:object>
            </w:r>
          </w:p>
        </w:tc>
      </w:tr>
      <w:tr>
        <w:trPr/>
        <w:tc>
          <w:tcPr>
            <w:tcW w:w="1368" w:type="dxa"/>
            <w:tcBorders/>
          </w:tcPr>
          <w:p>
            <w:pPr>
              <w:pStyle w:val="Normal"/>
              <w:rPr>
                <w:i/>
                <w:i/>
              </w:rPr>
            </w:pPr>
            <w:r>
              <w:rPr>
                <w:i/>
              </w:rPr>
              <w:object w:dxaOrig="260" w:dyaOrig="279">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13pt;height:13.95pt" filled="f" o:ole="">
                  <v:imagedata r:id="rId25" o:title=""/>
                </v:shape>
                <o:OLEObject Type="Embed" ProgID="" ShapeID="ole_rId24" DrawAspect="Content" ObjectID="_1121149843" r:id="rId24"/>
              </w:object>
            </w:r>
          </w:p>
        </w:tc>
        <w:tc>
          <w:tcPr>
            <w:tcW w:w="360" w:type="dxa"/>
            <w:tcBorders/>
          </w:tcPr>
          <w:p>
            <w:pPr>
              <w:pStyle w:val="Normal"/>
              <w:snapToGrid w:val="false"/>
              <w:rPr>
                <w:i/>
                <w:i/>
              </w:rPr>
            </w:pPr>
            <w:r>
              <w:rPr>
                <w:i/>
              </w:rPr>
            </w:r>
          </w:p>
        </w:tc>
        <w:tc>
          <w:tcPr>
            <w:tcW w:w="6390" w:type="dxa"/>
            <w:tcBorders/>
          </w:tcPr>
          <w:p>
            <w:pPr>
              <w:pStyle w:val="Normal"/>
              <w:rPr/>
            </w:pPr>
            <w:r>
              <w:rPr/>
              <w:t>Group velocity</w:t>
            </w:r>
          </w:p>
        </w:tc>
        <w:tc>
          <w:tcPr>
            <w:tcW w:w="1305" w:type="dxa"/>
            <w:tcBorders/>
          </w:tcPr>
          <w:p>
            <w:pPr>
              <w:pStyle w:val="Normal"/>
              <w:rPr/>
            </w:pPr>
            <w:r>
              <w:rPr/>
              <w:object w:dxaOrig="540" w:dyaOrig="279">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7pt;height:13.95pt" filled="f" o:ole="">
                  <v:imagedata r:id="rId27" o:title=""/>
                </v:shape>
                <o:OLEObject Type="Embed" ProgID="" ShapeID="ole_rId26" DrawAspect="Content" ObjectID="_589828248" r:id="rId26"/>
              </w:object>
            </w:r>
          </w:p>
        </w:tc>
      </w:tr>
      <w:tr>
        <w:trPr/>
        <w:tc>
          <w:tcPr>
            <w:tcW w:w="1368" w:type="dxa"/>
            <w:tcBorders/>
          </w:tcPr>
          <w:p>
            <w:pPr>
              <w:pStyle w:val="Normal"/>
              <w:rPr>
                <w:i/>
                <w:i/>
              </w:rPr>
            </w:pPr>
            <w:r>
              <w:rPr>
                <w:i/>
              </w:rPr>
              <w:t>d</w:t>
            </w:r>
          </w:p>
        </w:tc>
        <w:tc>
          <w:tcPr>
            <w:tcW w:w="360" w:type="dxa"/>
            <w:tcBorders/>
          </w:tcPr>
          <w:p>
            <w:pPr>
              <w:pStyle w:val="Normal"/>
              <w:snapToGrid w:val="false"/>
              <w:rPr>
                <w:i/>
                <w:i/>
              </w:rPr>
            </w:pPr>
            <w:r>
              <w:rPr>
                <w:i/>
              </w:rPr>
            </w:r>
          </w:p>
        </w:tc>
        <w:tc>
          <w:tcPr>
            <w:tcW w:w="6390" w:type="dxa"/>
            <w:tcBorders/>
          </w:tcPr>
          <w:p>
            <w:pPr>
              <w:pStyle w:val="Normal"/>
              <w:rPr/>
            </w:pPr>
            <w:r>
              <w:rPr/>
              <w:t xml:space="preserve">Depth, measured positive downward from </w:t>
            </w:r>
            <w:r>
              <w:rPr/>
              <w:object w:dxaOrig="240" w:dyaOrig="2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2pt;height:13pt" filled="f" o:ole="">
                  <v:imagedata r:id="rId29" o:title=""/>
                </v:shape>
                <o:OLEObject Type="Embed" ProgID="" ShapeID="ole_rId28" DrawAspect="Content" ObjectID="_494797185" r:id="rId28"/>
              </w:object>
            </w:r>
          </w:p>
        </w:tc>
        <w:tc>
          <w:tcPr>
            <w:tcW w:w="1305" w:type="dxa"/>
            <w:tcBorders/>
          </w:tcPr>
          <w:p>
            <w:pPr>
              <w:pStyle w:val="Normal"/>
              <w:rPr>
                <w:i/>
                <w:i/>
              </w:rPr>
            </w:pPr>
            <w:r>
              <w:rPr>
                <w:i/>
              </w:rPr>
              <w:t>m</w:t>
            </w:r>
          </w:p>
        </w:tc>
      </w:tr>
      <w:tr>
        <w:trPr/>
        <w:tc>
          <w:tcPr>
            <w:tcW w:w="1368" w:type="dxa"/>
            <w:tcBorders/>
          </w:tcPr>
          <w:p>
            <w:pPr>
              <w:pStyle w:val="Normal"/>
              <w:rPr>
                <w:i/>
                <w:i/>
              </w:rPr>
            </w:pPr>
            <w:r>
              <w:rPr>
                <w:i/>
              </w:rPr>
              <w:object w:dxaOrig="260" w:dyaOrig="26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3pt;height:13pt" filled="f" o:ole="">
                  <v:imagedata r:id="rId31" o:title=""/>
                </v:shape>
                <o:OLEObject Type="Embed" ProgID="" ShapeID="ole_rId30" DrawAspect="Content" ObjectID="_521584595" r:id="rId30"/>
              </w:object>
            </w:r>
          </w:p>
        </w:tc>
        <w:tc>
          <w:tcPr>
            <w:tcW w:w="360" w:type="dxa"/>
            <w:tcBorders/>
          </w:tcPr>
          <w:p>
            <w:pPr>
              <w:pStyle w:val="Normal"/>
              <w:snapToGrid w:val="false"/>
              <w:rPr>
                <w:i/>
                <w:i/>
              </w:rPr>
            </w:pPr>
            <w:r>
              <w:rPr>
                <w:i/>
              </w:rPr>
            </w:r>
          </w:p>
        </w:tc>
        <w:tc>
          <w:tcPr>
            <w:tcW w:w="6390" w:type="dxa"/>
            <w:tcBorders/>
          </w:tcPr>
          <w:p>
            <w:pPr>
              <w:pStyle w:val="Normal"/>
              <w:rPr/>
            </w:pPr>
            <w:r>
              <w:rPr/>
              <w:t>Still water depth</w:t>
            </w:r>
          </w:p>
        </w:tc>
        <w:tc>
          <w:tcPr>
            <w:tcW w:w="1305" w:type="dxa"/>
            <w:tcBorders/>
          </w:tcPr>
          <w:p>
            <w:pPr>
              <w:pStyle w:val="Normal"/>
              <w:rPr/>
            </w:pPr>
            <w:r>
              <w:rPr/>
              <w:t>m</w:t>
            </w:r>
          </w:p>
        </w:tc>
      </w:tr>
      <w:tr>
        <w:trPr/>
        <w:tc>
          <w:tcPr>
            <w:tcW w:w="1368" w:type="dxa"/>
            <w:tcBorders/>
          </w:tcPr>
          <w:p>
            <w:pPr>
              <w:pStyle w:val="Normal"/>
              <w:rPr>
                <w:i/>
                <w:i/>
              </w:rPr>
            </w:pPr>
            <w:r>
              <w:rPr>
                <w:i/>
              </w:rPr>
              <w:t>g</w:t>
            </w:r>
          </w:p>
        </w:tc>
        <w:tc>
          <w:tcPr>
            <w:tcW w:w="360" w:type="dxa"/>
            <w:tcBorders/>
          </w:tcPr>
          <w:p>
            <w:pPr>
              <w:pStyle w:val="Normal"/>
              <w:snapToGrid w:val="false"/>
              <w:rPr>
                <w:i/>
                <w:i/>
              </w:rPr>
            </w:pPr>
            <w:r>
              <w:rPr>
                <w:i/>
              </w:rPr>
            </w:r>
          </w:p>
        </w:tc>
        <w:tc>
          <w:tcPr>
            <w:tcW w:w="6390" w:type="dxa"/>
            <w:tcBorders/>
          </w:tcPr>
          <w:p>
            <w:pPr>
              <w:pStyle w:val="Normal"/>
              <w:rPr/>
            </w:pPr>
            <w:r>
              <w:rPr/>
              <w:t>Gravitational acceleration</w:t>
            </w:r>
          </w:p>
        </w:tc>
        <w:tc>
          <w:tcPr>
            <w:tcW w:w="1305" w:type="dxa"/>
            <w:tcBorders/>
          </w:tcPr>
          <w:p>
            <w:pPr>
              <w:pStyle w:val="Normal"/>
              <w:snapToGrid w:val="false"/>
              <w:rPr>
                <w:i/>
                <w:i/>
              </w:rPr>
            </w:pPr>
            <w:r>
              <w:rPr>
                <w:i/>
              </w:rPr>
            </w:r>
          </w:p>
        </w:tc>
      </w:tr>
      <w:tr>
        <w:trPr/>
        <w:tc>
          <w:tcPr>
            <w:tcW w:w="1368" w:type="dxa"/>
            <w:tcBorders/>
          </w:tcPr>
          <w:p>
            <w:pPr>
              <w:pStyle w:val="Normal"/>
              <w:rPr>
                <w:i/>
                <w:i/>
              </w:rPr>
            </w:pPr>
            <w:r>
              <w:rPr>
                <w:i/>
              </w:rPr>
              <w:t>H</w:t>
            </w:r>
          </w:p>
        </w:tc>
        <w:tc>
          <w:tcPr>
            <w:tcW w:w="360" w:type="dxa"/>
            <w:tcBorders/>
          </w:tcPr>
          <w:p>
            <w:pPr>
              <w:pStyle w:val="Normal"/>
              <w:snapToGrid w:val="false"/>
              <w:rPr>
                <w:i/>
                <w:i/>
              </w:rPr>
            </w:pPr>
            <w:r>
              <w:rPr>
                <w:i/>
              </w:rPr>
            </w:r>
          </w:p>
        </w:tc>
        <w:tc>
          <w:tcPr>
            <w:tcW w:w="6390" w:type="dxa"/>
            <w:tcBorders/>
          </w:tcPr>
          <w:p>
            <w:pPr>
              <w:pStyle w:val="Normal"/>
              <w:rPr/>
            </w:pPr>
            <w:r>
              <w:rPr/>
              <w:t>(i) Water depth</w:t>
            </w:r>
          </w:p>
          <w:p>
            <w:pPr>
              <w:pStyle w:val="Normal"/>
              <w:rPr/>
            </w:pPr>
            <w:r>
              <w:rPr/>
              <w:t>(ii) Wave Height</w:t>
            </w:r>
          </w:p>
        </w:tc>
        <w:tc>
          <w:tcPr>
            <w:tcW w:w="1305" w:type="dxa"/>
            <w:tcBorders/>
          </w:tcPr>
          <w:p>
            <w:pPr>
              <w:pStyle w:val="Normal"/>
              <w:rPr>
                <w:i/>
                <w:i/>
              </w:rPr>
            </w:pPr>
            <w:r>
              <w:rPr>
                <w:i/>
              </w:rPr>
              <w:t>m</w:t>
            </w:r>
          </w:p>
          <w:p>
            <w:pPr>
              <w:pStyle w:val="Normal"/>
              <w:rPr>
                <w:i/>
                <w:i/>
              </w:rPr>
            </w:pPr>
            <w:r>
              <w:rPr>
                <w:i/>
              </w:rPr>
              <w:t>m</w:t>
            </w:r>
          </w:p>
        </w:tc>
      </w:tr>
      <w:tr>
        <w:trPr/>
        <w:tc>
          <w:tcPr>
            <w:tcW w:w="1368" w:type="dxa"/>
            <w:tcBorders/>
          </w:tcPr>
          <w:p>
            <w:pPr>
              <w:pStyle w:val="Normal"/>
              <w:snapToGrid w:val="false"/>
              <w:rPr>
                <w:i/>
                <w:i/>
              </w:rPr>
            </w:pPr>
            <w:r>
              <w:rPr>
                <w:i/>
              </w:rPr>
            </w:r>
          </w:p>
        </w:tc>
        <w:tc>
          <w:tcPr>
            <w:tcW w:w="360" w:type="dxa"/>
            <w:tcBorders/>
          </w:tcPr>
          <w:p>
            <w:pPr>
              <w:pStyle w:val="Normal"/>
              <w:snapToGrid w:val="false"/>
              <w:rPr>
                <w:i/>
                <w:i/>
              </w:rPr>
            </w:pPr>
            <w:r>
              <w:rPr>
                <w:i/>
              </w:rPr>
            </w:r>
          </w:p>
        </w:tc>
        <w:tc>
          <w:tcPr>
            <w:tcW w:w="6390" w:type="dxa"/>
            <w:tcBorders/>
          </w:tcPr>
          <w:p>
            <w:pPr>
              <w:pStyle w:val="Normal"/>
              <w:snapToGrid w:val="false"/>
              <w:rPr/>
            </w:pPr>
            <w:r>
              <w:rPr/>
            </w:r>
          </w:p>
        </w:tc>
        <w:tc>
          <w:tcPr>
            <w:tcW w:w="1305" w:type="dxa"/>
            <w:tcBorders/>
          </w:tcPr>
          <w:p>
            <w:pPr>
              <w:pStyle w:val="Normal"/>
              <w:rPr/>
            </w:pPr>
            <w:r>
              <w:rPr/>
              <w:object w:dxaOrig="600" w:dyaOrig="30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30pt;height:15pt" filled="f" o:ole="">
                  <v:imagedata r:id="rId33" o:title=""/>
                </v:shape>
                <o:OLEObject Type="Embed" ProgID="" ShapeID="ole_rId32" DrawAspect="Content" ObjectID="_674936867" r:id="rId32"/>
              </w:objec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I</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X-direction</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Mesh point index (subscript)</w:t>
            </w:r>
          </w:p>
        </w:tc>
        <w:tc>
          <w:tcPr>
            <w:tcW w:w="1305" w:type="dxa"/>
            <w:tcBorders/>
          </w:tcPr>
          <w:p>
            <w:pPr>
              <w:pStyle w:val="Normal"/>
              <w:rPr/>
            </w:pPr>
            <w:r>
              <w:rPr/>
              <w:t>[-]</w:t>
            </w:r>
          </w:p>
        </w:tc>
      </w:tr>
      <w:tr>
        <w:trPr/>
        <w:tc>
          <w:tcPr>
            <w:tcW w:w="1368" w:type="dxa"/>
            <w:tcBorders/>
          </w:tcPr>
          <w:p>
            <w:pPr>
              <w:pStyle w:val="Normal"/>
              <w:rPr>
                <w:i/>
                <w:i/>
              </w:rPr>
            </w:pPr>
            <w:r>
              <w:rPr>
                <w:i/>
              </w:rPr>
              <w:t>J</w:t>
            </w:r>
          </w:p>
        </w:tc>
        <w:tc>
          <w:tcPr>
            <w:tcW w:w="360" w:type="dxa"/>
            <w:tcBorders/>
          </w:tcPr>
          <w:p>
            <w:pPr>
              <w:pStyle w:val="Normal"/>
              <w:snapToGrid w:val="false"/>
              <w:rPr>
                <w:i/>
                <w:i/>
              </w:rPr>
            </w:pPr>
            <w:r>
              <w:rPr>
                <w:i/>
              </w:rPr>
            </w:r>
          </w:p>
        </w:tc>
        <w:tc>
          <w:tcPr>
            <w:tcW w:w="6390" w:type="dxa"/>
            <w:tcBorders/>
          </w:tcPr>
          <w:p>
            <w:pPr>
              <w:pStyle w:val="Normal"/>
              <w:rPr/>
            </w:pPr>
            <w:r>
              <w:rPr/>
              <w:t>Total number of meshes in the Y-direction</w:t>
            </w:r>
          </w:p>
        </w:tc>
        <w:tc>
          <w:tcPr>
            <w:tcW w:w="1305" w:type="dxa"/>
            <w:tcBorders/>
          </w:tcPr>
          <w:p>
            <w:pPr>
              <w:pStyle w:val="Normal"/>
              <w:rPr/>
            </w:pPr>
            <w:r>
              <w:rPr/>
              <w:t>[-]</w:t>
            </w:r>
          </w:p>
        </w:tc>
      </w:tr>
      <w:tr>
        <w:trPr/>
        <w:tc>
          <w:tcPr>
            <w:tcW w:w="1368" w:type="dxa"/>
            <w:tcBorders/>
          </w:tcPr>
          <w:p>
            <w:pPr>
              <w:pStyle w:val="Normal"/>
              <w:rPr>
                <w:i/>
                <w:i/>
              </w:rPr>
            </w:pPr>
            <w:r>
              <w:rPr>
                <w:i/>
              </w:rPr>
              <w:t>k</w:t>
            </w:r>
          </w:p>
        </w:tc>
        <w:tc>
          <w:tcPr>
            <w:tcW w:w="360" w:type="dxa"/>
            <w:tcBorders/>
          </w:tcPr>
          <w:p>
            <w:pPr>
              <w:pStyle w:val="Normal"/>
              <w:snapToGrid w:val="false"/>
              <w:rPr>
                <w:i/>
                <w:i/>
              </w:rPr>
            </w:pPr>
            <w:r>
              <w:rPr>
                <w:i/>
              </w:rPr>
            </w:r>
          </w:p>
        </w:tc>
        <w:tc>
          <w:tcPr>
            <w:tcW w:w="6390" w:type="dxa"/>
            <w:tcBorders/>
          </w:tcPr>
          <w:p>
            <w:pPr>
              <w:pStyle w:val="Normal"/>
              <w:rPr/>
            </w:pPr>
            <w:r>
              <w:rPr/>
              <w:t>(i) Mesh point index (subscript)</w:t>
            </w:r>
          </w:p>
          <w:p>
            <w:pPr>
              <w:pStyle w:val="Normal"/>
              <w:rPr/>
            </w:pPr>
            <w:r>
              <w:rPr/>
              <w:t xml:space="preserve">(ii) Wave number  </w:t>
            </w:r>
          </w:p>
        </w:tc>
        <w:tc>
          <w:tcPr>
            <w:tcW w:w="1305" w:type="dxa"/>
            <w:tcBorders/>
          </w:tcPr>
          <w:p>
            <w:pPr>
              <w:pStyle w:val="Normal"/>
              <w:rPr/>
            </w:pPr>
            <w:r>
              <w:rPr/>
              <w:t>[-]</w:t>
            </w:r>
          </w:p>
          <w:p>
            <w:pPr>
              <w:pStyle w:val="Normal"/>
              <w:rPr/>
            </w:pPr>
            <w:r>
              <w:rPr/>
              <w:object w:dxaOrig="740" w:dyaOrig="279">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37pt;height:13.95pt" filled="f" o:ole="">
                  <v:imagedata r:id="rId35" o:title=""/>
                </v:shape>
                <o:OLEObject Type="Embed" ProgID="" ShapeID="ole_rId34" DrawAspect="Content" ObjectID="_2081612295" r:id="rId34"/>
              </w:object>
            </w:r>
          </w:p>
        </w:tc>
      </w:tr>
      <w:tr>
        <w:trPr/>
        <w:tc>
          <w:tcPr>
            <w:tcW w:w="1368" w:type="dxa"/>
            <w:tcBorders/>
          </w:tcPr>
          <w:p>
            <w:pPr>
              <w:pStyle w:val="Normal"/>
              <w:rPr/>
            </w:pPr>
            <w:r>
              <w:rPr/>
              <w:object w:dxaOrig="560" w:dyaOrig="279">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8pt;height:13.95pt" filled="f" o:ole="">
                  <v:imagedata r:id="rId37" o:title=""/>
                </v:shape>
                <o:OLEObject Type="Embed" ProgID="" ShapeID="ole_rId36" DrawAspect="Content" ObjectID="_180492" r:id="rId36"/>
              </w:object>
            </w:r>
          </w:p>
        </w:tc>
        <w:tc>
          <w:tcPr>
            <w:tcW w:w="360" w:type="dxa"/>
            <w:tcBorders/>
          </w:tcPr>
          <w:p>
            <w:pPr>
              <w:pStyle w:val="Normal"/>
              <w:snapToGrid w:val="false"/>
              <w:rPr/>
            </w:pPr>
            <w:r>
              <w:rPr/>
            </w:r>
          </w:p>
        </w:tc>
        <w:tc>
          <w:tcPr>
            <w:tcW w:w="6390" w:type="dxa"/>
            <w:tcBorders/>
          </w:tcPr>
          <w:p>
            <w:pPr>
              <w:pStyle w:val="Normal"/>
              <w:rPr/>
            </w:pPr>
            <w:r>
              <w:rPr/>
              <w:t>Wave number components</w:t>
            </w:r>
          </w:p>
        </w:tc>
        <w:tc>
          <w:tcPr>
            <w:tcW w:w="1305" w:type="dxa"/>
            <w:tcBorders/>
          </w:tcPr>
          <w:p>
            <w:pPr>
              <w:pStyle w:val="Normal"/>
              <w:rPr/>
            </w:pPr>
            <w:r>
              <w:rPr/>
              <w:object w:dxaOrig="740" w:dyaOrig="279">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37pt;height:13.95pt" filled="f" o:ole="">
                  <v:imagedata r:id="rId39" o:title=""/>
                </v:shape>
                <o:OLEObject Type="Embed" ProgID="" ShapeID="ole_rId38" DrawAspect="Content" ObjectID="_1235363557" r:id="rId38"/>
              </w:object>
            </w:r>
          </w:p>
        </w:tc>
      </w:tr>
      <w:tr>
        <w:trPr/>
        <w:tc>
          <w:tcPr>
            <w:tcW w:w="1368" w:type="dxa"/>
            <w:tcBorders/>
          </w:tcPr>
          <w:p>
            <w:pPr>
              <w:pStyle w:val="Normal"/>
              <w:rPr/>
            </w:pPr>
            <w:r>
              <w:rPr/>
              <w:t>K</w:t>
            </w:r>
          </w:p>
        </w:tc>
        <w:tc>
          <w:tcPr>
            <w:tcW w:w="360" w:type="dxa"/>
            <w:tcBorders/>
          </w:tcPr>
          <w:p>
            <w:pPr>
              <w:pStyle w:val="Normal"/>
              <w:snapToGrid w:val="false"/>
              <w:rPr/>
            </w:pPr>
            <w:r>
              <w:rPr/>
            </w:r>
          </w:p>
        </w:tc>
        <w:tc>
          <w:tcPr>
            <w:tcW w:w="6390" w:type="dxa"/>
            <w:tcBorders/>
          </w:tcPr>
          <w:p>
            <w:pPr>
              <w:pStyle w:val="Normal"/>
              <w:rPr/>
            </w:pPr>
            <w:r>
              <w:rPr/>
              <w:t>Total number of vertical points</w:t>
            </w:r>
          </w:p>
        </w:tc>
        <w:tc>
          <w:tcPr>
            <w:tcW w:w="1305" w:type="dxa"/>
            <w:tcBorders/>
          </w:tcPr>
          <w:p>
            <w:pPr>
              <w:pStyle w:val="Normal"/>
              <w:rPr/>
            </w:pPr>
            <w:r>
              <w:rPr/>
              <w:t>[-]</w:t>
            </w:r>
          </w:p>
        </w:tc>
      </w:tr>
      <w:tr>
        <w:trPr/>
        <w:tc>
          <w:tcPr>
            <w:tcW w:w="1368" w:type="dxa"/>
            <w:tcBorders/>
          </w:tcPr>
          <w:p>
            <w:pPr>
              <w:pStyle w:val="Normal"/>
              <w:rPr/>
            </w:pPr>
            <w:r>
              <w:rPr/>
              <w:object w:dxaOrig="700" w:dyaOrig="279">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5pt;height:13.95pt" filled="f" o:ole="">
                  <v:imagedata r:id="rId41" o:title=""/>
                </v:shape>
                <o:OLEObject Type="Embed" ProgID="" ShapeID="ole_rId40" DrawAspect="Content" ObjectID="_2014900698" r:id="rId40"/>
              </w:object>
            </w:r>
          </w:p>
        </w:tc>
        <w:tc>
          <w:tcPr>
            <w:tcW w:w="360" w:type="dxa"/>
            <w:tcBorders/>
          </w:tcPr>
          <w:p>
            <w:pPr>
              <w:pStyle w:val="Normal"/>
              <w:snapToGrid w:val="false"/>
              <w:rPr/>
            </w:pPr>
            <w:r>
              <w:rPr/>
            </w:r>
          </w:p>
        </w:tc>
        <w:tc>
          <w:tcPr>
            <w:tcW w:w="6390" w:type="dxa"/>
            <w:tcBorders/>
          </w:tcPr>
          <w:p>
            <w:pPr>
              <w:pStyle w:val="Normal"/>
              <w:rPr/>
            </w:pPr>
            <w:r>
              <w:rPr/>
              <w:t>Typical Flume/Basin/Area length</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5pt;height:13pt" filled="f" o:ole="">
                  <v:imagedata r:id="rId43" o:title=""/>
                </v:shape>
                <o:OLEObject Type="Embed" ProgID="" ShapeID="ole_rId42" DrawAspect="Content" ObjectID="_104682685" r:id="rId42"/>
              </w:object>
            </w:r>
          </w:p>
        </w:tc>
        <w:tc>
          <w:tcPr>
            <w:tcW w:w="360" w:type="dxa"/>
            <w:tcBorders/>
          </w:tcPr>
          <w:p>
            <w:pPr>
              <w:pStyle w:val="Normal"/>
              <w:snapToGrid w:val="false"/>
              <w:rPr/>
            </w:pPr>
            <w:r>
              <w:rPr/>
            </w:r>
          </w:p>
        </w:tc>
        <w:tc>
          <w:tcPr>
            <w:tcW w:w="6390" w:type="dxa"/>
            <w:tcBorders/>
          </w:tcPr>
          <w:p>
            <w:pPr>
              <w:pStyle w:val="Normal"/>
              <w:rPr/>
            </w:pPr>
            <w:r>
              <w:rPr/>
              <w:t>Length scale for solitary waves</w:t>
            </w:r>
          </w:p>
        </w:tc>
        <w:tc>
          <w:tcPr>
            <w:tcW w:w="1305" w:type="dxa"/>
            <w:tcBorders/>
          </w:tcPr>
          <w:p>
            <w:pPr>
              <w:pStyle w:val="Normal"/>
              <w:rPr>
                <w:i/>
                <w:i/>
              </w:rPr>
            </w:pPr>
            <w:r>
              <w:rPr>
                <w:i/>
              </w:rPr>
              <w:t>m</w: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Normalized dynamic pressure</w:t>
            </w:r>
          </w:p>
        </w:tc>
        <w:tc>
          <w:tcPr>
            <w:tcW w:w="1305" w:type="dxa"/>
            <w:tcBorders/>
          </w:tcPr>
          <w:p>
            <w:pPr>
              <w:pStyle w:val="Normal"/>
              <w:rPr>
                <w:i/>
                <w:i/>
              </w:rPr>
            </w:pPr>
            <w:r>
              <w:rPr/>
              <w:object w:dxaOrig="680" w:dyaOrig="30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34pt;height:15pt" filled="f" o:ole="">
                  <v:imagedata r:id="rId45" o:title=""/>
                </v:shape>
                <o:OLEObject Type="Embed" ProgID="" ShapeID="ole_rId44" DrawAspect="Content" ObjectID="_1748143866" r:id="rId44"/>
              </w:object>
            </w:r>
          </w:p>
        </w:tc>
      </w:tr>
      <w:tr>
        <w:trPr/>
        <w:tc>
          <w:tcPr>
            <w:tcW w:w="1368" w:type="dxa"/>
            <w:tcBorders/>
          </w:tcPr>
          <w:p>
            <w:pPr>
              <w:pStyle w:val="Normal"/>
              <w:rPr>
                <w:i/>
                <w:i/>
              </w:rPr>
            </w:pPr>
            <w:r>
              <w:rPr/>
              <w:object w:dxaOrig="260" w:dyaOrig="30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3pt;height:15pt" filled="f" o:ole="">
                  <v:imagedata r:id="rId47" o:title=""/>
                </v:shape>
                <o:OLEObject Type="Embed" ProgID="" ShapeID="ole_rId46" DrawAspect="Content" ObjectID="_530788683" r:id="rId46"/>
              </w:object>
            </w:r>
          </w:p>
        </w:tc>
        <w:tc>
          <w:tcPr>
            <w:tcW w:w="360" w:type="dxa"/>
            <w:tcBorders/>
          </w:tcPr>
          <w:p>
            <w:pPr>
              <w:pStyle w:val="Normal"/>
              <w:snapToGrid w:val="false"/>
              <w:rPr>
                <w:i/>
                <w:i/>
              </w:rPr>
            </w:pPr>
            <w:r>
              <w:rPr>
                <w:i/>
              </w:rPr>
            </w:r>
          </w:p>
        </w:tc>
        <w:tc>
          <w:tcPr>
            <w:tcW w:w="6390" w:type="dxa"/>
            <w:tcBorders/>
          </w:tcPr>
          <w:p>
            <w:pPr>
              <w:pStyle w:val="Normal"/>
              <w:rPr/>
            </w:pPr>
            <w:r>
              <w:rPr/>
              <w:t>Atmospheric pressure</w:t>
            </w:r>
          </w:p>
        </w:tc>
        <w:tc>
          <w:tcPr>
            <w:tcW w:w="1305" w:type="dxa"/>
            <w:tcBorders/>
          </w:tcPr>
          <w:p>
            <w:pPr>
              <w:pStyle w:val="Normal"/>
              <w:rPr>
                <w:i/>
                <w:i/>
              </w:rPr>
            </w:pPr>
            <w:r>
              <w:rPr/>
              <w:object w:dxaOrig="639" w:dyaOrig="30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31.95pt;height:15pt" filled="f" o:ole="">
                  <v:imagedata r:id="rId49" o:title=""/>
                </v:shape>
                <o:OLEObject Type="Embed" ProgID="" ShapeID="ole_rId48" DrawAspect="Content" ObjectID="_1929662707" r:id="rId48"/>
              </w:object>
            </w:r>
          </w:p>
        </w:tc>
      </w:tr>
      <w:tr>
        <w:trPr/>
        <w:tc>
          <w:tcPr>
            <w:tcW w:w="1368" w:type="dxa"/>
            <w:tcBorders/>
          </w:tcPr>
          <w:p>
            <w:pPr>
              <w:pStyle w:val="Normal"/>
              <w:rPr>
                <w:i/>
                <w:i/>
              </w:rPr>
            </w:pPr>
            <w:r>
              <w:rPr>
                <w:i/>
              </w:rPr>
              <w:t>P</w:t>
            </w:r>
          </w:p>
        </w:tc>
        <w:tc>
          <w:tcPr>
            <w:tcW w:w="360" w:type="dxa"/>
            <w:tcBorders/>
          </w:tcPr>
          <w:p>
            <w:pPr>
              <w:pStyle w:val="Normal"/>
              <w:snapToGrid w:val="false"/>
              <w:rPr>
                <w:i/>
                <w:i/>
              </w:rPr>
            </w:pPr>
            <w:r>
              <w:rPr>
                <w:i/>
              </w:rPr>
            </w:r>
          </w:p>
        </w:tc>
        <w:tc>
          <w:tcPr>
            <w:tcW w:w="6390" w:type="dxa"/>
            <w:tcBorders/>
          </w:tcPr>
          <w:p>
            <w:pPr>
              <w:pStyle w:val="Normal"/>
              <w:rPr/>
            </w:pPr>
            <w:r>
              <w:rPr/>
              <w:t>Pressure</w:t>
            </w:r>
          </w:p>
        </w:tc>
        <w:tc>
          <w:tcPr>
            <w:tcW w:w="1305" w:type="dxa"/>
            <w:tcBorders/>
          </w:tcPr>
          <w:p>
            <w:pPr>
              <w:pStyle w:val="Normal"/>
              <w:rPr>
                <w:i/>
                <w:i/>
              </w:rPr>
            </w:pPr>
            <w:r>
              <w:rPr/>
              <w:object w:dxaOrig="639" w:dyaOrig="30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31.95pt;height:15pt" filled="f" o:ole="">
                  <v:imagedata r:id="rId51" o:title=""/>
                </v:shape>
                <o:OLEObject Type="Embed" ProgID="" ShapeID="ole_rId50" DrawAspect="Content" ObjectID="_593379807" r:id="rId50"/>
              </w:object>
            </w:r>
          </w:p>
        </w:tc>
      </w:tr>
      <w:tr>
        <w:trPr/>
        <w:tc>
          <w:tcPr>
            <w:tcW w:w="1368" w:type="dxa"/>
            <w:tcBorders/>
          </w:tcPr>
          <w:p>
            <w:pPr>
              <w:pStyle w:val="Normal"/>
              <w:rPr>
                <w:i/>
                <w:i/>
              </w:rPr>
            </w:pPr>
            <w:r>
              <w:rPr/>
              <w:object w:dxaOrig="600" w:dyaOrig="32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30pt;height:16pt" filled="f" o:ole="">
                  <v:imagedata r:id="rId53" o:title=""/>
                </v:shape>
                <o:OLEObject Type="Embed" ProgID="" ShapeID="ole_rId52" DrawAspect="Content" ObjectID="_833766165" r:id="rId52"/>
              </w:object>
            </w:r>
          </w:p>
        </w:tc>
        <w:tc>
          <w:tcPr>
            <w:tcW w:w="360" w:type="dxa"/>
            <w:tcBorders/>
          </w:tcPr>
          <w:p>
            <w:pPr>
              <w:pStyle w:val="Normal"/>
              <w:snapToGrid w:val="false"/>
              <w:rPr>
                <w:i/>
                <w:i/>
              </w:rPr>
            </w:pPr>
            <w:r>
              <w:rPr>
                <w:i/>
              </w:rPr>
            </w:r>
          </w:p>
        </w:tc>
        <w:tc>
          <w:tcPr>
            <w:tcW w:w="6390" w:type="dxa"/>
            <w:tcBorders/>
          </w:tcPr>
          <w:p>
            <w:pPr>
              <w:pStyle w:val="Normal"/>
              <w:rPr/>
            </w:pPr>
            <w:r>
              <w:rPr/>
              <w:t>Specific discharge in the x-/y-direction</w:t>
            </w:r>
          </w:p>
        </w:tc>
        <w:tc>
          <w:tcPr>
            <w:tcW w:w="1305" w:type="dxa"/>
            <w:tcBorders/>
          </w:tcPr>
          <w:p>
            <w:pPr>
              <w:pStyle w:val="Normal"/>
              <w:rPr/>
            </w:pPr>
            <w:r>
              <w:rPr/>
              <w:object w:dxaOrig="620" w:dyaOrig="30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31pt;height:15pt" filled="f" o:ole="">
                  <v:imagedata r:id="rId55" o:title=""/>
                </v:shape>
                <o:OLEObject Type="Embed" ProgID="" ShapeID="ole_rId54" DrawAspect="Content" ObjectID="_1738512659" r:id="rId54"/>
              </w:objec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Time</w:t>
            </w:r>
          </w:p>
        </w:tc>
        <w:tc>
          <w:tcPr>
            <w:tcW w:w="1305" w:type="dxa"/>
            <w:tcBorders/>
          </w:tcPr>
          <w:p>
            <w:pPr>
              <w:pStyle w:val="Normal"/>
              <w:rPr>
                <w:i/>
                <w:i/>
              </w:rPr>
            </w:pPr>
            <w:r>
              <w:rPr>
                <w:i/>
              </w:rPr>
              <w:t>s</w:t>
            </w:r>
          </w:p>
        </w:tc>
      </w:tr>
      <w:tr>
        <w:trPr/>
        <w:tc>
          <w:tcPr>
            <w:tcW w:w="1368" w:type="dxa"/>
            <w:tcBorders/>
          </w:tcPr>
          <w:p>
            <w:pPr>
              <w:pStyle w:val="Normal"/>
              <w:rPr/>
            </w:pPr>
            <w:r>
              <w:rPr/>
              <w:t>T</w:t>
            </w:r>
          </w:p>
        </w:tc>
        <w:tc>
          <w:tcPr>
            <w:tcW w:w="360" w:type="dxa"/>
            <w:tcBorders/>
          </w:tcPr>
          <w:p>
            <w:pPr>
              <w:pStyle w:val="Normal"/>
              <w:snapToGrid w:val="false"/>
              <w:rPr/>
            </w:pPr>
            <w:r>
              <w:rPr/>
            </w:r>
          </w:p>
        </w:tc>
        <w:tc>
          <w:tcPr>
            <w:tcW w:w="6390" w:type="dxa"/>
            <w:tcBorders/>
          </w:tcPr>
          <w:p>
            <w:pPr>
              <w:pStyle w:val="Normal"/>
              <w:rPr/>
            </w:pPr>
            <w:r>
              <w:rPr/>
              <w:t>Wave period</w:t>
            </w:r>
          </w:p>
        </w:tc>
        <w:tc>
          <w:tcPr>
            <w:tcW w:w="1305" w:type="dxa"/>
            <w:tcBorders/>
          </w:tcPr>
          <w:p>
            <w:pPr>
              <w:pStyle w:val="Normal"/>
              <w:rPr>
                <w:i/>
                <w:i/>
              </w:rPr>
            </w:pPr>
            <w:r>
              <w:rPr>
                <w:i/>
              </w:rPr>
              <w:t>s</w:t>
            </w:r>
          </w:p>
        </w:tc>
      </w:tr>
      <w:tr>
        <w:trPr/>
        <w:tc>
          <w:tcPr>
            <w:tcW w:w="1368" w:type="dxa"/>
            <w:tcBorders/>
          </w:tcPr>
          <w:p>
            <w:pPr>
              <w:pStyle w:val="Normal"/>
              <w:rPr/>
            </w:pPr>
            <w:r>
              <w:rPr/>
              <w:object w:dxaOrig="200" w:dyaOrig="22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10pt;height:11pt" filled="f" o:ole="">
                  <v:imagedata r:id="rId57" o:title=""/>
                </v:shape>
                <o:OLEObject Type="Embed" ProgID="" ShapeID="ole_rId56" DrawAspect="Content" ObjectID="_1901747861" r:id="rId56"/>
              </w:object>
            </w:r>
          </w:p>
        </w:tc>
        <w:tc>
          <w:tcPr>
            <w:tcW w:w="360" w:type="dxa"/>
            <w:tcBorders/>
          </w:tcPr>
          <w:p>
            <w:pPr>
              <w:pStyle w:val="Normal"/>
              <w:snapToGrid w:val="false"/>
              <w:rPr/>
            </w:pPr>
            <w:r>
              <w:rPr/>
            </w:r>
          </w:p>
        </w:tc>
        <w:tc>
          <w:tcPr>
            <w:tcW w:w="6390" w:type="dxa"/>
            <w:tcBorders/>
          </w:tcPr>
          <w:p>
            <w:pPr>
              <w:pStyle w:val="Normal"/>
              <w:rPr/>
            </w:pPr>
            <w:r>
              <w:rPr/>
              <w:t>Velocity vector</w:t>
            </w:r>
          </w:p>
        </w:tc>
        <w:tc>
          <w:tcPr>
            <w:tcW w:w="1305" w:type="dxa"/>
            <w:tcBorders/>
          </w:tcPr>
          <w:p>
            <w:pPr>
              <w:pStyle w:val="Normal"/>
              <w:rPr/>
            </w:pPr>
            <w:r>
              <w:rPr/>
              <w:object w:dxaOrig="540" w:dyaOrig="279">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7pt;height:13.95pt" filled="f" o:ole="">
                  <v:imagedata r:id="rId59" o:title=""/>
                </v:shape>
                <o:OLEObject Type="Embed" ProgID="" ShapeID="ole_rId58" DrawAspect="Content" ObjectID="_1235366263" r:id="rId58"/>
              </w:object>
            </w:r>
          </w:p>
        </w:tc>
      </w:tr>
      <w:tr>
        <w:trPr/>
        <w:tc>
          <w:tcPr>
            <w:tcW w:w="1368" w:type="dxa"/>
            <w:tcBorders/>
          </w:tcPr>
          <w:p>
            <w:pPr>
              <w:pStyle w:val="Normal"/>
              <w:rPr/>
            </w:pPr>
            <w:r>
              <w:rPr/>
              <w:object w:dxaOrig="200" w:dyaOrig="22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0pt;height:11pt" filled="f" o:ole="">
                  <v:imagedata r:id="rId61" o:title=""/>
                </v:shape>
                <o:OLEObject Type="Embed" ProgID="" ShapeID="ole_rId60" DrawAspect="Content" ObjectID="_496626067" r:id="rId60"/>
              </w:object>
            </w:r>
          </w:p>
        </w:tc>
        <w:tc>
          <w:tcPr>
            <w:tcW w:w="360" w:type="dxa"/>
            <w:tcBorders/>
          </w:tcPr>
          <w:p>
            <w:pPr>
              <w:pStyle w:val="Normal"/>
              <w:snapToGrid w:val="false"/>
              <w:rPr/>
            </w:pPr>
            <w:r>
              <w:rPr/>
            </w:r>
          </w:p>
        </w:tc>
        <w:tc>
          <w:tcPr>
            <w:tcW w:w="6390" w:type="dxa"/>
            <w:tcBorders/>
          </w:tcPr>
          <w:p>
            <w:pPr>
              <w:pStyle w:val="Normal"/>
              <w:rPr/>
            </w:pPr>
            <w:r>
              <w:rPr/>
              <w:t xml:space="preserve">x-component of the velocity vector </w:t>
            </w:r>
            <w:r>
              <w:rPr/>
              <w:object w:dxaOrig="200" w:dyaOrig="22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0pt;height:11pt" filled="f" o:ole="">
                  <v:imagedata r:id="rId63" o:title=""/>
                </v:shape>
                <o:OLEObject Type="Embed" ProgID="" ShapeID="ole_rId62" DrawAspect="Content" ObjectID="_839487821" r:id="rId62"/>
              </w:object>
            </w:r>
            <w:r>
              <w:rPr/>
              <w:t>.</w:t>
            </w:r>
          </w:p>
        </w:tc>
        <w:tc>
          <w:tcPr>
            <w:tcW w:w="1305" w:type="dxa"/>
            <w:tcBorders/>
          </w:tcPr>
          <w:p>
            <w:pPr>
              <w:pStyle w:val="Normal"/>
              <w:rPr/>
            </w:pPr>
            <w:r>
              <w:rPr/>
              <w:object w:dxaOrig="540" w:dyaOrig="279">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7pt;height:13.95pt" filled="f" o:ole="">
                  <v:imagedata r:id="rId65" o:title=""/>
                </v:shape>
                <o:OLEObject Type="Embed" ProgID="" ShapeID="ole_rId64" DrawAspect="Content" ObjectID="_261339833" r:id="rId64"/>
              </w:object>
            </w:r>
          </w:p>
        </w:tc>
      </w:tr>
      <w:tr>
        <w:trPr/>
        <w:tc>
          <w:tcPr>
            <w:tcW w:w="1368" w:type="dxa"/>
            <w:tcBorders/>
          </w:tcPr>
          <w:p>
            <w:pPr>
              <w:pStyle w:val="Normal"/>
              <w:rPr/>
            </w:pPr>
            <w:r>
              <w:rPr/>
              <w:object w:dxaOrig="220" w:dyaOrig="26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1pt;height:13pt" filled="f" o:ole="">
                  <v:imagedata r:id="rId67" o:title=""/>
                </v:shape>
                <o:OLEObject Type="Embed" ProgID="" ShapeID="ole_rId66" DrawAspect="Content" ObjectID="_1114874478" r:id="rId66"/>
              </w:object>
            </w:r>
          </w:p>
        </w:tc>
        <w:tc>
          <w:tcPr>
            <w:tcW w:w="360" w:type="dxa"/>
            <w:tcBorders/>
          </w:tcPr>
          <w:p>
            <w:pPr>
              <w:pStyle w:val="Normal"/>
              <w:snapToGrid w:val="false"/>
              <w:rPr/>
            </w:pPr>
            <w:r>
              <w:rPr/>
            </w:r>
          </w:p>
        </w:tc>
        <w:tc>
          <w:tcPr>
            <w:tcW w:w="6390" w:type="dxa"/>
            <w:tcBorders/>
          </w:tcPr>
          <w:p>
            <w:pPr>
              <w:pStyle w:val="Normal"/>
              <w:rPr/>
            </w:pPr>
            <w:r>
              <w:rPr/>
              <w:t>Depth averaged velocity vector</w:t>
            </w:r>
          </w:p>
        </w:tc>
        <w:tc>
          <w:tcPr>
            <w:tcW w:w="1305" w:type="dxa"/>
            <w:tcBorders/>
          </w:tcPr>
          <w:p>
            <w:pPr>
              <w:pStyle w:val="Normal"/>
              <w:rPr/>
            </w:pPr>
            <w:r>
              <w:rPr/>
              <w:object w:dxaOrig="540" w:dyaOrig="279">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27pt;height:13.95pt" filled="f" o:ole="">
                  <v:imagedata r:id="rId69" o:title=""/>
                </v:shape>
                <o:OLEObject Type="Embed" ProgID="" ShapeID="ole_rId68" DrawAspect="Content" ObjectID="_328331066" r:id="rId68"/>
              </w:object>
            </w:r>
          </w:p>
        </w:tc>
      </w:tr>
      <w:tr>
        <w:trPr/>
        <w:tc>
          <w:tcPr>
            <w:tcW w:w="1368" w:type="dxa"/>
            <w:tcBorders/>
          </w:tcPr>
          <w:p>
            <w:pPr>
              <w:pStyle w:val="Normal"/>
              <w:rPr/>
            </w:pPr>
            <w:r>
              <w:rPr/>
              <w:object w:dxaOrig="240" w:dyaOrig="26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2pt;height:13pt" filled="f" o:ole="">
                  <v:imagedata r:id="rId71" o:title=""/>
                </v:shape>
                <o:OLEObject Type="Embed" ProgID="" ShapeID="ole_rId70" DrawAspect="Content" ObjectID="_587289141" r:id="rId70"/>
              </w:object>
            </w:r>
          </w:p>
        </w:tc>
        <w:tc>
          <w:tcPr>
            <w:tcW w:w="360" w:type="dxa"/>
            <w:tcBorders/>
          </w:tcPr>
          <w:p>
            <w:pPr>
              <w:pStyle w:val="Normal"/>
              <w:snapToGrid w:val="false"/>
              <w:rPr/>
            </w:pPr>
            <w:r>
              <w:rPr/>
            </w:r>
          </w:p>
        </w:tc>
        <w:tc>
          <w:tcPr>
            <w:tcW w:w="6390" w:type="dxa"/>
            <w:tcBorders/>
          </w:tcPr>
          <w:p>
            <w:pPr>
              <w:pStyle w:val="Normal"/>
              <w:rPr/>
            </w:pPr>
            <w:r>
              <w:rPr/>
              <w:t xml:space="preserve">x-component of the depth averaged velocity </w:t>
            </w:r>
            <w:r>
              <w:rPr/>
              <w:object w:dxaOrig="220" w:dyaOrig="26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11pt;height:13pt" filled="f" o:ole="">
                  <v:imagedata r:id="rId73" o:title=""/>
                </v:shape>
                <o:OLEObject Type="Embed" ProgID="" ShapeID="ole_rId72" DrawAspect="Content" ObjectID="_632296872" r:id="rId72"/>
              </w:object>
            </w:r>
          </w:p>
        </w:tc>
        <w:tc>
          <w:tcPr>
            <w:tcW w:w="1305" w:type="dxa"/>
            <w:tcBorders/>
          </w:tcPr>
          <w:p>
            <w:pPr>
              <w:pStyle w:val="Normal"/>
              <w:rPr/>
            </w:pPr>
            <w:r>
              <w:rPr/>
              <w:object w:dxaOrig="540" w:dyaOrig="279">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27pt;height:13.95pt" filled="f" o:ole="">
                  <v:imagedata r:id="rId75" o:title=""/>
                </v:shape>
                <o:OLEObject Type="Embed" ProgID="" ShapeID="ole_rId74" DrawAspect="Content" ObjectID="_1431361706" r:id="rId74"/>
              </w:object>
            </w:r>
          </w:p>
        </w:tc>
      </w:tr>
      <w:tr>
        <w:trPr/>
        <w:tc>
          <w:tcPr>
            <w:tcW w:w="1368" w:type="dxa"/>
            <w:tcBorders/>
          </w:tcPr>
          <w:p>
            <w:pPr>
              <w:pStyle w:val="Normal"/>
              <w:rPr/>
            </w:pPr>
            <w:r>
              <w:rPr/>
              <w:object w:dxaOrig="360" w:dyaOrig="279">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8pt;height:13.95pt" filled="f" o:ole="">
                  <v:imagedata r:id="rId77" o:title=""/>
                </v:shape>
                <o:OLEObject Type="Embed" ProgID="" ShapeID="ole_rId76" DrawAspect="Content" ObjectID="_142538412" r:id="rId76"/>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40" w:dyaOrig="26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2pt;height:13pt" filled="f" o:ole="">
                  <v:imagedata r:id="rId79" o:title=""/>
                </v:shape>
                <o:OLEObject Type="Embed" ProgID="" ShapeID="ole_rId78" DrawAspect="Content" ObjectID="_166551561" r:id="rId78"/>
              </w:object>
            </w:r>
          </w:p>
        </w:tc>
        <w:tc>
          <w:tcPr>
            <w:tcW w:w="1305" w:type="dxa"/>
            <w:tcBorders/>
          </w:tcPr>
          <w:p>
            <w:pPr>
              <w:pStyle w:val="Normal"/>
              <w:rPr/>
            </w:pPr>
            <w:r>
              <w:rPr/>
              <w:object w:dxaOrig="540" w:dyaOrig="279">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27pt;height:13.95pt" filled="f" o:ole="">
                  <v:imagedata r:id="rId81" o:title=""/>
                </v:shape>
                <o:OLEObject Type="Embed" ProgID="" ShapeID="ole_rId80" DrawAspect="Content" ObjectID="_109520524" r:id="rId80"/>
              </w:object>
            </w:r>
          </w:p>
        </w:tc>
      </w:tr>
      <w:tr>
        <w:trPr/>
        <w:tc>
          <w:tcPr>
            <w:tcW w:w="1368" w:type="dxa"/>
            <w:tcBorders/>
          </w:tcPr>
          <w:p>
            <w:pPr>
              <w:pStyle w:val="Normal"/>
              <w:rPr/>
            </w:pPr>
            <w:r>
              <w:rPr/>
              <w:object w:dxaOrig="180" w:dyaOrig="20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9pt;height:10pt" filled="f" o:ole="">
                  <v:imagedata r:id="rId83" o:title=""/>
                </v:shape>
                <o:OLEObject Type="Embed" ProgID="" ShapeID="ole_rId82" DrawAspect="Content" ObjectID="_13286928" r:id="rId82"/>
              </w:object>
            </w:r>
          </w:p>
        </w:tc>
        <w:tc>
          <w:tcPr>
            <w:tcW w:w="360" w:type="dxa"/>
            <w:tcBorders/>
          </w:tcPr>
          <w:p>
            <w:pPr>
              <w:pStyle w:val="Normal"/>
              <w:snapToGrid w:val="false"/>
              <w:rPr/>
            </w:pPr>
            <w:r>
              <w:rPr/>
            </w:r>
          </w:p>
        </w:tc>
        <w:tc>
          <w:tcPr>
            <w:tcW w:w="6390" w:type="dxa"/>
            <w:tcBorders/>
          </w:tcPr>
          <w:p>
            <w:pPr>
              <w:pStyle w:val="Normal"/>
              <w:rPr/>
            </w:pPr>
            <w:r>
              <w:rPr/>
              <w:t xml:space="preserve">y-component of the velocity vector </w:t>
            </w:r>
            <w:r>
              <w:rPr/>
              <w:object w:dxaOrig="200" w:dyaOrig="22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10pt;height:11pt" filled="f" o:ole="">
                  <v:imagedata r:id="rId85" o:title=""/>
                </v:shape>
                <o:OLEObject Type="Embed" ProgID="" ShapeID="ole_rId84" DrawAspect="Content" ObjectID="_1607472341" r:id="rId84"/>
              </w:object>
            </w:r>
            <w:r>
              <w:rPr/>
              <w:t>.</w:t>
            </w:r>
          </w:p>
        </w:tc>
        <w:tc>
          <w:tcPr>
            <w:tcW w:w="1305" w:type="dxa"/>
            <w:tcBorders/>
          </w:tcPr>
          <w:p>
            <w:pPr>
              <w:pStyle w:val="Normal"/>
              <w:rPr/>
            </w:pPr>
            <w:r>
              <w:rPr/>
              <w:object w:dxaOrig="540" w:dyaOrig="279">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27pt;height:13.95pt" filled="f" o:ole="">
                  <v:imagedata r:id="rId87" o:title=""/>
                </v:shape>
                <o:OLEObject Type="Embed" ProgID="" ShapeID="ole_rId86" DrawAspect="Content" ObjectID="_1288775560" r:id="rId86"/>
              </w:object>
            </w:r>
          </w:p>
        </w:tc>
      </w:tr>
      <w:tr>
        <w:trPr/>
        <w:tc>
          <w:tcPr>
            <w:tcW w:w="1368" w:type="dxa"/>
            <w:tcBorders/>
          </w:tcPr>
          <w:p>
            <w:pPr>
              <w:pStyle w:val="Normal"/>
              <w:rPr/>
            </w:pPr>
            <w:r>
              <w:rPr/>
              <w:object w:dxaOrig="200" w:dyaOrig="24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10pt;height:12pt" filled="f" o:ole="">
                  <v:imagedata r:id="rId89" o:title=""/>
                </v:shape>
                <o:OLEObject Type="Embed" ProgID="" ShapeID="ole_rId88" DrawAspect="Content" ObjectID="_768913033" r:id="rId88"/>
              </w:object>
            </w:r>
          </w:p>
        </w:tc>
        <w:tc>
          <w:tcPr>
            <w:tcW w:w="360" w:type="dxa"/>
            <w:tcBorders/>
          </w:tcPr>
          <w:p>
            <w:pPr>
              <w:pStyle w:val="Normal"/>
              <w:snapToGrid w:val="false"/>
              <w:rPr/>
            </w:pPr>
            <w:r>
              <w:rPr/>
            </w:r>
          </w:p>
        </w:tc>
        <w:tc>
          <w:tcPr>
            <w:tcW w:w="6390" w:type="dxa"/>
            <w:tcBorders/>
          </w:tcPr>
          <w:p>
            <w:pPr>
              <w:pStyle w:val="Normal"/>
              <w:rPr/>
            </w:pPr>
            <w:r>
              <w:rPr/>
              <w:t xml:space="preserve">y-component of the depth averaged velocity </w:t>
            </w:r>
            <w:r>
              <w:rPr/>
              <w:object w:dxaOrig="220" w:dyaOrig="26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11pt;height:13pt" filled="f" o:ole="">
                  <v:imagedata r:id="rId91" o:title=""/>
                </v:shape>
                <o:OLEObject Type="Embed" ProgID="" ShapeID="ole_rId90" DrawAspect="Content" ObjectID="_1727493676" r:id="rId90"/>
              </w:object>
            </w:r>
          </w:p>
        </w:tc>
        <w:tc>
          <w:tcPr>
            <w:tcW w:w="1305" w:type="dxa"/>
            <w:tcBorders/>
          </w:tcPr>
          <w:p>
            <w:pPr>
              <w:pStyle w:val="Normal"/>
              <w:rPr/>
            </w:pPr>
            <w:r>
              <w:rPr/>
              <w:object w:dxaOrig="540" w:dyaOrig="279">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27pt;height:13.95pt" filled="f" o:ole="">
                  <v:imagedata r:id="rId93" o:title=""/>
                </v:shape>
                <o:OLEObject Type="Embed" ProgID="" ShapeID="ole_rId92" DrawAspect="Content" ObjectID="_496890362" r:id="rId92"/>
              </w:object>
            </w:r>
          </w:p>
        </w:tc>
      </w:tr>
      <w:tr>
        <w:trPr/>
        <w:tc>
          <w:tcPr>
            <w:tcW w:w="1368" w:type="dxa"/>
            <w:tcBorders/>
          </w:tcPr>
          <w:p>
            <w:pPr>
              <w:pStyle w:val="Normal"/>
              <w:rPr/>
            </w:pPr>
            <w:r>
              <w:rPr/>
              <w:object w:dxaOrig="320" w:dyaOrig="279">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6pt;height:13.95pt" filled="f" o:ole="">
                  <v:imagedata r:id="rId95" o:title=""/>
                </v:shape>
                <o:OLEObject Type="Embed" ProgID="" ShapeID="ole_rId94" DrawAspect="Content" ObjectID="_893849972" r:id="rId94"/>
              </w:object>
            </w:r>
          </w:p>
        </w:tc>
        <w:tc>
          <w:tcPr>
            <w:tcW w:w="360" w:type="dxa"/>
            <w:tcBorders/>
          </w:tcPr>
          <w:p>
            <w:pPr>
              <w:pStyle w:val="Normal"/>
              <w:snapToGrid w:val="false"/>
              <w:rPr/>
            </w:pPr>
            <w:r>
              <w:rPr/>
            </w:r>
          </w:p>
        </w:tc>
        <w:tc>
          <w:tcPr>
            <w:tcW w:w="6390" w:type="dxa"/>
            <w:tcBorders/>
          </w:tcPr>
          <w:p>
            <w:pPr>
              <w:pStyle w:val="Normal"/>
              <w:rPr/>
            </w:pPr>
            <w:r>
              <w:rPr/>
              <w:t xml:space="preserve">Discrete velocity </w:t>
            </w:r>
            <w:r>
              <w:rPr/>
              <w:object w:dxaOrig="200" w:dyaOrig="24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0pt;height:12pt" filled="f" o:ole="">
                  <v:imagedata r:id="rId97" o:title=""/>
                </v:shape>
                <o:OLEObject Type="Embed" ProgID="" ShapeID="ole_rId96" DrawAspect="Content" ObjectID="_671149351" r:id="rId96"/>
              </w:object>
            </w:r>
          </w:p>
        </w:tc>
        <w:tc>
          <w:tcPr>
            <w:tcW w:w="1305" w:type="dxa"/>
            <w:tcBorders/>
          </w:tcPr>
          <w:p>
            <w:pPr>
              <w:pStyle w:val="Normal"/>
              <w:rPr/>
            </w:pPr>
            <w:r>
              <w:rPr/>
              <w:object w:dxaOrig="540" w:dyaOrig="279">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27pt;height:13.95pt" filled="f" o:ole="">
                  <v:imagedata r:id="rId99" o:title=""/>
                </v:shape>
                <o:OLEObject Type="Embed" ProgID="" ShapeID="ole_rId98" DrawAspect="Content" ObjectID="_1366709370" r:id="rId98"/>
              </w:object>
            </w:r>
          </w:p>
        </w:tc>
      </w:tr>
      <w:tr>
        <w:trPr/>
        <w:tc>
          <w:tcPr>
            <w:tcW w:w="1368" w:type="dxa"/>
            <w:tcBorders/>
          </w:tcPr>
          <w:p>
            <w:pPr>
              <w:pStyle w:val="Normal"/>
              <w:rPr>
                <w:i/>
                <w:i/>
              </w:rPr>
            </w:pPr>
            <w:r>
              <w:rPr>
                <w:i/>
              </w:rPr>
              <w:t>w</w:t>
            </w:r>
          </w:p>
        </w:tc>
        <w:tc>
          <w:tcPr>
            <w:tcW w:w="360" w:type="dxa"/>
            <w:tcBorders/>
          </w:tcPr>
          <w:p>
            <w:pPr>
              <w:pStyle w:val="Normal"/>
              <w:snapToGrid w:val="false"/>
              <w:rPr>
                <w:i/>
                <w:i/>
              </w:rPr>
            </w:pPr>
            <w:r>
              <w:rPr>
                <w:i/>
              </w:rPr>
            </w:r>
          </w:p>
        </w:tc>
        <w:tc>
          <w:tcPr>
            <w:tcW w:w="6390" w:type="dxa"/>
            <w:tcBorders/>
          </w:tcPr>
          <w:p>
            <w:pPr>
              <w:pStyle w:val="Normal"/>
              <w:rPr/>
            </w:pPr>
            <w:r>
              <w:rPr/>
              <w:t xml:space="preserve">z-component of the velocity vector </w:t>
            </w:r>
            <w:r>
              <w:rPr/>
              <w:object w:dxaOrig="200" w:dyaOrig="22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10pt;height:11pt" filled="f" o:ole="">
                  <v:imagedata r:id="rId101" o:title=""/>
                </v:shape>
                <o:OLEObject Type="Embed" ProgID="" ShapeID="ole_rId100" DrawAspect="Content" ObjectID="_1558409631" r:id="rId100"/>
              </w:object>
            </w:r>
            <w:r>
              <w:rPr/>
              <w:t>.</w:t>
            </w:r>
          </w:p>
        </w:tc>
        <w:tc>
          <w:tcPr>
            <w:tcW w:w="1305" w:type="dxa"/>
            <w:tcBorders/>
          </w:tcPr>
          <w:p>
            <w:pPr>
              <w:pStyle w:val="Normal"/>
              <w:rPr/>
            </w:pPr>
            <w:r>
              <w:rPr/>
              <w:object w:dxaOrig="540" w:dyaOrig="279">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27pt;height:13.95pt" filled="f" o:ole="">
                  <v:imagedata r:id="rId103" o:title=""/>
                </v:shape>
                <o:OLEObject Type="Embed" ProgID="" ShapeID="ole_rId102" DrawAspect="Content" ObjectID="_1757920366" r:id="rId102"/>
              </w:object>
            </w:r>
          </w:p>
        </w:tc>
      </w:tr>
      <w:tr>
        <w:trPr/>
        <w:tc>
          <w:tcPr>
            <w:tcW w:w="1368" w:type="dxa"/>
            <w:tcBorders/>
          </w:tcPr>
          <w:p>
            <w:pPr>
              <w:pStyle w:val="Normal"/>
              <w:rPr/>
            </w:pPr>
            <w:r>
              <w:rPr/>
              <w:object w:dxaOrig="279" w:dyaOrig="24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3.95pt;height:12pt" filled="f" o:ole="">
                  <v:imagedata r:id="rId105" o:title=""/>
                </v:shape>
                <o:OLEObject Type="Embed" ProgID="" ShapeID="ole_rId104" DrawAspect="Content" ObjectID="_2031620406" r:id="rId104"/>
              </w:object>
            </w:r>
          </w:p>
        </w:tc>
        <w:tc>
          <w:tcPr>
            <w:tcW w:w="360" w:type="dxa"/>
            <w:tcBorders/>
          </w:tcPr>
          <w:p>
            <w:pPr>
              <w:pStyle w:val="Normal"/>
              <w:snapToGrid w:val="false"/>
              <w:rPr/>
            </w:pPr>
            <w:r>
              <w:rPr/>
            </w:r>
          </w:p>
        </w:tc>
        <w:tc>
          <w:tcPr>
            <w:tcW w:w="6390" w:type="dxa"/>
            <w:tcBorders/>
          </w:tcPr>
          <w:p>
            <w:pPr>
              <w:pStyle w:val="Normal"/>
              <w:rPr/>
            </w:pPr>
            <w:r>
              <w:rPr/>
              <w:t>Depth averaged vertical velocity</w:t>
            </w:r>
          </w:p>
        </w:tc>
        <w:tc>
          <w:tcPr>
            <w:tcW w:w="1305" w:type="dxa"/>
            <w:tcBorders/>
          </w:tcPr>
          <w:p>
            <w:pPr>
              <w:pStyle w:val="Normal"/>
              <w:rPr/>
            </w:pPr>
            <w:r>
              <w:rPr/>
              <w:object w:dxaOrig="540" w:dyaOrig="279">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27pt;height:13.95pt" filled="f" o:ole="">
                  <v:imagedata r:id="rId107" o:title=""/>
                </v:shape>
                <o:OLEObject Type="Embed" ProgID="" ShapeID="ole_rId106" DrawAspect="Content" ObjectID="_1444417851" r:id="rId106"/>
              </w:object>
            </w:r>
          </w:p>
        </w:tc>
      </w:tr>
      <w:tr>
        <w:trPr/>
        <w:tc>
          <w:tcPr>
            <w:tcW w:w="1368" w:type="dxa"/>
            <w:tcBorders/>
          </w:tcPr>
          <w:p>
            <w:pPr>
              <w:pStyle w:val="Normal"/>
              <w:rPr/>
            </w:pPr>
            <w:r>
              <w:rPr/>
              <w:object w:dxaOrig="480" w:dyaOrig="279">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24pt;height:13.95pt" filled="f" o:ole="">
                  <v:imagedata r:id="rId109" o:title=""/>
                </v:shape>
                <o:OLEObject Type="Embed" ProgID="" ShapeID="ole_rId108" DrawAspect="Content" ObjectID="_721824220" r:id="rId108"/>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999" w:dyaOrig="34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49.95pt;height:17pt" filled="f" o:ole="">
                  <v:imagedata r:id="rId111" o:title=""/>
                </v:shape>
                <o:OLEObject Type="Embed" ProgID="" ShapeID="ole_rId110" DrawAspect="Content" ObjectID="_424522268" r:id="rId110"/>
              </w:object>
            </w:r>
          </w:p>
        </w:tc>
        <w:tc>
          <w:tcPr>
            <w:tcW w:w="1305" w:type="dxa"/>
            <w:tcBorders/>
          </w:tcPr>
          <w:p>
            <w:pPr>
              <w:pStyle w:val="Normal"/>
              <w:rPr/>
            </w:pPr>
            <w:r>
              <w:rPr/>
              <w:object w:dxaOrig="540" w:dyaOrig="279">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27pt;height:13.95pt" filled="f" o:ole="">
                  <v:imagedata r:id="rId113" o:title=""/>
                </v:shape>
                <o:OLEObject Type="Embed" ProgID="" ShapeID="ole_rId112" DrawAspect="Content" ObjectID="_210431346" r:id="rId112"/>
              </w:object>
            </w:r>
          </w:p>
        </w:tc>
      </w:tr>
      <w:tr>
        <w:trPr/>
        <w:tc>
          <w:tcPr>
            <w:tcW w:w="1368" w:type="dxa"/>
            <w:tcBorders/>
          </w:tcPr>
          <w:p>
            <w:pPr>
              <w:pStyle w:val="Normal"/>
              <w:rPr/>
            </w:pPr>
            <w:r>
              <w:rPr/>
              <w:object w:dxaOrig="480" w:dyaOrig="279">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24pt;height:13.95pt" filled="f" o:ole="">
                  <v:imagedata r:id="rId115" o:title=""/>
                </v:shape>
                <o:OLEObject Type="Embed" ProgID="" ShapeID="ole_rId114" DrawAspect="Content" ObjectID="_360264626" r:id="rId114"/>
              </w:object>
            </w:r>
          </w:p>
        </w:tc>
        <w:tc>
          <w:tcPr>
            <w:tcW w:w="360" w:type="dxa"/>
            <w:tcBorders/>
          </w:tcPr>
          <w:p>
            <w:pPr>
              <w:pStyle w:val="Normal"/>
              <w:snapToGrid w:val="false"/>
              <w:rPr/>
            </w:pPr>
            <w:r>
              <w:rPr/>
            </w:r>
          </w:p>
        </w:tc>
        <w:tc>
          <w:tcPr>
            <w:tcW w:w="6390" w:type="dxa"/>
            <w:tcBorders/>
          </w:tcPr>
          <w:p>
            <w:pPr>
              <w:pStyle w:val="Normal"/>
              <w:rPr/>
            </w:pPr>
            <w:r>
              <w:rPr/>
              <w:t xml:space="preserve">Vertical velocity at </w:t>
            </w:r>
            <w:r>
              <w:rPr/>
              <w:object w:dxaOrig="1160" w:dyaOrig="34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58pt;height:17pt" filled="f" o:ole="">
                  <v:imagedata r:id="rId117" o:title=""/>
                </v:shape>
                <o:OLEObject Type="Embed" ProgID="" ShapeID="ole_rId116" DrawAspect="Content" ObjectID="_529076699" r:id="rId116"/>
              </w:object>
            </w:r>
          </w:p>
        </w:tc>
        <w:tc>
          <w:tcPr>
            <w:tcW w:w="1305" w:type="dxa"/>
            <w:tcBorders/>
          </w:tcPr>
          <w:p>
            <w:pPr>
              <w:pStyle w:val="Normal"/>
              <w:rPr/>
            </w:pPr>
            <w:r>
              <w:rPr/>
              <w:object w:dxaOrig="540" w:dyaOrig="279">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27pt;height:13.95pt" filled="f" o:ole="">
                  <v:imagedata r:id="rId119" o:title=""/>
                </v:shape>
                <o:OLEObject Type="Embed" ProgID="" ShapeID="ole_rId118" DrawAspect="Content" ObjectID="_1693381174" r:id="rId118"/>
              </w:object>
            </w:r>
          </w:p>
        </w:tc>
      </w:tr>
      <w:tr>
        <w:trPr/>
        <w:tc>
          <w:tcPr>
            <w:tcW w:w="1368" w:type="dxa"/>
            <w:tcBorders/>
          </w:tcPr>
          <w:p>
            <w:pPr>
              <w:pStyle w:val="Normal"/>
              <w:rPr/>
            </w:pPr>
            <w:r>
              <w:rPr/>
              <w:object w:dxaOrig="220" w:dyaOrig="20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1pt;height:10pt" filled="f" o:ole="">
                  <v:imagedata r:id="rId121" o:title=""/>
                </v:shape>
                <o:OLEObject Type="Embed" ProgID="" ShapeID="ole_rId120" DrawAspect="Content" ObjectID="_1677580681" r:id="rId120"/>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600" w:dyaOrig="34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30pt;height:17pt" filled="f" o:ole="">
                  <v:imagedata r:id="rId123" o:title=""/>
                </v:shape>
                <o:OLEObject Type="Embed" ProgID="" ShapeID="ole_rId122" DrawAspect="Content" ObjectID="_651323904" r:id="rId122"/>
              </w:object>
            </w:r>
          </w:p>
        </w:tc>
        <w:tc>
          <w:tcPr>
            <w:tcW w:w="1305" w:type="dxa"/>
            <w:tcBorders/>
          </w:tcPr>
          <w:p>
            <w:pPr>
              <w:pStyle w:val="Normal"/>
              <w:rPr>
                <w:i/>
                <w:i/>
              </w:rPr>
            </w:pPr>
            <w:r>
              <w:rPr>
                <w:i/>
              </w:rPr>
              <w:t>m</w:t>
            </w:r>
          </w:p>
        </w:tc>
      </w:tr>
      <w:tr>
        <w:trPr/>
        <w:tc>
          <w:tcPr>
            <w:tcW w:w="1368" w:type="dxa"/>
            <w:tcBorders/>
          </w:tcPr>
          <w:p>
            <w:pPr>
              <w:pStyle w:val="Normal"/>
              <w:rPr/>
            </w:pPr>
            <w:r>
              <w:rPr/>
              <w:object w:dxaOrig="220" w:dyaOrig="24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11pt;height:12pt" filled="f" o:ole="">
                  <v:imagedata r:id="rId125" o:title=""/>
                </v:shape>
                <o:OLEObject Type="Embed" ProgID="" ShapeID="ole_rId124" DrawAspect="Content" ObjectID="_522644435" r:id="rId124"/>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820" w:dyaOrig="34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41pt;height:17pt" filled="f" o:ole="">
                  <v:imagedata r:id="rId127" o:title=""/>
                </v:shape>
                <o:OLEObject Type="Embed" ProgID="" ShapeID="ole_rId126" DrawAspect="Content" ObjectID="_2007662076" r:id="rId126"/>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360" w:dyaOrig="279">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8pt;height:13.95pt" filled="f" o:ole="">
                  <v:imagedata r:id="rId129" o:title=""/>
                </v:shape>
                <o:OLEObject Type="Embed" ProgID="" ShapeID="ole_rId128" DrawAspect="Content" ObjectID="_1627189231" r:id="rId128"/>
              </w:object>
            </w:r>
          </w:p>
        </w:tc>
        <w:tc>
          <w:tcPr>
            <w:tcW w:w="360" w:type="dxa"/>
            <w:tcBorders/>
          </w:tcPr>
          <w:p>
            <w:pPr>
              <w:pStyle w:val="Normal"/>
              <w:snapToGrid w:val="false"/>
              <w:rPr/>
            </w:pPr>
            <w:r>
              <w:rPr/>
            </w:r>
          </w:p>
        </w:tc>
        <w:tc>
          <w:tcPr>
            <w:tcW w:w="6390" w:type="dxa"/>
            <w:tcBorders/>
          </w:tcPr>
          <w:p>
            <w:pPr>
              <w:pStyle w:val="Normal"/>
              <w:rPr/>
            </w:pPr>
            <w:r>
              <w:rPr/>
              <w:t xml:space="preserve">Point at </w:t>
            </w:r>
            <w:r>
              <w:rPr/>
              <w:object w:dxaOrig="740" w:dyaOrig="34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37pt;height:17pt" filled="f" o:ole="">
                  <v:imagedata r:id="rId131" o:title=""/>
                </v:shape>
                <o:OLEObject Type="Embed" ProgID="" ShapeID="ole_rId130" DrawAspect="Content" ObjectID="_1091487080" r:id="rId130"/>
              </w:object>
            </w:r>
          </w:p>
        </w:tc>
        <w:tc>
          <w:tcPr>
            <w:tcW w:w="1305" w:type="dxa"/>
            <w:tcBorders/>
          </w:tcPr>
          <w:p>
            <w:pPr>
              <w:pStyle w:val="Normal"/>
              <w:snapToGrid w:val="false"/>
              <w:rPr>
                <w:i/>
                <w:i/>
              </w:rPr>
            </w:pPr>
            <w:r>
              <w:rPr>
                <w:i/>
              </w:rPr>
            </w:r>
          </w:p>
        </w:tc>
      </w:tr>
      <w:tr>
        <w:trPr/>
        <w:tc>
          <w:tcPr>
            <w:tcW w:w="1368" w:type="dxa"/>
            <w:tcBorders/>
          </w:tcPr>
          <w:p>
            <w:pPr>
              <w:pStyle w:val="Normal"/>
              <w:rPr/>
            </w:pPr>
            <w:r>
              <w:rPr/>
              <w:object w:dxaOrig="220" w:dyaOrig="20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1pt;height:10pt" filled="f" o:ole="">
                  <v:imagedata r:id="rId133" o:title=""/>
                </v:shape>
                <o:OLEObject Type="Embed" ProgID="" ShapeID="ole_rId132" DrawAspect="Content" ObjectID="_1572641434" r:id="rId132"/>
              </w:object>
            </w:r>
          </w:p>
        </w:tc>
        <w:tc>
          <w:tcPr>
            <w:tcW w:w="360" w:type="dxa"/>
            <w:tcBorders/>
          </w:tcPr>
          <w:p>
            <w:pPr>
              <w:pStyle w:val="Normal"/>
              <w:snapToGrid w:val="false"/>
              <w:rPr/>
            </w:pPr>
            <w:r>
              <w:rPr/>
            </w:r>
          </w:p>
        </w:tc>
        <w:tc>
          <w:tcPr>
            <w:tcW w:w="6390" w:type="dxa"/>
            <w:tcBorders/>
          </w:tcPr>
          <w:p>
            <w:pPr>
              <w:pStyle w:val="Normal"/>
              <w:rPr/>
            </w:pPr>
            <w:r>
              <w:rPr/>
              <w:t>Principle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26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5pt;height:13pt" filled="f" o:ole="">
                  <v:imagedata r:id="rId135" o:title=""/>
                </v:shape>
                <o:OLEObject Type="Embed" ProgID="" ShapeID="ole_rId134" DrawAspect="Content" ObjectID="_1175006818" r:id="rId134"/>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260" w:dyaOrig="26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3pt;height:13pt" filled="f" o:ole="">
                  <v:imagedata r:id="rId137" o:title=""/>
                </v:shape>
                <o:OLEObject Type="Embed" ProgID="" ShapeID="ole_rId136" DrawAspect="Content" ObjectID="_528567170" r:id="rId136"/>
              </w:object>
            </w:r>
          </w:p>
        </w:tc>
        <w:tc>
          <w:tcPr>
            <w:tcW w:w="360" w:type="dxa"/>
            <w:tcBorders/>
          </w:tcPr>
          <w:p>
            <w:pPr>
              <w:pStyle w:val="Normal"/>
              <w:snapToGrid w:val="false"/>
              <w:rPr/>
            </w:pPr>
            <w:r>
              <w:rPr/>
            </w:r>
          </w:p>
        </w:tc>
        <w:tc>
          <w:tcPr>
            <w:tcW w:w="6390" w:type="dxa"/>
            <w:tcBorders/>
          </w:tcPr>
          <w:p>
            <w:pPr>
              <w:pStyle w:val="Normal"/>
              <w:rPr/>
            </w:pPr>
            <w:r>
              <w:rPr/>
              <w:t>World x-coordinates of origin.</w:t>
            </w:r>
          </w:p>
        </w:tc>
        <w:tc>
          <w:tcPr>
            <w:tcW w:w="1305" w:type="dxa"/>
            <w:tcBorders/>
          </w:tcPr>
          <w:p>
            <w:pPr>
              <w:pStyle w:val="Normal"/>
              <w:rPr>
                <w:i/>
                <w:i/>
              </w:rPr>
            </w:pPr>
            <w:r>
              <w:rPr>
                <w:i/>
              </w:rPr>
              <w:t>m</w:t>
            </w:r>
          </w:p>
        </w:tc>
      </w:tr>
      <w:tr>
        <w:trPr/>
        <w:tc>
          <w:tcPr>
            <w:tcW w:w="1368" w:type="dxa"/>
            <w:tcBorders/>
          </w:tcPr>
          <w:p>
            <w:pPr>
              <w:pStyle w:val="Normal"/>
              <w:rPr/>
            </w:pPr>
            <w:r>
              <w:rPr/>
              <w:object w:dxaOrig="660" w:dyaOrig="279">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33pt;height:13.95pt" filled="f" o:ole="">
                  <v:imagedata r:id="rId139" o:title=""/>
                </v:shape>
                <o:OLEObject Type="Embed" ProgID="" ShapeID="ole_rId138" DrawAspect="Content" ObjectID="_804505733" r:id="rId138"/>
              </w:object>
            </w:r>
          </w:p>
        </w:tc>
        <w:tc>
          <w:tcPr>
            <w:tcW w:w="360" w:type="dxa"/>
            <w:tcBorders/>
          </w:tcPr>
          <w:p>
            <w:pPr>
              <w:pStyle w:val="Normal"/>
              <w:snapToGrid w:val="false"/>
              <w:rPr/>
            </w:pPr>
            <w:r>
              <w:rPr/>
            </w:r>
          </w:p>
        </w:tc>
        <w:tc>
          <w:tcPr>
            <w:tcW w:w="6390" w:type="dxa"/>
            <w:tcBorders/>
          </w:tcPr>
          <w:p>
            <w:pPr>
              <w:pStyle w:val="Normal"/>
              <w:rPr/>
            </w:pPr>
            <w:r>
              <w:rPr/>
              <w:t>x-location of i</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20" w:dyaOrig="26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1pt;height:13pt" filled="f" o:ole="">
                  <v:imagedata r:id="rId141" o:title=""/>
                </v:shape>
                <o:OLEObject Type="Embed" ProgID="" ShapeID="ole_rId140" DrawAspect="Content" ObjectID="_2137914622" r:id="rId140"/>
              </w:object>
            </w:r>
          </w:p>
        </w:tc>
        <w:tc>
          <w:tcPr>
            <w:tcW w:w="360" w:type="dxa"/>
            <w:tcBorders/>
          </w:tcPr>
          <w:p>
            <w:pPr>
              <w:pStyle w:val="Normal"/>
              <w:snapToGrid w:val="false"/>
              <w:rPr/>
            </w:pPr>
            <w:r>
              <w:rPr/>
            </w:r>
          </w:p>
        </w:tc>
        <w:tc>
          <w:tcPr>
            <w:tcW w:w="6390" w:type="dxa"/>
            <w:tcBorders/>
          </w:tcPr>
          <w:p>
            <w:pPr>
              <w:pStyle w:val="Normal"/>
              <w:rPr/>
            </w:pPr>
            <w:r>
              <w:rPr/>
              <w:t>Lateral horizontal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5pt;height:15pt" filled="f" o:ole="">
                  <v:imagedata r:id="rId143" o:title=""/>
                </v:shape>
                <o:OLEObject Type="Embed" ProgID="" ShapeID="ole_rId142" DrawAspect="Content" ObjectID="_837878754" r:id="rId142"/>
              </w:object>
            </w:r>
          </w:p>
        </w:tc>
        <w:tc>
          <w:tcPr>
            <w:tcW w:w="360" w:type="dxa"/>
            <w:tcBorders/>
          </w:tcPr>
          <w:p>
            <w:pPr>
              <w:pStyle w:val="Normal"/>
              <w:snapToGrid w:val="false"/>
              <w:rPr/>
            </w:pPr>
            <w:r>
              <w:rPr/>
            </w:r>
          </w:p>
        </w:tc>
        <w:tc>
          <w:tcPr>
            <w:tcW w:w="6390" w:type="dxa"/>
            <w:tcBorders/>
          </w:tcPr>
          <w:p>
            <w:pPr>
              <w:pStyle w:val="Normal"/>
              <w:rPr/>
            </w:pPr>
            <w:r>
              <w:rPr/>
              <w:t>World coordinate</w:t>
            </w:r>
          </w:p>
        </w:tc>
        <w:tc>
          <w:tcPr>
            <w:tcW w:w="1305" w:type="dxa"/>
            <w:tcBorders/>
          </w:tcPr>
          <w:p>
            <w:pPr>
              <w:pStyle w:val="Normal"/>
              <w:rPr>
                <w:i/>
                <w:i/>
              </w:rPr>
            </w:pPr>
            <w:r>
              <w:rPr>
                <w:i/>
              </w:rPr>
              <w:t>m</w:t>
            </w:r>
          </w:p>
        </w:tc>
      </w:tr>
      <w:tr>
        <w:trPr/>
        <w:tc>
          <w:tcPr>
            <w:tcW w:w="1368" w:type="dxa"/>
            <w:tcBorders/>
          </w:tcPr>
          <w:p>
            <w:pPr>
              <w:pStyle w:val="Normal"/>
              <w:rPr/>
            </w:pPr>
            <w:r>
              <w:rPr/>
              <w:object w:dxaOrig="300" w:dyaOrig="30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5pt;height:15pt" filled="f" o:ole="">
                  <v:imagedata r:id="rId145" o:title=""/>
                </v:shape>
                <o:OLEObject Type="Embed" ProgID="" ShapeID="ole_rId144" DrawAspect="Content" ObjectID="_374348583" r:id="rId144"/>
              </w:object>
            </w:r>
          </w:p>
        </w:tc>
        <w:tc>
          <w:tcPr>
            <w:tcW w:w="360" w:type="dxa"/>
            <w:tcBorders/>
          </w:tcPr>
          <w:p>
            <w:pPr>
              <w:pStyle w:val="Normal"/>
              <w:snapToGrid w:val="false"/>
              <w:rPr/>
            </w:pPr>
            <w:r>
              <w:rPr/>
            </w:r>
          </w:p>
        </w:tc>
        <w:tc>
          <w:tcPr>
            <w:tcW w:w="6390" w:type="dxa"/>
            <w:tcBorders/>
          </w:tcPr>
          <w:p>
            <w:pPr>
              <w:pStyle w:val="Normal"/>
              <w:rPr/>
            </w:pPr>
            <w:r>
              <w:rPr/>
              <w:t>World y-coordinate of origin.</w:t>
            </w:r>
          </w:p>
        </w:tc>
        <w:tc>
          <w:tcPr>
            <w:tcW w:w="1305" w:type="dxa"/>
            <w:tcBorders/>
          </w:tcPr>
          <w:p>
            <w:pPr>
              <w:pStyle w:val="Normal"/>
              <w:rPr>
                <w:i/>
                <w:i/>
              </w:rPr>
            </w:pPr>
            <w:r>
              <w:rPr>
                <w:i/>
              </w:rPr>
              <w:t>m</w:t>
            </w:r>
          </w:p>
        </w:tc>
      </w:tr>
      <w:tr>
        <w:trPr/>
        <w:tc>
          <w:tcPr>
            <w:tcW w:w="1368" w:type="dxa"/>
            <w:tcBorders/>
          </w:tcPr>
          <w:p>
            <w:pPr>
              <w:pStyle w:val="Normal"/>
              <w:rPr/>
            </w:pPr>
            <w:r>
              <w:rPr/>
              <w:object w:dxaOrig="700" w:dyaOrig="30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35pt;height:15pt" filled="f" o:ole="">
                  <v:imagedata r:id="rId147" o:title=""/>
                </v:shape>
                <o:OLEObject Type="Embed" ProgID="" ShapeID="ole_rId146" DrawAspect="Content" ObjectID="_1005887972" r:id="rId146"/>
              </w:object>
            </w:r>
          </w:p>
        </w:tc>
        <w:tc>
          <w:tcPr>
            <w:tcW w:w="360" w:type="dxa"/>
            <w:tcBorders/>
          </w:tcPr>
          <w:p>
            <w:pPr>
              <w:pStyle w:val="Normal"/>
              <w:snapToGrid w:val="false"/>
              <w:rPr/>
            </w:pPr>
            <w:r>
              <w:rPr/>
            </w:r>
          </w:p>
        </w:tc>
        <w:tc>
          <w:tcPr>
            <w:tcW w:w="6390" w:type="dxa"/>
            <w:tcBorders/>
          </w:tcPr>
          <w:p>
            <w:pPr>
              <w:pStyle w:val="Normal"/>
              <w:rPr/>
            </w:pPr>
            <w:r>
              <w:rPr/>
              <w:t>y-location of j</w:t>
            </w:r>
            <w:r>
              <w:rPr>
                <w:vertAlign w:val="superscript"/>
              </w:rPr>
              <w:t>th</w:t>
            </w:r>
            <w:r>
              <w:rPr/>
              <w:t>-gridline</w:t>
            </w:r>
          </w:p>
        </w:tc>
        <w:tc>
          <w:tcPr>
            <w:tcW w:w="1305" w:type="dxa"/>
            <w:tcBorders/>
          </w:tcPr>
          <w:p>
            <w:pPr>
              <w:pStyle w:val="Normal"/>
              <w:rPr>
                <w:i/>
                <w:i/>
              </w:rPr>
            </w:pPr>
            <w:r>
              <w:rPr>
                <w:i/>
              </w:rPr>
              <w:t>m</w:t>
            </w:r>
          </w:p>
        </w:tc>
      </w:tr>
      <w:tr>
        <w:trPr/>
        <w:tc>
          <w:tcPr>
            <w:tcW w:w="1368" w:type="dxa"/>
            <w:tcBorders/>
          </w:tcPr>
          <w:p>
            <w:pPr>
              <w:pStyle w:val="Normal"/>
              <w:rPr/>
            </w:pPr>
            <w:r>
              <w:rPr/>
              <w:object w:dxaOrig="200" w:dyaOrig="20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0pt;height:10pt" filled="f" o:ole="">
                  <v:imagedata r:id="rId149" o:title=""/>
                </v:shape>
                <o:OLEObject Type="Embed" ProgID="" ShapeID="ole_rId148" DrawAspect="Content" ObjectID="_551884421" r:id="rId148"/>
              </w:object>
            </w:r>
          </w:p>
        </w:tc>
        <w:tc>
          <w:tcPr>
            <w:tcW w:w="360" w:type="dxa"/>
            <w:tcBorders/>
          </w:tcPr>
          <w:p>
            <w:pPr>
              <w:pStyle w:val="Normal"/>
              <w:snapToGrid w:val="false"/>
              <w:rPr/>
            </w:pPr>
            <w:r>
              <w:rPr/>
            </w:r>
          </w:p>
        </w:tc>
        <w:tc>
          <w:tcPr>
            <w:tcW w:w="6390" w:type="dxa"/>
            <w:tcBorders/>
          </w:tcPr>
          <w:p>
            <w:pPr>
              <w:pStyle w:val="Normal"/>
              <w:rPr/>
            </w:pPr>
            <w:r>
              <w:rPr/>
              <w:t>Vertical coordinate</w:t>
            </w:r>
          </w:p>
        </w:tc>
        <w:tc>
          <w:tcPr>
            <w:tcW w:w="1305" w:type="dxa"/>
            <w:tcBorders/>
          </w:tcPr>
          <w:p>
            <w:pPr>
              <w:pStyle w:val="Normal"/>
              <w:rPr>
                <w:i/>
                <w:i/>
              </w:rPr>
            </w:pPr>
            <w:r>
              <w:rPr>
                <w:i/>
              </w:rPr>
              <w:t>m</w:t>
            </w:r>
          </w:p>
        </w:tc>
      </w:tr>
      <w:tr>
        <w:trPr/>
        <w:tc>
          <w:tcPr>
            <w:tcW w:w="1368" w:type="dxa"/>
            <w:tcBorders/>
          </w:tcPr>
          <w:p>
            <w:pPr>
              <w:pStyle w:val="Normal"/>
              <w:rPr/>
            </w:pPr>
            <w:r>
              <w:rPr/>
              <w:object w:dxaOrig="240" w:dyaOrig="26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12pt;height:13pt" filled="f" o:ole="">
                  <v:imagedata r:id="rId151" o:title=""/>
                </v:shape>
                <o:OLEObject Type="Embed" ProgID="" ShapeID="ole_rId150" DrawAspect="Content" ObjectID="_553029619" r:id="rId150"/>
              </w:object>
            </w:r>
          </w:p>
        </w:tc>
        <w:tc>
          <w:tcPr>
            <w:tcW w:w="360" w:type="dxa"/>
            <w:tcBorders/>
          </w:tcPr>
          <w:p>
            <w:pPr>
              <w:pStyle w:val="Normal"/>
              <w:snapToGrid w:val="false"/>
              <w:rPr/>
            </w:pPr>
            <w:r>
              <w:rPr/>
            </w:r>
          </w:p>
        </w:tc>
        <w:tc>
          <w:tcPr>
            <w:tcW w:w="6390" w:type="dxa"/>
            <w:tcBorders/>
          </w:tcPr>
          <w:p>
            <w:pPr>
              <w:pStyle w:val="Normal"/>
              <w:rPr/>
            </w:pPr>
            <w:r>
              <w:rPr/>
              <w:t>Reference level</w:t>
            </w:r>
          </w:p>
        </w:tc>
        <w:tc>
          <w:tcPr>
            <w:tcW w:w="1305" w:type="dxa"/>
            <w:tcBorders/>
          </w:tcPr>
          <w:p>
            <w:pPr>
              <w:pStyle w:val="Normal"/>
              <w:rPr>
                <w:i/>
                <w:i/>
              </w:rPr>
            </w:pPr>
            <w:r>
              <w:rPr>
                <w:i/>
              </w:rPr>
              <w:t>m</w:t>
            </w:r>
          </w:p>
        </w:tc>
      </w:tr>
    </w:tbl>
    <w:p>
      <w:pPr>
        <w:pStyle w:val="Normal"/>
        <w:rPr/>
      </w:pPr>
      <w:r>
        <w:rPr/>
      </w:r>
    </w:p>
    <w:p>
      <w:pPr>
        <w:pStyle w:val="Heading4"/>
        <w:ind w:hanging="0" w:start="0"/>
        <w:rPr/>
      </w:pPr>
      <w:r>
        <w:rPr/>
        <w:t>Greek symbols</w:t>
      </w:r>
    </w:p>
    <w:p>
      <w:pPr>
        <w:pStyle w:val="Normal"/>
        <w:rPr/>
      </w:pPr>
      <w:r>
        <w:rPr/>
      </w:r>
    </w:p>
    <w:tbl>
      <w:tblPr>
        <w:tblW w:w="9396" w:type="dxa"/>
        <w:jc w:val="start"/>
        <w:tblInd w:w="99" w:type="dxa"/>
        <w:tblLayout w:type="fixed"/>
        <w:tblCellMar>
          <w:top w:w="0" w:type="dxa"/>
          <w:start w:w="108" w:type="dxa"/>
          <w:bottom w:w="0" w:type="dxa"/>
          <w:end w:w="108" w:type="dxa"/>
        </w:tblCellMar>
      </w:tblPr>
      <w:tblGrid>
        <w:gridCol w:w="1449"/>
        <w:gridCol w:w="270"/>
        <w:gridCol w:w="6480"/>
        <w:gridCol w:w="1197"/>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6480" w:type="dxa"/>
            <w:tcBorders>
              <w:bottom w:val="single" w:sz="4" w:space="0" w:color="000000"/>
            </w:tcBorders>
          </w:tcPr>
          <w:p>
            <w:pPr>
              <w:pStyle w:val="Normal"/>
              <w:rPr>
                <w:b/>
              </w:rPr>
            </w:pPr>
            <w:r>
              <w:rPr>
                <w:b/>
              </w:rPr>
              <w:t>Description</w:t>
            </w:r>
          </w:p>
        </w:tc>
        <w:tc>
          <w:tcPr>
            <w:tcW w:w="1197" w:type="dxa"/>
            <w:tcBorders>
              <w:bottom w:val="single" w:sz="4" w:space="0" w:color="000000"/>
            </w:tcBorders>
          </w:tcPr>
          <w:p>
            <w:pPr>
              <w:pStyle w:val="Normal"/>
              <w:rPr>
                <w:b/>
              </w:rPr>
            </w:pPr>
            <w:r>
              <w:rPr>
                <w:b/>
              </w:rPr>
              <w:t>Unit</w:t>
            </w:r>
          </w:p>
        </w:tc>
      </w:tr>
      <w:tr>
        <w:trPr/>
        <w:tc>
          <w:tcPr>
            <w:tcW w:w="1449" w:type="dxa"/>
            <w:tcBorders>
              <w:top w:val="single" w:sz="4" w:space="0" w:color="000000"/>
            </w:tcBorders>
          </w:tcPr>
          <w:p>
            <w:pPr>
              <w:pStyle w:val="Normal"/>
              <w:rPr/>
            </w:pPr>
            <w:r>
              <w:rPr/>
              <w:object w:dxaOrig="220" w:dyaOrig="20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1pt;height:10pt" filled="f" o:ole="">
                  <v:imagedata r:id="rId153" o:title=""/>
                </v:shape>
                <o:OLEObject Type="Embed" ProgID="" ShapeID="ole_rId152" DrawAspect="Content" ObjectID="_354173300" r:id="rId152"/>
              </w:object>
            </w:r>
          </w:p>
        </w:tc>
        <w:tc>
          <w:tcPr>
            <w:tcW w:w="270" w:type="dxa"/>
            <w:tcBorders>
              <w:top w:val="single" w:sz="4" w:space="0" w:color="000000"/>
            </w:tcBorders>
          </w:tcPr>
          <w:p>
            <w:pPr>
              <w:pStyle w:val="Normal"/>
              <w:snapToGrid w:val="false"/>
              <w:rPr/>
            </w:pPr>
            <w:r>
              <w:rPr/>
            </w:r>
          </w:p>
        </w:tc>
        <w:tc>
          <w:tcPr>
            <w:tcW w:w="6480" w:type="dxa"/>
            <w:tcBorders>
              <w:top w:val="single" w:sz="4" w:space="0" w:color="000000"/>
            </w:tcBorders>
          </w:tcPr>
          <w:p>
            <w:pPr>
              <w:pStyle w:val="Normal"/>
              <w:rPr>
                <w:rFonts w:cs="Tahoma"/>
              </w:rPr>
            </w:pPr>
            <w:r>
              <w:rPr>
                <w:rFonts w:cs="Tahoma"/>
              </w:rPr>
              <w:t>Underrelaxation coefficient in the SIP solver</w:t>
            </w:r>
          </w:p>
        </w:tc>
        <w:tc>
          <w:tcPr>
            <w:tcW w:w="1197" w:type="dxa"/>
            <w:tcBorders>
              <w:top w:val="single" w:sz="4" w:space="0" w:color="000000"/>
            </w:tcBorders>
          </w:tcPr>
          <w:p>
            <w:pPr>
              <w:pStyle w:val="Normal"/>
              <w:rPr/>
            </w:pPr>
            <w:r>
              <w:rPr/>
              <w:t>[-]</w:t>
            </w:r>
          </w:p>
        </w:tc>
      </w:tr>
      <w:tr>
        <w:trPr/>
        <w:tc>
          <w:tcPr>
            <w:tcW w:w="1449" w:type="dxa"/>
            <w:tcBorders/>
          </w:tcPr>
          <w:p>
            <w:pPr>
              <w:pStyle w:val="Normal"/>
              <w:rPr/>
            </w:pPr>
            <w:r>
              <w:rPr/>
              <w:object w:dxaOrig="279" w:dyaOrig="26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13.95pt;height:13pt" filled="f" o:ole="">
                  <v:imagedata r:id="rId155" o:title=""/>
                </v:shape>
                <o:OLEObject Type="Embed" ProgID="" ShapeID="ole_rId154" DrawAspect="Content" ObjectID="_1254949431" r:id="rId154"/>
              </w:object>
            </w:r>
          </w:p>
        </w:tc>
        <w:tc>
          <w:tcPr>
            <w:tcW w:w="270" w:type="dxa"/>
            <w:tcBorders/>
          </w:tcPr>
          <w:p>
            <w:pPr>
              <w:pStyle w:val="Normal"/>
              <w:snapToGrid w:val="false"/>
              <w:rPr/>
            </w:pPr>
            <w:r>
              <w:rPr/>
            </w:r>
          </w:p>
        </w:tc>
        <w:tc>
          <w:tcPr>
            <w:tcW w:w="6480" w:type="dxa"/>
            <w:tcBorders/>
          </w:tcPr>
          <w:p>
            <w:pPr>
              <w:pStyle w:val="Normal"/>
              <w:rPr>
                <w:rFonts w:cs="Tahoma"/>
              </w:rPr>
            </w:pPr>
            <w:r>
              <w:rPr>
                <w:rFonts w:cs="Tahoma"/>
              </w:rPr>
              <w:t xml:space="preserve">the characteristic length scale of the smallest resolvable eddy. </w:t>
            </w:r>
          </w:p>
        </w:tc>
        <w:tc>
          <w:tcPr>
            <w:tcW w:w="1197" w:type="dxa"/>
            <w:tcBorders/>
          </w:tcPr>
          <w:p>
            <w:pPr>
              <w:pStyle w:val="Normal"/>
              <w:rPr>
                <w:i/>
                <w:i/>
              </w:rPr>
            </w:pPr>
            <w:r>
              <w:rPr>
                <w:i/>
              </w:rPr>
              <w:t>m</w:t>
            </w:r>
          </w:p>
        </w:tc>
      </w:tr>
      <w:tr>
        <w:trPr/>
        <w:tc>
          <w:tcPr>
            <w:tcW w:w="1449" w:type="dxa"/>
            <w:tcBorders/>
          </w:tcPr>
          <w:p>
            <w:pPr>
              <w:pStyle w:val="Normal"/>
              <w:rPr/>
            </w:pPr>
            <w:r>
              <w:rPr/>
              <w:object w:dxaOrig="380" w:dyaOrig="26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9pt;height:13pt" filled="f" o:ole="">
                  <v:imagedata r:id="rId157" o:title=""/>
                </v:shape>
                <o:OLEObject Type="Embed" ProgID="" ShapeID="ole_rId156" DrawAspect="Content" ObjectID="_1968416062" r:id="rId156"/>
              </w:object>
            </w:r>
          </w:p>
        </w:tc>
        <w:tc>
          <w:tcPr>
            <w:tcW w:w="270" w:type="dxa"/>
            <w:tcBorders/>
          </w:tcPr>
          <w:p>
            <w:pPr>
              <w:pStyle w:val="Normal"/>
              <w:snapToGrid w:val="false"/>
              <w:rPr/>
            </w:pPr>
            <w:r>
              <w:rPr/>
            </w:r>
          </w:p>
        </w:tc>
        <w:tc>
          <w:tcPr>
            <w:tcW w:w="6480" w:type="dxa"/>
            <w:tcBorders/>
          </w:tcPr>
          <w:p>
            <w:pPr>
              <w:pStyle w:val="Normal"/>
              <w:rPr/>
            </w:pPr>
            <w:r>
              <w:rPr/>
              <w:t>Local mesh interval in x-direction</w:t>
            </w:r>
          </w:p>
        </w:tc>
        <w:tc>
          <w:tcPr>
            <w:tcW w:w="1197" w:type="dxa"/>
            <w:tcBorders/>
          </w:tcPr>
          <w:p>
            <w:pPr>
              <w:pStyle w:val="Normal"/>
              <w:rPr>
                <w:i/>
                <w:i/>
              </w:rPr>
            </w:pPr>
            <w:r>
              <w:rPr>
                <w:i/>
              </w:rPr>
              <w:t>m</w:t>
            </w:r>
          </w:p>
        </w:tc>
      </w:tr>
      <w:tr>
        <w:trPr/>
        <w:tc>
          <w:tcPr>
            <w:tcW w:w="1449" w:type="dxa"/>
            <w:tcBorders/>
          </w:tcPr>
          <w:p>
            <w:pPr>
              <w:pStyle w:val="Normal"/>
              <w:rPr/>
            </w:pPr>
            <w:r>
              <w:rPr/>
              <w:object w:dxaOrig="400" w:dyaOrig="300">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0pt;height:15pt" filled="f" o:ole="">
                  <v:imagedata r:id="rId159" o:title=""/>
                </v:shape>
                <o:OLEObject Type="Embed" ProgID="" ShapeID="ole_rId158" DrawAspect="Content" ObjectID="_1607616798" r:id="rId158"/>
              </w:object>
            </w:r>
          </w:p>
        </w:tc>
        <w:tc>
          <w:tcPr>
            <w:tcW w:w="270" w:type="dxa"/>
            <w:tcBorders/>
          </w:tcPr>
          <w:p>
            <w:pPr>
              <w:pStyle w:val="Normal"/>
              <w:snapToGrid w:val="false"/>
              <w:rPr/>
            </w:pPr>
            <w:r>
              <w:rPr/>
            </w:r>
          </w:p>
        </w:tc>
        <w:tc>
          <w:tcPr>
            <w:tcW w:w="6480" w:type="dxa"/>
            <w:tcBorders/>
          </w:tcPr>
          <w:p>
            <w:pPr>
              <w:pStyle w:val="Normal"/>
              <w:rPr/>
            </w:pPr>
            <w:r>
              <w:rPr/>
              <w:t>Local mesh interval in y-direction</w: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0pt;height:12pt" filled="f" o:ole="">
                  <v:imagedata r:id="rId161" o:title=""/>
                </v:shape>
                <o:OLEObject Type="Embed" ProgID="" ShapeID="ole_rId160" DrawAspect="Content" ObjectID="_1703958350" r:id="rId160"/>
              </w:object>
            </w:r>
          </w:p>
        </w:tc>
        <w:tc>
          <w:tcPr>
            <w:tcW w:w="270" w:type="dxa"/>
            <w:tcBorders/>
          </w:tcPr>
          <w:p>
            <w:pPr>
              <w:pStyle w:val="Normal"/>
              <w:snapToGrid w:val="false"/>
              <w:rPr/>
            </w:pPr>
            <w:r>
              <w:rPr/>
            </w:r>
          </w:p>
        </w:tc>
        <w:tc>
          <w:tcPr>
            <w:tcW w:w="6480" w:type="dxa"/>
            <w:tcBorders/>
          </w:tcPr>
          <w:p>
            <w:pPr>
              <w:pStyle w:val="Normal"/>
              <w:rPr/>
            </w:pPr>
            <w:r>
              <w:rPr/>
              <w:t>Relative accuracy, used as a stopping criteria in the iterative matrix solver</w:t>
            </w:r>
          </w:p>
        </w:tc>
        <w:tc>
          <w:tcPr>
            <w:tcW w:w="1197" w:type="dxa"/>
            <w:tcBorders/>
          </w:tcPr>
          <w:p>
            <w:pPr>
              <w:pStyle w:val="Normal"/>
              <w:rPr/>
            </w:pPr>
            <w:r>
              <w:rPr/>
              <w:t>[-]</w:t>
            </w:r>
          </w:p>
        </w:tc>
      </w:tr>
      <w:tr>
        <w:trPr/>
        <w:tc>
          <w:tcPr>
            <w:tcW w:w="1449" w:type="dxa"/>
            <w:tcBorders/>
          </w:tcPr>
          <w:p>
            <w:pPr>
              <w:pStyle w:val="Normal"/>
              <w:rPr/>
            </w:pPr>
            <w:r>
              <w:rPr/>
              <w:object w:dxaOrig="320" w:dyaOrig="24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6pt;height:12pt" filled="f" o:ole="">
                  <v:imagedata r:id="rId163" o:title=""/>
                </v:shape>
                <o:OLEObject Type="Embed" ProgID="" ShapeID="ole_rId162" DrawAspect="Content" ObjectID="_879590433" r:id="rId162"/>
              </w:object>
            </w:r>
          </w:p>
        </w:tc>
        <w:tc>
          <w:tcPr>
            <w:tcW w:w="270" w:type="dxa"/>
            <w:tcBorders/>
          </w:tcPr>
          <w:p>
            <w:pPr>
              <w:pStyle w:val="Normal"/>
              <w:snapToGrid w:val="false"/>
              <w:rPr/>
            </w:pPr>
            <w:r>
              <w:rPr/>
            </w:r>
          </w:p>
        </w:tc>
        <w:tc>
          <w:tcPr>
            <w:tcW w:w="6480" w:type="dxa"/>
            <w:tcBorders/>
          </w:tcPr>
          <w:p>
            <w:pPr>
              <w:pStyle w:val="Normal"/>
              <w:rPr/>
            </w:pPr>
            <w:r>
              <w:rPr/>
              <w:t xml:space="preserve">Rectangular shaped boundary curve of domain </w:t>
            </w:r>
            <w:r>
              <w:rPr/>
              <w:object w:dxaOrig="240" w:dyaOrig="22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12pt;height:11pt" filled="f" o:ole="">
                  <v:imagedata r:id="rId165" o:title=""/>
                </v:shape>
                <o:OLEObject Type="Embed" ProgID="" ShapeID="ole_rId164" DrawAspect="Content" ObjectID="_1887911392" r:id="rId164"/>
              </w:object>
            </w:r>
          </w:p>
        </w:tc>
        <w:tc>
          <w:tcPr>
            <w:tcW w:w="1197" w:type="dxa"/>
            <w:tcBorders/>
          </w:tcPr>
          <w:p>
            <w:pPr>
              <w:pStyle w:val="Normal"/>
              <w:rPr>
                <w:i/>
                <w:i/>
              </w:rPr>
            </w:pPr>
            <w:r>
              <w:rPr>
                <w:i/>
              </w:rPr>
              <w:t>m</w:t>
            </w:r>
          </w:p>
        </w:tc>
      </w:tr>
      <w:tr>
        <w:trPr/>
        <w:tc>
          <w:tcPr>
            <w:tcW w:w="1449" w:type="dxa"/>
            <w:tcBorders/>
          </w:tcPr>
          <w:p>
            <w:pPr>
              <w:pStyle w:val="Normal"/>
              <w:rPr/>
            </w:pPr>
            <w:r>
              <w:rPr/>
              <w:object w:dxaOrig="540" w:dyaOrig="26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27pt;height:13pt" filled="f" o:ole="">
                  <v:imagedata r:id="rId167" o:title=""/>
                </v:shape>
                <o:OLEObject Type="Embed" ProgID="" ShapeID="ole_rId166" DrawAspect="Content" ObjectID="_2003833904" r:id="rId166"/>
              </w:object>
            </w:r>
          </w:p>
        </w:tc>
        <w:tc>
          <w:tcPr>
            <w:tcW w:w="270" w:type="dxa"/>
            <w:tcBorders/>
          </w:tcPr>
          <w:p>
            <w:pPr>
              <w:pStyle w:val="Normal"/>
              <w:snapToGrid w:val="false"/>
              <w:rPr/>
            </w:pPr>
            <w:r>
              <w:rPr/>
            </w:r>
          </w:p>
        </w:tc>
        <w:tc>
          <w:tcPr>
            <w:tcW w:w="6480" w:type="dxa"/>
            <w:tcBorders/>
          </w:tcPr>
          <w:p>
            <w:pPr>
              <w:pStyle w:val="Normal"/>
              <w:rPr/>
            </w:pPr>
            <w:r>
              <w:rPr>
                <w:i/>
              </w:rPr>
              <w:t>“</w:t>
            </w:r>
            <w:r>
              <w:rPr>
                <w:i/>
              </w:rPr>
              <w:t>Back</w:t>
            </w:r>
            <w:r>
              <w:rPr/>
              <w:t>” boundary, usually a land boundary.</w:t>
            </w:r>
          </w:p>
        </w:tc>
        <w:tc>
          <w:tcPr>
            <w:tcW w:w="1197" w:type="dxa"/>
            <w:tcBorders/>
          </w:tcPr>
          <w:p>
            <w:pPr>
              <w:pStyle w:val="Normal"/>
              <w:rPr>
                <w:i/>
                <w:i/>
              </w:rPr>
            </w:pPr>
            <w:r>
              <w:rPr>
                <w:i/>
              </w:rPr>
              <w:t>m</w:t>
            </w:r>
          </w:p>
        </w:tc>
      </w:tr>
      <w:tr>
        <w:trPr/>
        <w:tc>
          <w:tcPr>
            <w:tcW w:w="1449" w:type="dxa"/>
            <w:tcBorders/>
          </w:tcPr>
          <w:p>
            <w:pPr>
              <w:pStyle w:val="Normal"/>
              <w:rPr/>
            </w:pPr>
            <w:r>
              <w:rPr/>
              <w:object w:dxaOrig="560" w:dyaOrig="26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28pt;height:13pt" filled="f" o:ole="">
                  <v:imagedata r:id="rId169" o:title=""/>
                </v:shape>
                <o:OLEObject Type="Embed" ProgID="" ShapeID="ole_rId168" DrawAspect="Content" ObjectID="_682039633" r:id="rId168"/>
              </w:object>
            </w:r>
          </w:p>
        </w:tc>
        <w:tc>
          <w:tcPr>
            <w:tcW w:w="270" w:type="dxa"/>
            <w:tcBorders/>
          </w:tcPr>
          <w:p>
            <w:pPr>
              <w:pStyle w:val="Normal"/>
              <w:snapToGrid w:val="false"/>
              <w:rPr/>
            </w:pPr>
            <w:r>
              <w:rPr/>
            </w:r>
          </w:p>
        </w:tc>
        <w:tc>
          <w:tcPr>
            <w:tcW w:w="6480" w:type="dxa"/>
            <w:tcBorders/>
          </w:tcPr>
          <w:p>
            <w:pPr>
              <w:pStyle w:val="Normal"/>
              <w:rPr/>
            </w:pPr>
            <w:r>
              <w:rPr>
                <w:i/>
              </w:rPr>
              <w:t>“</w:t>
            </w:r>
            <w:r>
              <w:rPr>
                <w:i/>
              </w:rPr>
              <w:t>Front</w:t>
            </w:r>
            <w:r>
              <w:rPr/>
              <w:t>” boundary, usually the Seaward boundary.</w:t>
            </w:r>
          </w:p>
        </w:tc>
        <w:tc>
          <w:tcPr>
            <w:tcW w:w="1197" w:type="dxa"/>
            <w:tcBorders/>
          </w:tcPr>
          <w:p>
            <w:pPr>
              <w:pStyle w:val="Normal"/>
              <w:rPr>
                <w:i/>
                <w:i/>
              </w:rPr>
            </w:pPr>
            <w:r>
              <w:rPr>
                <w:i/>
              </w:rPr>
              <w:t>m</w:t>
            </w:r>
          </w:p>
        </w:tc>
      </w:tr>
      <w:tr>
        <w:trPr/>
        <w:tc>
          <w:tcPr>
            <w:tcW w:w="1449" w:type="dxa"/>
            <w:tcBorders/>
          </w:tcPr>
          <w:p>
            <w:pPr>
              <w:pStyle w:val="Normal"/>
              <w:rPr/>
            </w:pPr>
            <w:r>
              <w:rPr/>
              <w:object w:dxaOrig="1060" w:dyaOrig="279">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53pt;height:13.95pt" filled="f" o:ole="">
                  <v:imagedata r:id="rId171" o:title=""/>
                </v:shape>
                <o:OLEObject Type="Embed" ProgID="" ShapeID="ole_rId170" DrawAspect="Content" ObjectID="_1213404254" r:id="rId170"/>
              </w:object>
            </w:r>
          </w:p>
        </w:tc>
        <w:tc>
          <w:tcPr>
            <w:tcW w:w="270" w:type="dxa"/>
            <w:tcBorders/>
          </w:tcPr>
          <w:p>
            <w:pPr>
              <w:pStyle w:val="Normal"/>
              <w:snapToGrid w:val="false"/>
              <w:rPr/>
            </w:pPr>
            <w:r>
              <w:rPr/>
            </w:r>
          </w:p>
        </w:tc>
        <w:tc>
          <w:tcPr>
            <w:tcW w:w="6480" w:type="dxa"/>
            <w:tcBorders/>
          </w:tcPr>
          <w:p>
            <w:pPr>
              <w:pStyle w:val="Normal"/>
              <w:rPr/>
            </w:pPr>
            <w:r>
              <w:rPr/>
              <w:t>“</w:t>
            </w:r>
            <w:r>
              <w:rPr>
                <w:i/>
              </w:rPr>
              <w:t>Left/right</w:t>
            </w:r>
            <w:r>
              <w:rPr/>
              <w:t>” boundaries of the domain.</w:t>
            </w:r>
          </w:p>
        </w:tc>
        <w:tc>
          <w:tcPr>
            <w:tcW w:w="1197" w:type="dxa"/>
            <w:tcBorders/>
          </w:tcPr>
          <w:p>
            <w:pPr>
              <w:pStyle w:val="Normal"/>
              <w:rPr>
                <w:i/>
                <w:i/>
              </w:rPr>
            </w:pPr>
            <w:r>
              <w:rPr>
                <w:i/>
              </w:rPr>
              <w:t>m</w:t>
            </w:r>
          </w:p>
        </w:tc>
      </w:tr>
      <w:tr>
        <w:trPr/>
        <w:tc>
          <w:tcPr>
            <w:tcW w:w="1449" w:type="dxa"/>
            <w:tcBorders/>
          </w:tcPr>
          <w:p>
            <w:pPr>
              <w:pStyle w:val="Normal"/>
              <w:rPr/>
            </w:pPr>
            <w:r>
              <w:rPr/>
              <w:object w:dxaOrig="180" w:dyaOrig="20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9pt;height:10pt" filled="f" o:ole="">
                  <v:imagedata r:id="rId173" o:title=""/>
                </v:shape>
                <o:OLEObject Type="Embed" ProgID="" ShapeID="ole_rId172" DrawAspect="Content" ObjectID="_893367152" r:id="rId172"/>
              </w:object>
            </w:r>
          </w:p>
        </w:tc>
        <w:tc>
          <w:tcPr>
            <w:tcW w:w="270" w:type="dxa"/>
            <w:tcBorders/>
          </w:tcPr>
          <w:p>
            <w:pPr>
              <w:pStyle w:val="Normal"/>
              <w:snapToGrid w:val="false"/>
              <w:rPr/>
            </w:pPr>
            <w:r>
              <w:rPr/>
            </w:r>
          </w:p>
        </w:tc>
        <w:tc>
          <w:tcPr>
            <w:tcW w:w="6480" w:type="dxa"/>
            <w:tcBorders/>
          </w:tcPr>
          <w:p>
            <w:pPr>
              <w:pStyle w:val="Normal"/>
              <w:rPr/>
            </w:pPr>
            <w:r>
              <w:rPr/>
              <w:t>Measure of solitary wave non-linearity</w:t>
            </w:r>
          </w:p>
        </w:tc>
        <w:tc>
          <w:tcPr>
            <w:tcW w:w="1197" w:type="dxa"/>
            <w:tcBorders/>
          </w:tcPr>
          <w:p>
            <w:pPr>
              <w:pStyle w:val="Normal"/>
              <w:rPr/>
            </w:pPr>
            <w:r>
              <w:rPr/>
              <w:t>[-]</w:t>
            </w:r>
          </w:p>
        </w:tc>
      </w:tr>
      <w:tr>
        <w:trPr/>
        <w:tc>
          <w:tcPr>
            <w:tcW w:w="1449" w:type="dxa"/>
            <w:tcBorders/>
          </w:tcPr>
          <w:p>
            <w:pPr>
              <w:pStyle w:val="Normal"/>
              <w:rPr/>
            </w:pPr>
            <w:r>
              <w:rPr/>
              <w:object w:dxaOrig="180" w:dyaOrig="24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9pt;height:12pt" filled="f" o:ole="">
                  <v:imagedata r:id="rId175" o:title=""/>
                </v:shape>
                <o:OLEObject Type="Embed" ProgID="" ShapeID="ole_rId174" DrawAspect="Content" ObjectID="_309514230" r:id="rId174"/>
              </w:object>
            </w:r>
          </w:p>
        </w:tc>
        <w:tc>
          <w:tcPr>
            <w:tcW w:w="270" w:type="dxa"/>
            <w:tcBorders/>
          </w:tcPr>
          <w:p>
            <w:pPr>
              <w:pStyle w:val="Normal"/>
              <w:snapToGrid w:val="false"/>
              <w:rPr/>
            </w:pPr>
            <w:r>
              <w:rPr/>
            </w:r>
          </w:p>
        </w:tc>
        <w:tc>
          <w:tcPr>
            <w:tcW w:w="6480" w:type="dxa"/>
            <w:tcBorders/>
          </w:tcPr>
          <w:p>
            <w:pPr>
              <w:pStyle w:val="Normal"/>
              <w:rPr/>
            </w:pPr>
            <w:r>
              <w:rPr/>
              <w:t xml:space="preserve">Free surface elevation, measured positive upwards from </w:t>
            </w:r>
            <w:r>
              <w:rPr/>
              <w:object w:dxaOrig="240" w:dyaOrig="26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2pt;height:13pt" filled="f" o:ole="">
                  <v:imagedata r:id="rId177" o:title=""/>
                </v:shape>
                <o:OLEObject Type="Embed" ProgID="" ShapeID="ole_rId176" DrawAspect="Content" ObjectID="_1079460492" r:id="rId176"/>
              </w:object>
            </w:r>
          </w:p>
        </w:tc>
        <w:tc>
          <w:tcPr>
            <w:tcW w:w="1197" w:type="dxa"/>
            <w:tcBorders/>
          </w:tcPr>
          <w:p>
            <w:pPr>
              <w:pStyle w:val="Normal"/>
              <w:rPr>
                <w:i/>
                <w:i/>
              </w:rPr>
            </w:pPr>
            <w:r>
              <w:rPr>
                <w:i/>
              </w:rPr>
              <w:t>m</w:t>
            </w:r>
          </w:p>
        </w:tc>
      </w:tr>
      <w:tr>
        <w:trPr/>
        <w:tc>
          <w:tcPr>
            <w:tcW w:w="1449" w:type="dxa"/>
            <w:tcBorders/>
          </w:tcPr>
          <w:p>
            <w:pPr>
              <w:pStyle w:val="Normal"/>
              <w:rPr/>
            </w:pPr>
            <w:r>
              <w:rPr/>
              <w:object w:dxaOrig="200" w:dyaOrig="24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0pt;height:12pt" filled="f" o:ole="">
                  <v:imagedata r:id="rId179" o:title=""/>
                </v:shape>
                <o:OLEObject Type="Embed" ProgID="" ShapeID="ole_rId178" DrawAspect="Content" ObjectID="_866717427" r:id="rId178"/>
              </w:object>
            </w:r>
          </w:p>
        </w:tc>
        <w:tc>
          <w:tcPr>
            <w:tcW w:w="270" w:type="dxa"/>
            <w:tcBorders/>
          </w:tcPr>
          <w:p>
            <w:pPr>
              <w:pStyle w:val="Normal"/>
              <w:snapToGrid w:val="false"/>
              <w:rPr/>
            </w:pPr>
            <w:r>
              <w:rPr/>
            </w:r>
          </w:p>
        </w:tc>
        <w:tc>
          <w:tcPr>
            <w:tcW w:w="6480" w:type="dxa"/>
            <w:tcBorders/>
          </w:tcPr>
          <w:p>
            <w:pPr>
              <w:pStyle w:val="Normal"/>
              <w:rPr/>
            </w:pPr>
            <w:r>
              <w:rPr/>
              <w:t>Wave length</w:t>
            </w:r>
          </w:p>
        </w:tc>
        <w:tc>
          <w:tcPr>
            <w:tcW w:w="1197" w:type="dxa"/>
            <w:tcBorders/>
          </w:tcPr>
          <w:p>
            <w:pPr>
              <w:pStyle w:val="Normal"/>
              <w:rPr>
                <w:i/>
                <w:i/>
              </w:rPr>
            </w:pPr>
            <w:r>
              <w:rPr>
                <w:i/>
              </w:rPr>
              <w:t>m</w:t>
            </w:r>
          </w:p>
        </w:tc>
      </w:tr>
      <w:tr>
        <w:trPr/>
        <w:tc>
          <w:tcPr>
            <w:tcW w:w="1449" w:type="dxa"/>
            <w:tcBorders/>
          </w:tcPr>
          <w:p>
            <w:pPr>
              <w:pStyle w:val="Normal"/>
              <w:rPr/>
            </w:pPr>
            <w:r>
              <w:rPr/>
              <w:object w:dxaOrig="220" w:dyaOrig="26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1pt;height:13pt" filled="f" o:ole="">
                  <v:imagedata r:id="rId181" o:title=""/>
                </v:shape>
                <o:OLEObject Type="Embed" ProgID="" ShapeID="ole_rId180" DrawAspect="Content" ObjectID="_1280014905" r:id="rId180"/>
              </w:object>
            </w:r>
          </w:p>
        </w:tc>
        <w:tc>
          <w:tcPr>
            <w:tcW w:w="270" w:type="dxa"/>
            <w:tcBorders/>
          </w:tcPr>
          <w:p>
            <w:pPr>
              <w:pStyle w:val="Normal"/>
              <w:snapToGrid w:val="false"/>
              <w:rPr/>
            </w:pPr>
            <w:r>
              <w:rPr/>
            </w:r>
          </w:p>
        </w:tc>
        <w:tc>
          <w:tcPr>
            <w:tcW w:w="6480" w:type="dxa"/>
            <w:tcBorders/>
          </w:tcPr>
          <w:p>
            <w:pPr>
              <w:pStyle w:val="Normal"/>
              <w:rPr/>
            </w:pPr>
            <w:r>
              <w:rPr/>
              <w:t>Eddy viscosity</w:t>
            </w:r>
          </w:p>
        </w:tc>
        <w:tc>
          <w:tcPr>
            <w:tcW w:w="1197" w:type="dxa"/>
            <w:tcBorders/>
          </w:tcPr>
          <w:p>
            <w:pPr>
              <w:pStyle w:val="Normal"/>
              <w:rPr>
                <w:i/>
                <w:i/>
              </w:rPr>
            </w:pPr>
            <w:r>
              <w:rPr>
                <w:i/>
              </w:rPr>
              <w:object w:dxaOrig="620" w:dyaOrig="30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31pt;height:15pt" filled="f" o:ole="">
                  <v:imagedata r:id="rId183" o:title=""/>
                </v:shape>
                <o:OLEObject Type="Embed" ProgID="" ShapeID="ole_rId182" DrawAspect="Content" ObjectID="_1270973754" r:id="rId182"/>
              </w:object>
            </w:r>
          </w:p>
        </w:tc>
      </w:tr>
      <w:tr>
        <w:trPr/>
        <w:tc>
          <w:tcPr>
            <w:tcW w:w="1449" w:type="dxa"/>
            <w:tcBorders/>
          </w:tcPr>
          <w:p>
            <w:pPr>
              <w:pStyle w:val="Normal"/>
              <w:rPr/>
            </w:pPr>
            <w:r>
              <w:rPr/>
              <w:object w:dxaOrig="240" w:dyaOrig="279">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2pt;height:13.95pt" filled="f" o:ole="">
                  <v:imagedata r:id="rId185" o:title=""/>
                </v:shape>
                <o:OLEObject Type="Embed" ProgID="" ShapeID="ole_rId184" DrawAspect="Content" ObjectID="_342247215" r:id="rId184"/>
              </w:object>
            </w:r>
          </w:p>
        </w:tc>
        <w:tc>
          <w:tcPr>
            <w:tcW w:w="270" w:type="dxa"/>
            <w:tcBorders/>
          </w:tcPr>
          <w:p>
            <w:pPr>
              <w:pStyle w:val="Normal"/>
              <w:snapToGrid w:val="false"/>
              <w:rPr/>
            </w:pPr>
            <w:r>
              <w:rPr/>
            </w:r>
          </w:p>
        </w:tc>
        <w:tc>
          <w:tcPr>
            <w:tcW w:w="6480" w:type="dxa"/>
            <w:tcBorders/>
          </w:tcPr>
          <w:p>
            <w:pPr>
              <w:pStyle w:val="Normal"/>
              <w:rPr/>
            </w:pPr>
            <w:r>
              <w:rPr/>
              <w:t>Stress</w:t>
            </w:r>
          </w:p>
        </w:tc>
        <w:tc>
          <w:tcPr>
            <w:tcW w:w="1197" w:type="dxa"/>
            <w:tcBorders/>
          </w:tcPr>
          <w:p>
            <w:pPr>
              <w:pStyle w:val="Normal"/>
              <w:rPr>
                <w:i/>
                <w:i/>
              </w:rPr>
            </w:pPr>
            <w:r>
              <w:rPr>
                <w:i/>
              </w:rPr>
              <w:object w:dxaOrig="680" w:dyaOrig="30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34pt;height:15pt" filled="f" o:ole="">
                  <v:imagedata r:id="rId187" o:title=""/>
                </v:shape>
                <o:OLEObject Type="Embed" ProgID="" ShapeID="ole_rId186" DrawAspect="Content" ObjectID="_1877169183" r:id="rId186"/>
              </w:object>
            </w:r>
          </w:p>
        </w:tc>
      </w:tr>
      <w:tr>
        <w:trPr/>
        <w:tc>
          <w:tcPr>
            <w:tcW w:w="1449" w:type="dxa"/>
            <w:tcBorders/>
          </w:tcPr>
          <w:p>
            <w:pPr>
              <w:pStyle w:val="Normal"/>
              <w:rPr/>
            </w:pPr>
            <w:r>
              <w:rPr/>
              <w:object w:dxaOrig="240" w:dyaOrig="22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2pt;height:11pt" filled="f" o:ole="">
                  <v:imagedata r:id="rId189" o:title=""/>
                </v:shape>
                <o:OLEObject Type="Embed" ProgID="" ShapeID="ole_rId188" DrawAspect="Content" ObjectID="_594931769" r:id="rId188"/>
              </w:object>
            </w:r>
          </w:p>
        </w:tc>
        <w:tc>
          <w:tcPr>
            <w:tcW w:w="270" w:type="dxa"/>
            <w:tcBorders/>
          </w:tcPr>
          <w:p>
            <w:pPr>
              <w:pStyle w:val="Normal"/>
              <w:snapToGrid w:val="false"/>
              <w:rPr/>
            </w:pPr>
            <w:r>
              <w:rPr/>
            </w:r>
          </w:p>
        </w:tc>
        <w:tc>
          <w:tcPr>
            <w:tcW w:w="6480" w:type="dxa"/>
            <w:tcBorders/>
          </w:tcPr>
          <w:p>
            <w:pPr>
              <w:pStyle w:val="Normal"/>
              <w:rPr/>
            </w:pPr>
            <w:r>
              <w:rPr/>
              <w:t xml:space="preserve">Horizontal domain enclosed by boundary </w:t>
            </w:r>
            <w:r>
              <w:rPr/>
              <w:object w:dxaOrig="320" w:dyaOrig="240">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16pt;height:12pt" filled="f" o:ole="">
                  <v:imagedata r:id="rId191" o:title=""/>
                </v:shape>
                <o:OLEObject Type="Embed" ProgID="" ShapeID="ole_rId190" DrawAspect="Content" ObjectID="_413668371" r:id="rId190"/>
              </w:object>
            </w:r>
          </w:p>
        </w:tc>
        <w:tc>
          <w:tcPr>
            <w:tcW w:w="1197" w:type="dxa"/>
            <w:tcBorders/>
          </w:tcPr>
          <w:p>
            <w:pPr>
              <w:pStyle w:val="Normal"/>
              <w:rPr/>
            </w:pPr>
            <w:r>
              <w:rPr/>
              <w:object w:dxaOrig="320" w:dyaOrig="26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16pt;height:13pt" filled="f" o:ole="">
                  <v:imagedata r:id="rId193" o:title=""/>
                </v:shape>
                <o:OLEObject Type="Embed" ProgID="" ShapeID="ole_rId192" DrawAspect="Content" ObjectID="_1691639528" r:id="rId192"/>
              </w:object>
            </w:r>
          </w:p>
        </w:tc>
      </w:tr>
    </w:tbl>
    <w:p>
      <w:pPr>
        <w:pStyle w:val="Heading4"/>
        <w:ind w:hanging="0" w:start="0"/>
        <w:rPr/>
      </w:pPr>
      <w:r>
        <w:rPr/>
      </w:r>
    </w:p>
    <w:p>
      <w:pPr>
        <w:pStyle w:val="Normal"/>
        <w:rPr/>
      </w:pPr>
      <w:r>
        <w:rPr/>
      </w:r>
    </w:p>
    <w:p>
      <w:pPr>
        <w:pStyle w:val="Normal"/>
        <w:rPr/>
      </w:pPr>
      <w:r>
        <w:rPr/>
      </w:r>
    </w:p>
    <w:p>
      <w:pPr>
        <w:pStyle w:val="Heading4"/>
        <w:ind w:hanging="0" w:start="0"/>
        <w:rPr/>
      </w:pPr>
      <w:r>
        <w:rPr/>
        <w:t>Acronyms/Abbreviations</w:t>
      </w:r>
    </w:p>
    <w:p>
      <w:pPr>
        <w:pStyle w:val="Normal"/>
        <w:rPr/>
      </w:pPr>
      <w:r>
        <w:rPr/>
      </w:r>
    </w:p>
    <w:tbl>
      <w:tblPr>
        <w:tblW w:w="9414" w:type="dxa"/>
        <w:jc w:val="start"/>
        <w:tblInd w:w="99" w:type="dxa"/>
        <w:tblLayout w:type="fixed"/>
        <w:tblCellMar>
          <w:top w:w="0" w:type="dxa"/>
          <w:start w:w="108" w:type="dxa"/>
          <w:bottom w:w="0" w:type="dxa"/>
          <w:end w:w="108" w:type="dxa"/>
        </w:tblCellMar>
      </w:tblPr>
      <w:tblGrid>
        <w:gridCol w:w="1449"/>
        <w:gridCol w:w="270"/>
        <w:gridCol w:w="5364"/>
        <w:gridCol w:w="2331"/>
      </w:tblGrid>
      <w:tr>
        <w:trPr>
          <w:tblHeader w:val="true"/>
        </w:trPr>
        <w:tc>
          <w:tcPr>
            <w:tcW w:w="1449" w:type="dxa"/>
            <w:tcBorders>
              <w:bottom w:val="single" w:sz="4" w:space="0" w:color="000000"/>
            </w:tcBorders>
          </w:tcPr>
          <w:p>
            <w:pPr>
              <w:pStyle w:val="Normal"/>
              <w:rPr>
                <w:b/>
              </w:rPr>
            </w:pPr>
            <w:r>
              <w:rPr>
                <w:b/>
              </w:rPr>
              <w:t>Symbol</w:t>
            </w:r>
          </w:p>
        </w:tc>
        <w:tc>
          <w:tcPr>
            <w:tcW w:w="270" w:type="dxa"/>
            <w:tcBorders>
              <w:bottom w:val="single" w:sz="4" w:space="0" w:color="000000"/>
            </w:tcBorders>
          </w:tcPr>
          <w:p>
            <w:pPr>
              <w:pStyle w:val="Normal"/>
              <w:snapToGrid w:val="false"/>
              <w:rPr>
                <w:b/>
              </w:rPr>
            </w:pPr>
            <w:r>
              <w:rPr>
                <w:b/>
              </w:rPr>
            </w:r>
          </w:p>
        </w:tc>
        <w:tc>
          <w:tcPr>
            <w:tcW w:w="5364" w:type="dxa"/>
            <w:tcBorders>
              <w:bottom w:val="single" w:sz="4" w:space="0" w:color="000000"/>
            </w:tcBorders>
          </w:tcPr>
          <w:p>
            <w:pPr>
              <w:pStyle w:val="Normal"/>
              <w:rPr>
                <w:b/>
              </w:rPr>
            </w:pPr>
            <w:r>
              <w:rPr>
                <w:b/>
              </w:rPr>
              <w:t>Description</w:t>
            </w:r>
          </w:p>
        </w:tc>
        <w:tc>
          <w:tcPr>
            <w:tcW w:w="2331" w:type="dxa"/>
            <w:tcBorders>
              <w:bottom w:val="single" w:sz="4" w:space="0" w:color="000000"/>
            </w:tcBorders>
          </w:tcPr>
          <w:p>
            <w:pPr>
              <w:pStyle w:val="Normal"/>
              <w:snapToGrid w:val="false"/>
              <w:rPr>
                <w:b/>
              </w:rPr>
            </w:pPr>
            <w:r>
              <w:rPr>
                <w:b/>
              </w:rPr>
            </w:r>
          </w:p>
        </w:tc>
      </w:tr>
      <w:tr>
        <w:trPr/>
        <w:tc>
          <w:tcPr>
            <w:tcW w:w="1449" w:type="dxa"/>
            <w:tcBorders>
              <w:top w:val="single" w:sz="4" w:space="0" w:color="000000"/>
            </w:tcBorders>
          </w:tcPr>
          <w:p>
            <w:pPr>
              <w:pStyle w:val="Normal"/>
              <w:rPr/>
            </w:pPr>
            <w:r>
              <w:rPr/>
              <w:t>NSWE</w:t>
            </w:r>
          </w:p>
        </w:tc>
        <w:tc>
          <w:tcPr>
            <w:tcW w:w="270" w:type="dxa"/>
            <w:tcBorders>
              <w:top w:val="single" w:sz="4" w:space="0" w:color="000000"/>
            </w:tcBorders>
          </w:tcPr>
          <w:p>
            <w:pPr>
              <w:pStyle w:val="Normal"/>
              <w:snapToGrid w:val="false"/>
              <w:rPr/>
            </w:pPr>
            <w:r>
              <w:rPr/>
            </w:r>
          </w:p>
        </w:tc>
        <w:tc>
          <w:tcPr>
            <w:tcW w:w="5364" w:type="dxa"/>
            <w:tcBorders>
              <w:top w:val="single" w:sz="4" w:space="0" w:color="000000"/>
            </w:tcBorders>
          </w:tcPr>
          <w:p>
            <w:pPr>
              <w:pStyle w:val="Normal"/>
              <w:rPr/>
            </w:pPr>
            <w:r>
              <w:rPr/>
              <w:t>Non-linear shallow water equations</w:t>
            </w:r>
          </w:p>
        </w:tc>
        <w:tc>
          <w:tcPr>
            <w:tcW w:w="2331" w:type="dxa"/>
            <w:tcBorders>
              <w:top w:val="single" w:sz="4" w:space="0" w:color="000000"/>
            </w:tcBorders>
          </w:tcPr>
          <w:p>
            <w:pPr>
              <w:pStyle w:val="Normal"/>
              <w:snapToGrid w:val="false"/>
              <w:rPr/>
            </w:pPr>
            <w:r>
              <w:rPr/>
            </w:r>
          </w:p>
        </w:tc>
      </w:tr>
      <w:tr>
        <w:trPr/>
        <w:tc>
          <w:tcPr>
            <w:tcW w:w="1449" w:type="dxa"/>
            <w:tcBorders/>
          </w:tcPr>
          <w:p>
            <w:pPr>
              <w:pStyle w:val="Normal"/>
              <w:rPr/>
            </w:pPr>
            <w:r>
              <w:rPr/>
              <w:t>XBeach</w:t>
            </w:r>
          </w:p>
        </w:tc>
        <w:tc>
          <w:tcPr>
            <w:tcW w:w="270" w:type="dxa"/>
            <w:tcBorders/>
          </w:tcPr>
          <w:p>
            <w:pPr>
              <w:pStyle w:val="Normal"/>
              <w:snapToGrid w:val="false"/>
              <w:rPr/>
            </w:pPr>
            <w:r>
              <w:rPr/>
            </w:r>
          </w:p>
        </w:tc>
        <w:tc>
          <w:tcPr>
            <w:tcW w:w="5364" w:type="dxa"/>
            <w:tcBorders/>
          </w:tcPr>
          <w:p>
            <w:pPr>
              <w:pStyle w:val="Normal"/>
              <w:rPr/>
            </w:pPr>
            <w:r>
              <w:rPr/>
              <w:t>Extreme Beach behaviour model</w:t>
            </w:r>
          </w:p>
        </w:tc>
        <w:tc>
          <w:tcPr>
            <w:tcW w:w="2331" w:type="dxa"/>
            <w:tcBorders/>
          </w:tcPr>
          <w:p>
            <w:pPr>
              <w:pStyle w:val="Normal"/>
              <w:snapToGrid w:val="false"/>
              <w:rPr/>
            </w:pPr>
            <w:r>
              <w:rPr/>
            </w:r>
          </w:p>
        </w:tc>
      </w:tr>
      <w:tr>
        <w:trPr/>
        <w:tc>
          <w:tcPr>
            <w:tcW w:w="1449" w:type="dxa"/>
            <w:tcBorders/>
          </w:tcPr>
          <w:p>
            <w:pPr>
              <w:pStyle w:val="Normal"/>
              <w:rPr/>
            </w:pPr>
            <w:r>
              <w:rPr/>
              <w:t>LES</w:t>
            </w:r>
          </w:p>
        </w:tc>
        <w:tc>
          <w:tcPr>
            <w:tcW w:w="270" w:type="dxa"/>
            <w:tcBorders/>
          </w:tcPr>
          <w:p>
            <w:pPr>
              <w:pStyle w:val="Normal"/>
              <w:snapToGrid w:val="false"/>
              <w:rPr/>
            </w:pPr>
            <w:r>
              <w:rPr/>
            </w:r>
          </w:p>
        </w:tc>
        <w:tc>
          <w:tcPr>
            <w:tcW w:w="5364" w:type="dxa"/>
            <w:tcBorders/>
          </w:tcPr>
          <w:p>
            <w:pPr>
              <w:pStyle w:val="Normal"/>
              <w:rPr/>
            </w:pPr>
            <w:r>
              <w:rPr/>
              <w:t>Large eddy simulation</w:t>
            </w:r>
          </w:p>
        </w:tc>
        <w:tc>
          <w:tcPr>
            <w:tcW w:w="2331" w:type="dxa"/>
            <w:tcBorders/>
          </w:tcPr>
          <w:p>
            <w:pPr>
              <w:pStyle w:val="Normal"/>
              <w:snapToGrid w:val="false"/>
              <w:rPr/>
            </w:pPr>
            <w:r>
              <w:rPr/>
            </w:r>
          </w:p>
        </w:tc>
      </w:tr>
      <w:tr>
        <w:trPr/>
        <w:tc>
          <w:tcPr>
            <w:tcW w:w="1449" w:type="dxa"/>
            <w:tcBorders/>
          </w:tcPr>
          <w:p>
            <w:pPr>
              <w:pStyle w:val="Normal"/>
              <w:rPr/>
            </w:pPr>
            <w:r>
              <w:rPr/>
              <w:t>FOU</w:t>
            </w:r>
          </w:p>
        </w:tc>
        <w:tc>
          <w:tcPr>
            <w:tcW w:w="270" w:type="dxa"/>
            <w:tcBorders/>
          </w:tcPr>
          <w:p>
            <w:pPr>
              <w:pStyle w:val="Normal"/>
              <w:snapToGrid w:val="false"/>
              <w:rPr/>
            </w:pPr>
            <w:r>
              <w:rPr/>
            </w:r>
          </w:p>
        </w:tc>
        <w:tc>
          <w:tcPr>
            <w:tcW w:w="5364" w:type="dxa"/>
            <w:tcBorders/>
          </w:tcPr>
          <w:p>
            <w:pPr>
              <w:pStyle w:val="Normal"/>
              <w:rPr/>
            </w:pPr>
            <w:r>
              <w:rPr/>
              <w:t>First order upwind</w:t>
            </w:r>
          </w:p>
        </w:tc>
        <w:tc>
          <w:tcPr>
            <w:tcW w:w="2331" w:type="dxa"/>
            <w:tcBorders/>
          </w:tcPr>
          <w:p>
            <w:pPr>
              <w:pStyle w:val="Normal"/>
              <w:snapToGrid w:val="false"/>
              <w:rPr/>
            </w:pPr>
            <w:r>
              <w:rPr/>
            </w:r>
          </w:p>
        </w:tc>
      </w:tr>
      <w:tr>
        <w:trPr/>
        <w:tc>
          <w:tcPr>
            <w:tcW w:w="1449" w:type="dxa"/>
            <w:tcBorders/>
          </w:tcPr>
          <w:p>
            <w:pPr>
              <w:pStyle w:val="Normal"/>
              <w:rPr/>
            </w:pPr>
            <w:r>
              <w:rPr/>
              <w:t>CFL</w:t>
            </w:r>
          </w:p>
        </w:tc>
        <w:tc>
          <w:tcPr>
            <w:tcW w:w="270" w:type="dxa"/>
            <w:tcBorders/>
          </w:tcPr>
          <w:p>
            <w:pPr>
              <w:pStyle w:val="Normal"/>
              <w:snapToGrid w:val="false"/>
              <w:rPr/>
            </w:pPr>
            <w:r>
              <w:rPr/>
            </w:r>
          </w:p>
        </w:tc>
        <w:tc>
          <w:tcPr>
            <w:tcW w:w="5364" w:type="dxa"/>
            <w:tcBorders/>
          </w:tcPr>
          <w:p>
            <w:pPr>
              <w:pStyle w:val="Normal"/>
              <w:rPr/>
            </w:pPr>
            <w:r>
              <w:rPr/>
              <w:t>Courant-Friedrichs-Levy</w:t>
            </w:r>
          </w:p>
        </w:tc>
        <w:tc>
          <w:tcPr>
            <w:tcW w:w="2331" w:type="dxa"/>
            <w:tcBorders/>
          </w:tcPr>
          <w:p>
            <w:pPr>
              <w:pStyle w:val="Normal"/>
              <w:snapToGrid w:val="false"/>
              <w:rPr/>
            </w:pPr>
            <w:r>
              <w:rPr/>
            </w:r>
          </w:p>
        </w:tc>
      </w:tr>
      <w:tr>
        <w:trPr/>
        <w:tc>
          <w:tcPr>
            <w:tcW w:w="1449" w:type="dxa"/>
            <w:tcBorders/>
          </w:tcPr>
          <w:p>
            <w:pPr>
              <w:pStyle w:val="Normal"/>
              <w:rPr/>
            </w:pPr>
            <w:r>
              <w:rPr/>
              <w:t>SIP</w:t>
            </w:r>
          </w:p>
        </w:tc>
        <w:tc>
          <w:tcPr>
            <w:tcW w:w="270" w:type="dxa"/>
            <w:tcBorders/>
          </w:tcPr>
          <w:p>
            <w:pPr>
              <w:pStyle w:val="Normal"/>
              <w:snapToGrid w:val="false"/>
              <w:rPr/>
            </w:pPr>
            <w:r>
              <w:rPr/>
            </w:r>
          </w:p>
        </w:tc>
        <w:tc>
          <w:tcPr>
            <w:tcW w:w="5364" w:type="dxa"/>
            <w:tcBorders/>
          </w:tcPr>
          <w:p>
            <w:pPr>
              <w:pStyle w:val="Normal"/>
              <w:rPr/>
            </w:pPr>
            <w:r>
              <w:rPr/>
              <w:t>Strongly implicit procedure</w:t>
            </w:r>
          </w:p>
        </w:tc>
        <w:tc>
          <w:tcPr>
            <w:tcW w:w="2331" w:type="dxa"/>
            <w:tcBorders/>
          </w:tcPr>
          <w:p>
            <w:pPr>
              <w:pStyle w:val="Normal"/>
              <w:snapToGrid w:val="false"/>
              <w:rPr/>
            </w:pPr>
            <w:r>
              <w:rPr/>
            </w:r>
          </w:p>
        </w:tc>
      </w:tr>
      <w:tr>
        <w:trPr/>
        <w:tc>
          <w:tcPr>
            <w:tcW w:w="1449" w:type="dxa"/>
            <w:tcBorders/>
          </w:tcPr>
          <w:p>
            <w:pPr>
              <w:pStyle w:val="Normal"/>
              <w:rPr/>
            </w:pPr>
            <w:r>
              <w:rPr/>
              <w:t>TDMA</w:t>
            </w:r>
          </w:p>
        </w:tc>
        <w:tc>
          <w:tcPr>
            <w:tcW w:w="270" w:type="dxa"/>
            <w:tcBorders/>
          </w:tcPr>
          <w:p>
            <w:pPr>
              <w:pStyle w:val="Normal"/>
              <w:snapToGrid w:val="false"/>
              <w:rPr/>
            </w:pPr>
            <w:r>
              <w:rPr/>
            </w:r>
          </w:p>
        </w:tc>
        <w:tc>
          <w:tcPr>
            <w:tcW w:w="5364" w:type="dxa"/>
            <w:tcBorders/>
          </w:tcPr>
          <w:p>
            <w:pPr>
              <w:pStyle w:val="Normal"/>
              <w:rPr/>
            </w:pPr>
            <w:r>
              <w:rPr/>
              <w:t>Tri-diagonal matrix algorithm</w:t>
            </w:r>
          </w:p>
        </w:tc>
        <w:tc>
          <w:tcPr>
            <w:tcW w:w="2331" w:type="dxa"/>
            <w:tcBorders/>
          </w:tcPr>
          <w:p>
            <w:pPr>
              <w:pStyle w:val="Normal"/>
              <w:snapToGrid w:val="false"/>
              <w:rPr/>
            </w:pPr>
            <w:r>
              <w:rPr/>
            </w:r>
          </w:p>
        </w:tc>
      </w:tr>
    </w:tbl>
    <w:p>
      <w:pPr>
        <w:sectPr>
          <w:headerReference w:type="even" r:id="rId194"/>
          <w:headerReference w:type="default" r:id="rId195"/>
          <w:footerReference w:type="even" r:id="rId196"/>
          <w:footerReference w:type="default" r:id="rId197"/>
          <w:type w:val="oddPage"/>
          <w:pgSz w:w="12240" w:h="15840"/>
          <w:pgMar w:left="1440" w:right="1440" w:gutter="0" w:header="720" w:top="1440" w:footer="720" w:bottom="1440"/>
          <w:pgNumType w:fmt="lowerRoman"/>
          <w:formProt w:val="false"/>
          <w:textDirection w:val="lrTb"/>
          <w:docGrid w:type="default" w:linePitch="360" w:charSpace="0"/>
        </w:sectPr>
        <w:pStyle w:val="Normal"/>
        <w:rPr/>
      </w:pPr>
      <w:r>
        <w:rPr/>
      </w:r>
    </w:p>
    <w:p>
      <w:pPr>
        <w:pStyle w:val="Heading1"/>
        <w:numPr>
          <w:ilvl w:val="0"/>
          <w:numId w:val="3"/>
        </w:numPr>
        <w:ind w:hanging="0" w:start="0"/>
        <w:rPr/>
      </w:pPr>
      <w:bookmarkStart w:id="4" w:name="__RefHeading___Toc257632657"/>
      <w:bookmarkEnd w:id="4"/>
      <w:r>
        <w:rPr/>
        <w:t>Introduction</w:t>
      </w:r>
    </w:p>
    <w:p>
      <w:pPr>
        <w:pStyle w:val="Heading2"/>
        <w:numPr>
          <w:ilvl w:val="1"/>
          <w:numId w:val="3"/>
        </w:numPr>
        <w:ind w:hanging="0" w:start="0"/>
        <w:rPr/>
      </w:pPr>
      <w:bookmarkStart w:id="5" w:name="__RefHeading___Toc257632658"/>
      <w:bookmarkEnd w:id="5"/>
      <w:r>
        <w:rPr/>
        <w:t>Motivation</w:t>
      </w:r>
    </w:p>
    <w:p>
      <w:pPr>
        <w:pStyle w:val="Normal"/>
        <w:rPr/>
      </w:pPr>
      <w:r>
        <w:rPr/>
        <w:t xml:space="preserve">The XBeach model by </w:t>
      </w:r>
      <w:r/>
      <w:r>
        <w:rPr>
          <w:lang w:val="en-US" w:eastAsia="en-US"/>
        </w:rPr>
      </w:r>
      <w:r>
        <w:rPr>
          <w:lang w:val="en-US" w:eastAsia="en-US"/>
        </w:rPr>
      </w:r>
      <w:r>
        <w:rPr>
          <w:lang w:val="en-US" w:eastAsia="en-US"/>
        </w:rPr>
      </w:r>
      <w:r>
        <w:rPr>
          <w:lang w:val="en-US" w:eastAsia="en-US"/>
        </w:rPr>
        <w:t>Roelvink et al. (2009)</w:t>
      </w:r>
      <w:r>
        <w:rPr>
          <w:lang w:val="en-US" w:eastAsia="en-US"/>
        </w:rPr>
      </w:r>
      <w:r>
        <w:rPr>
          <w:lang w:val="en-US" w:eastAsia="en-US"/>
        </w:rPr>
      </w:r>
      <w:r>
        <w:rPr/>
        <w:t xml:space="preserve"> is a numerical model of near shore processes intended as a tool to assess the natural coastal response during time-varying storm and hurricane conditions, including dune erosion, overwash and breaching. The model consists of formulations for short wave envelope propagation, non-stationary shallow water equations, sediment transport and bed update.</w:t>
      </w:r>
    </w:p>
    <w:p>
      <w:pPr>
        <w:pStyle w:val="Normal"/>
        <w:rPr/>
      </w:pPr>
      <w:r>
        <w:rPr/>
      </w:r>
    </w:p>
    <w:p>
      <w:pPr>
        <w:pStyle w:val="Normal"/>
        <w:rPr/>
      </w:pPr>
      <w:r>
        <w:rPr/>
        <w:t xml:space="preserve">XBeach solves the depth averaged non-linear shallow water (NLSW) equations cast in a Generalized Lagrangian Mean (GLM) formulation </w:t>
      </w:r>
      <w:r/>
      <w:r>
        <w:rPr>
          <w:lang w:val="en-US" w:eastAsia="en-US"/>
        </w:rPr>
      </w:r>
      <w:r>
        <w:rPr>
          <w:lang w:val="en-US" w:eastAsia="en-US"/>
        </w:rPr>
      </w:r>
      <w:r>
        <w:rPr>
          <w:lang w:val="en-US" w:eastAsia="en-US"/>
        </w:rPr>
      </w:r>
      <w:r>
        <w:rPr>
          <w:lang w:val="en-US" w:eastAsia="en-US"/>
        </w:rPr>
        <w:t>(Andrews and Mcintyre, 1978)</w:t>
      </w:r>
      <w:r>
        <w:rPr>
          <w:lang w:val="en-US" w:eastAsia="en-US"/>
        </w:rPr>
      </w:r>
      <w:r>
        <w:rPr>
          <w:lang w:val="en-US" w:eastAsia="en-US"/>
        </w:rPr>
      </w:r>
      <w:r>
        <w:rPr/>
        <w:t xml:space="preserve">. These equations are forced by a time-dependent wave action balance similar to the 2nd generation spectral HISWA model </w:t>
      </w:r>
      <w:r/>
      <w:r>
        <w:rPr>
          <w:lang w:val="en-US" w:eastAsia="en-US"/>
        </w:rPr>
      </w:r>
      <w:r>
        <w:rPr>
          <w:lang w:val="en-US" w:eastAsia="en-US"/>
        </w:rPr>
      </w:r>
      <w:r>
        <w:rPr>
          <w:lang w:val="en-US" w:eastAsia="en-US"/>
        </w:rPr>
      </w:r>
      <w:r>
        <w:rPr>
          <w:lang w:val="en-US" w:eastAsia="en-US"/>
        </w:rPr>
        <w:t>Holthuijsen et al. (1989)</w:t>
      </w:r>
      <w:r>
        <w:rPr>
          <w:lang w:val="en-US" w:eastAsia="en-US"/>
        </w:rPr>
      </w:r>
      <w:r>
        <w:rPr>
          <w:lang w:val="en-US" w:eastAsia="en-US"/>
        </w:rPr>
      </w:r>
      <w:r>
        <w:rPr/>
        <w:t>. The time dependant action balance is solved on the time-scale of wave groups. In this way the swash motion due to infragravity waves that are forced by the wave groups can be simulated.</w:t>
      </w:r>
    </w:p>
    <w:p>
      <w:pPr>
        <w:pStyle w:val="Normal"/>
        <w:rPr/>
      </w:pPr>
      <w:r>
        <w:rPr/>
      </w:r>
    </w:p>
    <w:p>
      <w:pPr>
        <w:pStyle w:val="Normal"/>
        <w:rPr/>
      </w:pPr>
      <w:r>
        <w:rPr/>
        <w:t xml:space="preserve">An alternative and potentially more accurate approach for modelling the wave-current interaction is found in the phase resolving models. Examples of these are the Boussinesq (e.g. </w:t>
      </w:r>
      <w:r/>
      <w:r>
        <w:rPr>
          <w:lang w:val="en-US" w:eastAsia="en-US"/>
        </w:rPr>
      </w:r>
      <w:r>
        <w:rPr>
          <w:lang w:val="en-US" w:eastAsia="en-US"/>
        </w:rPr>
      </w:r>
      <w:r>
        <w:rPr>
          <w:lang w:val="en-US" w:eastAsia="en-US"/>
        </w:rPr>
      </w:r>
      <w:r>
        <w:rPr>
          <w:lang w:val="en-US" w:eastAsia="en-US"/>
        </w:rPr>
        <w:t>Chen et al., 2000)</w:t>
      </w:r>
      <w:r>
        <w:rPr>
          <w:lang w:val="en-US" w:eastAsia="en-US"/>
        </w:rPr>
      </w:r>
      <w:r>
        <w:rPr>
          <w:lang w:val="en-US" w:eastAsia="en-US"/>
        </w:rPr>
      </w:r>
      <w:r>
        <w:rPr/>
        <w:t xml:space="preserve"> and non-hydrostatic models ( e.g. </w:t>
      </w:r>
      <w:r/>
      <w:r>
        <w:rPr>
          <w:lang w:val="en-US" w:eastAsia="en-US"/>
        </w:rPr>
      </w:r>
      <w:r>
        <w:rPr>
          <w:lang w:val="en-US" w:eastAsia="en-US"/>
        </w:rPr>
      </w:r>
      <w:r>
        <w:rPr>
          <w:lang w:val="en-US" w:eastAsia="en-US"/>
        </w:rPr>
      </w:r>
      <w:r>
        <w:rPr>
          <w:lang w:val="en-US" w:eastAsia="en-US"/>
        </w:rPr>
        <w:t>Casulli and Stelling, 1998)</w:t>
      </w:r>
      <w:r>
        <w:rPr>
          <w:lang w:val="en-US" w:eastAsia="en-US"/>
        </w:rPr>
      </w:r>
      <w:r>
        <w:rPr>
          <w:lang w:val="en-US" w:eastAsia="en-US"/>
        </w:rPr>
      </w:r>
      <w:r>
        <w:rPr/>
        <w:t>. These models resolve the wave field on the timescale of individual waves and are as such capable of modelling the non-linear evolution of the wave field accurately. For research purposes, adding the capability to model the wave field using a phase resolving model, would be an interesting extension to XBeach.</w:t>
      </w:r>
    </w:p>
    <w:p>
      <w:pPr>
        <w:pStyle w:val="Normal"/>
        <w:rPr/>
      </w:pPr>
      <w:r>
        <w:rPr/>
      </w:r>
    </w:p>
    <w:p>
      <w:pPr>
        <w:pStyle w:val="Normal"/>
        <w:rPr/>
      </w:pPr>
      <w:r>
        <w:rPr/>
        <w:t>Traditionally the Boussinesq models, which have been designed specifically for wave propagation, were the more efficient models. Non-hydrostatic models needed a high resolution in the vertical ( ~ twenty layers) to obtain similar results to the depth averaged formulated Boussinesq models. The resulting difference in computational time resulted in a focus on the development of Boussinesq models for coastal engineering practice.</w:t>
      </w:r>
    </w:p>
    <w:p>
      <w:pPr>
        <w:pStyle w:val="Normal"/>
        <w:rPr/>
      </w:pPr>
      <w:r>
        <w:rPr/>
      </w:r>
    </w:p>
    <w:p>
      <w:pPr>
        <w:pStyle w:val="Normal"/>
        <w:rPr/>
      </w:pPr>
      <w:r>
        <w:rPr/>
        <w:t xml:space="preserve">Recently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showed that, using an edge based finite difference scheme in the vertical, it is possible to construct a non-hydrostatic model that is competitive to the Boussinesq models. For linear wave propagation their model gives similar results to higher order Boussinesq models while with only two computational layers and for a single layer the model is comparable to lower order Boussinesq models.</w:t>
      </w:r>
    </w:p>
    <w:p>
      <w:pPr>
        <w:pStyle w:val="Normal"/>
        <w:rPr/>
      </w:pPr>
      <w:r>
        <w:rPr/>
        <w:t xml:space="preserve">In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the authors also showed that, when using momentum conservative numerical schemes as described in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the effect of wave breaking can be captured accurately without the use of a breaking model. This is an advantage over Boussinesq models which generally need a separate breaking model to initiate the breaking process.</w:t>
      </w:r>
    </w:p>
    <w:p>
      <w:pPr>
        <w:pStyle w:val="Normal"/>
        <w:rPr/>
      </w:pPr>
      <w:r>
        <w:rPr/>
      </w:r>
    </w:p>
    <w:p>
      <w:pPr>
        <w:pStyle w:val="Normal"/>
        <w:rPr/>
      </w:pPr>
      <w:r>
        <w:rPr/>
        <w:t xml:space="preserve">The absence of a separate breaking model was the main motivation to choose to implement the non-hydrostatic model into XBeach. However, because XBeach is a depth averaged model, only the single layer version was implemented. Experience already showed that first order schemes generally introduced to much damping to accurately model short wave propagation. This was the reason to simultaneously implement a second order accurate scheme into XBeach. To allow for the accurate prediction of shock waves and wave breaking a momentum conservative flux limited version of the scheme by </w:t>
      </w:r>
      <w:r/>
      <w:r>
        <w:rPr>
          <w:lang w:val="en-US" w:eastAsia="en-US"/>
        </w:rPr>
      </w:r>
      <w:r>
        <w:rPr>
          <w:lang w:val="en-US" w:eastAsia="en-US"/>
        </w:rPr>
      </w:r>
      <w:r>
        <w:rPr>
          <w:lang w:val="en-US" w:eastAsia="en-US"/>
        </w:rPr>
      </w:r>
      <w:r>
        <w:rPr>
          <w:lang w:val="en-US" w:eastAsia="en-US"/>
        </w:rPr>
        <w:t>MacCormack (1969)</w:t>
      </w:r>
      <w:r>
        <w:rPr>
          <w:lang w:val="en-US" w:eastAsia="en-US"/>
        </w:rPr>
      </w:r>
      <w:r>
        <w:rPr>
          <w:lang w:val="en-US" w:eastAsia="en-US"/>
        </w:rPr>
      </w:r>
      <w:r>
        <w:rPr/>
        <w:t xml:space="preserve"> was chosen for this purpose.</w:t>
      </w:r>
    </w:p>
    <w:p>
      <w:pPr>
        <w:pStyle w:val="Normal"/>
        <w:rPr/>
      </w:pPr>
      <w:r>
        <w:rPr/>
      </w:r>
    </w:p>
    <w:p>
      <w:pPr>
        <w:pStyle w:val="Normal"/>
        <w:rPr/>
      </w:pPr>
      <w:r>
        <w:rPr/>
        <w:t>Both the non-hydrostatic and the McCormack scheme could be formulated as corrections to the first order hydrostatic calculations already present in XBeach. This allows them to be implemented as subroutine calls that can be enabled when the user needs higher accuracy or wants to run a non-hydrostatic model.</w:t>
      </w:r>
    </w:p>
    <w:p>
      <w:pPr>
        <w:pStyle w:val="Heading2"/>
        <w:numPr>
          <w:ilvl w:val="1"/>
          <w:numId w:val="3"/>
        </w:numPr>
        <w:ind w:hanging="0" w:start="0"/>
        <w:rPr/>
      </w:pPr>
      <w:bookmarkStart w:id="6" w:name="__RefHeading___Toc257632659"/>
      <w:bookmarkEnd w:id="6"/>
      <w:r>
        <w:rPr/>
        <w:t>Objective</w:t>
      </w:r>
    </w:p>
    <w:p>
      <w:pPr>
        <w:pStyle w:val="Normal"/>
        <w:rPr/>
      </w:pPr>
      <w:r>
        <w:rPr/>
        <w:t xml:space="preserve">The main objective of this study was the implementation of the non-hydrostatic model as described by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into XBeach. A second order scheme based on a flux limited version of the McCormack scheme was also implemented to allow for the accurate modelling of short waves. The secondary objective was the validation and verification of the non-hydrostatic model using similar test cases as described in </w:t>
      </w:r>
      <w:r/>
      <w:r>
        <w:rPr>
          <w:lang w:val="en-US" w:eastAsia="en-US"/>
        </w:rPr>
      </w:r>
      <w:r>
        <w:rPr>
          <w:lang w:val="en-US" w:eastAsia="en-US"/>
        </w:rPr>
      </w:r>
      <w:r>
        <w:rPr>
          <w:lang w:val="en-US" w:eastAsia="en-US"/>
        </w:rPr>
      </w:r>
      <w:r>
        <w:rPr>
          <w:lang w:val="en-US" w:eastAsia="en-US"/>
        </w:rPr>
        <w:t>Smit (2008)</w:t>
      </w:r>
      <w:r>
        <w:rPr>
          <w:lang w:val="en-US" w:eastAsia="en-US"/>
        </w:rPr>
      </w:r>
      <w:r>
        <w:rPr>
          <w:lang w:val="en-US" w:eastAsia="en-US"/>
        </w:rPr>
      </w:r>
      <w:r>
        <w:rPr/>
        <w:t xml:space="preserve">. </w:t>
      </w:r>
    </w:p>
    <w:p>
      <w:pPr>
        <w:pStyle w:val="Heading2"/>
        <w:numPr>
          <w:ilvl w:val="1"/>
          <w:numId w:val="3"/>
        </w:numPr>
        <w:ind w:hanging="0" w:start="0"/>
        <w:rPr/>
      </w:pPr>
      <w:bookmarkStart w:id="7" w:name="__RefHeading___Toc257632660"/>
      <w:bookmarkEnd w:id="7"/>
      <w:r>
        <w:rPr/>
        <w:t>Readers Guide</w:t>
      </w:r>
    </w:p>
    <w:p>
      <w:pPr>
        <w:pStyle w:val="Normal"/>
        <w:rPr/>
      </w:pPr>
      <w:r>
        <w:rPr/>
        <w:t xml:space="preserve">This report starts with an overview of the theoretical background in </w:t>
      </w:r>
      <w:r>
        <w:rPr>
          <w:b/>
        </w:rPr>
        <w:t xml:space="preserve">chapter </w:t>
      </w:r>
      <w:r>
        <w:rPr>
          <w:b/>
        </w:rPr>
      </w:r>
      <w:r>
        <w:rPr>
          <w:b/>
        </w:rPr>
      </w:r>
      <w:r>
        <w:rPr>
          <w:b/>
        </w:rPr>
      </w:r>
      <w:r>
        <w:rPr>
          <w:b/>
        </w:rPr>
        <w:t>2</w:t>
      </w:r>
      <w:r>
        <w:rPr>
          <w:b/>
        </w:rPr>
      </w:r>
      <w:r>
        <w:rPr/>
        <w:t xml:space="preserve">. Here the governing equations that are used as a starting point are briefly introduced. Furthermore it contains a short description of how wave breaking is incorporated into the model. </w:t>
      </w:r>
    </w:p>
    <w:p>
      <w:pPr>
        <w:pStyle w:val="Normal"/>
        <w:rPr/>
      </w:pPr>
      <w:r>
        <w:rPr/>
      </w:r>
    </w:p>
    <w:p>
      <w:pPr>
        <w:pStyle w:val="Normal"/>
        <w:rPr/>
      </w:pPr>
      <w:r>
        <w:rPr>
          <w:b/>
        </w:rPr>
        <w:t xml:space="preserve">Chapter </w:t>
      </w:r>
      <w:r>
        <w:rPr>
          <w:b/>
        </w:rPr>
      </w:r>
      <w:r>
        <w:rPr>
          <w:b/>
        </w:rPr>
      </w:r>
      <w:r>
        <w:rPr>
          <w:b/>
        </w:rPr>
      </w:r>
      <w:r>
        <w:rPr>
          <w:b/>
        </w:rPr>
        <w:t>3</w:t>
      </w:r>
      <w:r>
        <w:rPr>
          <w:b/>
        </w:rPr>
      </w:r>
      <w:r>
        <w:rPr/>
        <w:t xml:space="preserve"> describes the numerical implementation of the governing equations. Both the discretisation and solution strategy are explained in this chapter. </w:t>
      </w:r>
    </w:p>
    <w:p>
      <w:pPr>
        <w:pStyle w:val="Normal"/>
        <w:rPr/>
      </w:pPr>
      <w:r>
        <w:rPr/>
      </w:r>
    </w:p>
    <w:p>
      <w:pPr>
        <w:pStyle w:val="Normal"/>
        <w:rPr/>
      </w:pPr>
      <w:r>
        <w:rPr>
          <w:b/>
        </w:rPr>
        <w:t xml:space="preserve">Chapter </w:t>
      </w:r>
      <w:r>
        <w:rPr>
          <w:b/>
        </w:rPr>
      </w:r>
      <w:r>
        <w:rPr>
          <w:b/>
        </w:rPr>
      </w:r>
      <w:r>
        <w:rPr>
          <w:b/>
        </w:rPr>
      </w:r>
      <w:r>
        <w:rPr>
          <w:b/>
        </w:rPr>
        <w:t>4</w:t>
      </w:r>
      <w:r>
        <w:rPr>
          <w:b/>
        </w:rPr>
      </w:r>
      <w:r>
        <w:rPr/>
        <w:t xml:space="preserve"> presents the verification and validation of the model. Model results are compared to analytical cases and experimental data. </w:t>
      </w:r>
    </w:p>
    <w:p>
      <w:pPr>
        <w:pStyle w:val="Normal"/>
        <w:rPr/>
      </w:pPr>
      <w:r>
        <w:rPr/>
      </w:r>
    </w:p>
    <w:p>
      <w:pPr>
        <w:pStyle w:val="Normal"/>
        <w:rPr/>
      </w:pPr>
      <w:r>
        <w:rPr/>
        <w:t xml:space="preserve">The implementation and usage of the model is described in </w:t>
      </w:r>
      <w:r>
        <w:rPr>
          <w:b/>
        </w:rPr>
        <w:t xml:space="preserve">Chapter </w:t>
      </w:r>
      <w:r>
        <w:rPr>
          <w:b/>
        </w:rPr>
      </w:r>
      <w:r>
        <w:rPr>
          <w:b/>
        </w:rPr>
      </w:r>
      <w:r>
        <w:rPr>
          <w:b/>
        </w:rPr>
      </w:r>
      <w:r>
        <w:rPr>
          <w:b/>
        </w:rPr>
        <w:t>5</w:t>
      </w:r>
      <w:r>
        <w:rPr>
          <w:b/>
        </w:rPr>
      </w:r>
      <w:r>
        <w:rPr/>
        <w:t>. This chapter gives a brief introduction on how the non-hydrostatic model is incorporated into XBeach and a short guide on how to use the non-hydrostatic model.</w:t>
      </w:r>
    </w:p>
    <w:p>
      <w:pPr>
        <w:pStyle w:val="Heading1"/>
        <w:numPr>
          <w:ilvl w:val="0"/>
          <w:numId w:val="3"/>
        </w:numPr>
        <w:ind w:hanging="0" w:start="0"/>
        <w:rPr/>
      </w:pPr>
      <w:bookmarkStart w:id="8" w:name="__RefHeading___Toc257632661"/>
      <w:bookmarkStart w:id="9" w:name="_Ref257196094"/>
      <w:bookmarkEnd w:id="8"/>
      <w:r>
        <w:rPr/>
        <w:t>Theoretical background</w:t>
      </w:r>
      <w:bookmarkEnd w:id="9"/>
    </w:p>
    <w:p>
      <w:pPr>
        <w:pStyle w:val="Normal"/>
        <w:rPr/>
      </w:pPr>
      <w:r/>
      <w:r>
        <w:rPr/>
      </w:r>
      <w:r>
        <w:rPr/>
      </w:r>
      <w:r>
        <w:rPr/>
      </w:r>
      <w:r>
        <w:rPr/>
      </w:r>
      <w:r/>
      <w:r>
        <w:rPr/>
      </w:r>
      <w:r>
        <w:rPr/>
      </w:r>
    </w:p>
    <w:p>
      <w:pPr>
        <w:pStyle w:val="Heading2"/>
        <w:numPr>
          <w:ilvl w:val="1"/>
          <w:numId w:val="3"/>
        </w:numPr>
        <w:ind w:hanging="0" w:start="0"/>
        <w:rPr/>
      </w:pPr>
      <w:bookmarkStart w:id="10" w:name="__RefHeading___Toc257632662"/>
      <w:bookmarkEnd w:id="10"/>
      <w:r>
        <w:rPr/>
        <w:t>Governing equations</w:t>
      </w:r>
    </w:p>
    <w:p>
      <w:pPr>
        <w:pStyle w:val="Heading3"/>
        <w:rPr/>
      </w:pPr>
      <w:r>
        <w:rPr/>
        <w:t>Coordinate system and domain</w:t>
      </w:r>
    </w:p>
    <w:p>
      <w:pPr>
        <w:pStyle w:val="Normal"/>
        <w:rPr/>
      </w:pPr>
      <w:r>
        <w:rPr/>
        <w:t>XBeach uses a global Cartesian coordinate system that is used to define the location and orientation of the local coordinate system. This local or computational coordinate system is defined with the primary axis pointing in the direction of the coast and the lateral coordinate pointing approximately in the parallel direction (</w:t>
      </w:r>
      <w:r>
        <w:rPr/>
      </w:r>
      <w:r>
        <w:rPr/>
      </w:r>
      <w:r>
        <w:rPr/>
      </w:r>
      <w:r>
        <w:rPr/>
        <w:t>Figure 2-1</w:t>
      </w:r>
      <w:r>
        <w:rPr/>
      </w:r>
      <w:r>
        <w:rPr/>
        <w:t xml:space="preserve">). The computational coordinate system is related to the global coordinate system by an anti-clockwise rotation </w:t>
      </w:r>
      <w:r>
        <w:rPr/>
        <w:object w:dxaOrig="220" w:dyaOrig="20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1pt;height:10pt" filled="f" o:ole="">
            <v:imagedata r:id="rId199" o:title=""/>
          </v:shape>
          <o:OLEObject Type="Embed" ProgID="" ShapeID="ole_rId198" DrawAspect="Content" ObjectID="_1092802178" r:id="rId198"/>
        </w:object>
      </w:r>
      <w:r>
        <w:rPr/>
        <w:t xml:space="preserve">and translation of the origin. </w:t>
      </w:r>
    </w:p>
    <w:p>
      <w:pPr>
        <w:pStyle w:val="Figures"/>
        <w:rPr/>
      </w:pPr>
      <w:r>
        <w:rPr/>
      </w:r>
    </w:p>
    <w:tbl>
      <w:tblPr>
        <w:tblW w:w="9576" w:type="dxa"/>
        <w:jc w:val="start"/>
        <w:tblInd w:w="0" w:type="dxa"/>
        <w:tblLayout w:type="fixed"/>
        <w:tblCellMar>
          <w:top w:w="0" w:type="dxa"/>
          <w:start w:w="108" w:type="dxa"/>
          <w:bottom w:w="0" w:type="dxa"/>
          <w:end w:w="108" w:type="dxa"/>
        </w:tblCellMar>
      </w:tblPr>
      <w:tblGrid>
        <w:gridCol w:w="4931"/>
        <w:gridCol w:w="4645"/>
      </w:tblGrid>
      <w:tr>
        <w:trPr/>
        <w:tc>
          <w:tcPr>
            <w:tcW w:w="4931" w:type="dxa"/>
            <w:tcBorders/>
          </w:tcPr>
          <w:p>
            <w:pPr>
              <w:pStyle w:val="Figures"/>
              <w:keepNext w:val="true"/>
              <w:rPr/>
            </w:pPr>
            <w:bookmarkStart w:id="11" w:name="_1330869302"/>
            <w:bookmarkStart w:id="12" w:name="_1330859515"/>
            <w:bookmarkStart w:id="13" w:name="_1325427568"/>
            <w:bookmarkStart w:id="14" w:name="_1324668441"/>
            <w:bookmarkStart w:id="15" w:name="_1324662988"/>
            <w:bookmarkStart w:id="16" w:name="_1324661992"/>
            <w:bookmarkStart w:id="17" w:name="_1323710579"/>
            <w:bookmarkStart w:id="18" w:name="_1323512311"/>
            <w:bookmarkStart w:id="19" w:name="_1323510450"/>
            <w:bookmarkStart w:id="20" w:name="_1323086833"/>
            <w:bookmarkStart w:id="21" w:name="_1323086819"/>
            <w:bookmarkStart w:id="22" w:name="_1323086639"/>
            <w:bookmarkStart w:id="23" w:name="_1323086337"/>
            <w:bookmarkStart w:id="24" w:name="_1323086325"/>
            <w:bookmarkStart w:id="25" w:name="_1323086091"/>
            <w:bookmarkStart w:id="26" w:name="_1323086082"/>
            <w:bookmarkStart w:id="27" w:name="_1323084824"/>
            <w:bookmarkStart w:id="28" w:name="_1323084822"/>
            <w:bookmarkStart w:id="29" w:name="_1323084710"/>
            <w:bookmarkStart w:id="30" w:name="_1323084309"/>
            <w:bookmarkStart w:id="31" w:name="_1323084097"/>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Pr/>
              <w:object w:dxaOrig="3534" w:dyaOrig="3885">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235.7pt;height:232.5pt" filled="f" o:ole="">
                  <v:imagedata r:id="rId201" o:title=""/>
                </v:shape>
                <o:OLEObject Type="Embed" ProgID="" ShapeID="ole_rId200" DrawAspect="Content" ObjectID="_206877821" r:id="rId200"/>
              </w:object>
            </w:r>
          </w:p>
          <w:p>
            <w:pPr>
              <w:pStyle w:val="Caption"/>
              <w:spacing w:before="0" w:after="240"/>
              <w:rPr/>
            </w:pPr>
            <w:bookmarkStart w:id="32" w:name="_Ref249766658"/>
            <w:r>
              <w:rPr/>
              <w:t xml:space="preserve">Figure </w:t>
            </w:r>
            <w:r/>
            <w:r>
              <w:rPr>
                <w:lang w:val="en-US" w:eastAsia="en-US"/>
              </w:rPr>
            </w:r>
            <w:r>
              <w:rPr>
                <w:lang w:val="en-US" w:eastAsia="en-US"/>
              </w:rPr>
            </w:r>
            <w:r>
              <w:rPr>
                <w:lang w:val="en-US" w:eastAsia="en-US"/>
              </w:rPr>
            </w:r>
            <w:r>
              <w:rPr>
                <w:lang w:val="en-US" w:eastAsia="en-US"/>
              </w:rPr>
              <w:t>2</w:t>
            </w:r>
            <w:r>
              <w:rPr>
                <w:lang w:val="en-US" w:eastAsia="en-US"/>
              </w:rPr>
            </w:r>
            <w:r>
              <w:rPr>
                <w:lang w:val="en-US" w:eastAsia="en-US"/>
              </w:rPr>
            </w:r>
            <w:r>
              <w:rPr/>
              <w:noBreakHyphen/>
            </w:r>
            <w:r>
              <w:rPr/>
            </w:r>
            <w:r>
              <w:rPr/>
            </w:r>
            <w:r>
              <w:rPr/>
            </w:r>
            <w:r>
              <w:rPr/>
              <w:t>1</w:t>
            </w:r>
            <w:r>
              <w:rPr/>
            </w:r>
            <w:bookmarkEnd w:id="32"/>
            <w:r>
              <w:rPr/>
              <w:t xml:space="preserve"> Horizontal domain </w:t>
            </w:r>
            <w:r>
              <w:rPr/>
              <w:object w:dxaOrig="180" w:dyaOrig="18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9pt;height:9pt" filled="f" o:ole="">
                  <v:imagedata r:id="rId203" o:title=""/>
                </v:shape>
                <o:OLEObject Type="Embed" ProgID="" ShapeID="ole_rId202" DrawAspect="Content" ObjectID="_1035237812" r:id="rId202"/>
              </w:object>
            </w:r>
            <w:r>
              <w:rPr/>
              <w:t>.in relation to the global domain</w:t>
            </w:r>
          </w:p>
        </w:tc>
        <w:tc>
          <w:tcPr>
            <w:tcW w:w="4645" w:type="dxa"/>
            <w:tcBorders/>
          </w:tcPr>
          <w:p>
            <w:pPr>
              <w:pStyle w:val="Figures"/>
              <w:keepNext w:val="true"/>
              <w:rPr/>
            </w:pPr>
            <w:bookmarkStart w:id="33" w:name="_1330869304"/>
            <w:bookmarkStart w:id="34" w:name="_1330859517"/>
            <w:bookmarkStart w:id="35" w:name="_1325427570"/>
            <w:bookmarkStart w:id="36" w:name="_1324668443"/>
            <w:bookmarkStart w:id="37" w:name="_1324662990"/>
            <w:bookmarkStart w:id="38" w:name="_1324661994"/>
            <w:bookmarkStart w:id="39" w:name="_1324644366"/>
            <w:bookmarkStart w:id="40" w:name="_1323710581"/>
            <w:bookmarkStart w:id="41" w:name="_1323512792"/>
            <w:bookmarkStart w:id="42" w:name="_1323086010"/>
            <w:bookmarkStart w:id="43" w:name="_1323086004"/>
            <w:bookmarkStart w:id="44" w:name="_1323085873"/>
            <w:bookmarkStart w:id="45" w:name="_1323085865"/>
            <w:bookmarkStart w:id="46" w:name="_1323085826"/>
            <w:bookmarkStart w:id="47" w:name="_132308392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object w:dxaOrig="5928" w:dyaOrig="3969">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211pt;height:232.55pt" filled="f" o:ole="">
                  <v:imagedata r:id="rId205" o:title=""/>
                </v:shape>
                <o:OLEObject Type="Embed" ProgID="" ShapeID="ole_rId204" DrawAspect="Content" ObjectID="_630295673" r:id="rId204"/>
              </w:object>
            </w:r>
          </w:p>
          <w:p>
            <w:pPr>
              <w:pStyle w:val="Caption"/>
              <w:spacing w:before="0" w:after="240"/>
              <w:rPr/>
            </w:pPr>
            <w:bookmarkStart w:id="48" w:name="_Ref249767183"/>
            <w:r>
              <w:rPr/>
              <w:t xml:space="preserve">Figure </w:t>
            </w:r>
            <w:r/>
            <w:r>
              <w:rPr>
                <w:lang w:val="en-US" w:eastAsia="en-US"/>
              </w:rPr>
            </w:r>
            <w:r>
              <w:rPr>
                <w:lang w:val="en-US" w:eastAsia="en-US"/>
              </w:rPr>
            </w:r>
            <w:r>
              <w:rPr>
                <w:lang w:val="en-US" w:eastAsia="en-US"/>
              </w:rPr>
            </w:r>
            <w:r>
              <w:rPr>
                <w:lang w:val="en-US" w:eastAsia="en-US"/>
              </w:rPr>
              <w:t>2</w:t>
            </w:r>
            <w:r>
              <w:rPr>
                <w:lang w:val="en-US" w:eastAsia="en-US"/>
              </w:rPr>
            </w:r>
            <w:r>
              <w:rPr>
                <w:lang w:val="en-US" w:eastAsia="en-US"/>
              </w:rPr>
            </w:r>
            <w:r>
              <w:rPr/>
              <w:noBreakHyphen/>
            </w:r>
            <w:r>
              <w:rPr/>
            </w:r>
            <w:r>
              <w:rPr/>
            </w:r>
            <w:r>
              <w:rPr/>
            </w:r>
            <w:r>
              <w:rPr/>
              <w:t>2</w:t>
            </w:r>
            <w:r>
              <w:rPr/>
            </w:r>
            <w:bookmarkEnd w:id="48"/>
            <w:r>
              <w:rPr/>
              <w:t xml:space="preserve"> Vertical coordinate system.</w:t>
            </w:r>
          </w:p>
        </w:tc>
      </w:tr>
    </w:tbl>
    <w:p>
      <w:pPr>
        <w:pStyle w:val="Normal"/>
        <w:rPr/>
      </w:pPr>
      <w:r>
        <w:rPr/>
      </w:r>
    </w:p>
    <w:p>
      <w:pPr>
        <w:pStyle w:val="Normal"/>
        <w:rPr/>
      </w:pPr>
      <w:r>
        <w:rPr/>
        <w:t xml:space="preserve">The computational domain </w:t>
      </w:r>
      <w:r>
        <w:rPr/>
        <w:object w:dxaOrig="240" w:dyaOrig="22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12pt;height:11pt" filled="f" o:ole="">
            <v:imagedata r:id="rId207" o:title=""/>
          </v:shape>
          <o:OLEObject Type="Embed" ProgID="" ShapeID="ole_rId206" DrawAspect="Content" ObjectID="_1171007777" r:id="rId206"/>
        </w:object>
      </w:r>
      <w:r>
        <w:rPr/>
        <w:t xml:space="preserve"> is bound horizontally by a rectangular shaped boundary</w:t>
      </w:r>
      <w:r>
        <w:rPr/>
        <w:object w:dxaOrig="400" w:dyaOrig="26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20pt;height:13pt" filled="f" o:ole="">
            <v:imagedata r:id="rId209" o:title=""/>
          </v:shape>
          <o:OLEObject Type="Embed" ProgID="" ShapeID="ole_rId208" DrawAspect="Content" ObjectID="_395111561" r:id="rId208"/>
        </w:object>
      </w:r>
      <w:r>
        <w:rPr/>
        <w:t xml:space="preserve"> that consists of four vertical planes (</w:t>
      </w:r>
      <w:r>
        <w:rPr/>
      </w:r>
      <w:r>
        <w:rPr/>
      </w:r>
      <w:r>
        <w:rPr/>
      </w:r>
      <w:r>
        <w:rPr/>
        <w:t>Figure 2-1</w:t>
      </w:r>
      <w:r>
        <w:rPr/>
      </w:r>
      <w:r>
        <w:rPr/>
        <w:t xml:space="preserve">). The seaward boundary </w:t>
      </w:r>
      <w:r>
        <w:rPr/>
        <w:object w:dxaOrig="560" w:dyaOrig="26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28pt;height:13pt" filled="f" o:ole="">
            <v:imagedata r:id="rId211" o:title=""/>
          </v:shape>
          <o:OLEObject Type="Embed" ProgID="" ShapeID="ole_rId210" DrawAspect="Content" ObjectID="_991841169" r:id="rId210"/>
        </w:object>
      </w:r>
      <w:r>
        <w:rPr/>
        <w:t xml:space="preserve">and the landward boundary </w:t>
      </w:r>
      <w:r>
        <w:rPr/>
        <w:object w:dxaOrig="540" w:dyaOrig="26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27pt;height:13pt" filled="f" o:ole="">
            <v:imagedata r:id="rId213" o:title=""/>
          </v:shape>
          <o:OLEObject Type="Embed" ProgID="" ShapeID="ole_rId212" DrawAspect="Content" ObjectID="_1137699054" r:id="rId212"/>
        </w:object>
      </w:r>
      <w:r>
        <w:rPr/>
        <w:t xml:space="preserve"> are parallel to the </w:t>
      </w:r>
      <w:r>
        <w:rPr>
          <w:i/>
        </w:rPr>
        <w:t>y</w:t>
      </w:r>
      <w:r>
        <w:rPr/>
        <w:t xml:space="preserve">-axis, while the two side boundaries </w:t>
      </w:r>
      <w:r>
        <w:rPr/>
        <w:object w:dxaOrig="480" w:dyaOrig="26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24pt;height:13pt" filled="f" o:ole="">
            <v:imagedata r:id="rId215" o:title=""/>
          </v:shape>
          <o:OLEObject Type="Embed" ProgID="" ShapeID="ole_rId214" DrawAspect="Content" ObjectID="_1874073250" r:id="rId214"/>
        </w:object>
      </w:r>
      <w:r>
        <w:rPr/>
        <w:t xml:space="preserve"> and </w:t>
      </w:r>
      <w:r>
        <w:rPr/>
        <w:object w:dxaOrig="540" w:dyaOrig="279">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7pt;height:13.95pt" filled="f" o:ole="">
            <v:imagedata r:id="rId217" o:title=""/>
          </v:shape>
          <o:OLEObject Type="Embed" ProgID="" ShapeID="ole_rId216" DrawAspect="Content" ObjectID="_1038402090" r:id="rId216"/>
        </w:object>
      </w:r>
      <w:r>
        <w:rPr/>
        <w:t xml:space="preserve"> are parallel to the </w:t>
      </w:r>
      <w:r>
        <w:rPr>
          <w:i/>
        </w:rPr>
        <w:t>x</w:t>
      </w:r>
      <w:r>
        <w:rPr/>
        <w:t xml:space="preserve">-axis. Vertically the domain is bound by the single valued free surface </w:t>
      </w:r>
      <w:r>
        <w:rPr/>
        <w:object w:dxaOrig="1040" w:dyaOrig="34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52pt;height:17pt" filled="f" o:ole="">
            <v:imagedata r:id="rId219" o:title=""/>
          </v:shape>
          <o:OLEObject Type="Embed" ProgID="" ShapeID="ole_rId218" DrawAspect="Content" ObjectID="_836528476" r:id="rId218"/>
        </w:object>
      </w:r>
      <w:r>
        <w:rPr/>
        <w:t xml:space="preserve"> (this excludes overtopping waves) and the bottom </w:t>
      </w:r>
      <w:r>
        <w:rPr/>
        <w:object w:dxaOrig="1180" w:dyaOrig="34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59pt;height:17pt" filled="f" o:ole="">
            <v:imagedata r:id="rId221" o:title=""/>
          </v:shape>
          <o:OLEObject Type="Embed" ProgID="" ShapeID="ole_rId220" DrawAspect="Content" ObjectID="_547899911" r:id="rId220"/>
        </w:object>
      </w:r>
      <w:r>
        <w:rPr/>
        <w:t xml:space="preserve"> (see </w:t>
      </w:r>
      <w:r>
        <w:rPr/>
      </w:r>
      <w:r>
        <w:rPr/>
      </w:r>
      <w:r>
        <w:rPr/>
      </w:r>
      <w:r>
        <w:rPr/>
        <w:t>Figure 2-2</w:t>
      </w:r>
      <w:r>
        <w:rPr/>
      </w:r>
      <w:r>
        <w:rPr/>
        <w:t xml:space="preserve">). </w:t>
      </w:r>
    </w:p>
    <w:p>
      <w:pPr>
        <w:pStyle w:val="Heading3"/>
        <w:rPr/>
      </w:pPr>
      <w:r>
        <w:rPr/>
        <w:t>Incompressible Navier-Stokes equations</w:t>
      </w:r>
    </w:p>
    <w:p>
      <w:pPr>
        <w:pStyle w:val="Normal"/>
        <w:rPr/>
      </w:pPr>
      <w:r>
        <w:rPr/>
        <w:t>Free surface flows in coastal areas are governed by the Navier Stokes equations. For the modelling of free surface gravity waves it suffices to restrict ourselves to: (i) Incompressible and (ii) Homogeneous (constant density, temperature, etc.) and (iii) Newtonian flow. In this case the Navier-stokes equations can be written in Cartesian coordinates as (</w:t>
      </w:r>
      <w:r/>
      <w:r>
        <w:rPr>
          <w:lang w:val="en-US" w:eastAsia="en-US"/>
        </w:rPr>
      </w:r>
      <w:r>
        <w:rPr>
          <w:lang w:val="en-US" w:eastAsia="en-US"/>
        </w:rPr>
      </w:r>
      <w:r>
        <w:rPr>
          <w:lang w:val="en-US" w:eastAsia="en-US"/>
        </w:rPr>
      </w:r>
      <w:r>
        <w:rPr>
          <w:lang w:val="en-US" w:eastAsia="en-US"/>
        </w:rPr>
        <w:t>Batchelor, 1967)</w:t>
      </w:r>
      <w:r>
        <w:rPr>
          <w:lang w:val="en-US" w:eastAsia="en-US"/>
        </w:rPr>
      </w:r>
      <w:r>
        <w:rPr>
          <w:lang w:val="en-US" w:eastAsia="en-US"/>
        </w:rPr>
      </w:r>
      <w:r>
        <w:rPr/>
        <w:t>:</w:t>
      </w:r>
    </w:p>
    <w:p>
      <w:pPr>
        <w:pStyle w:val="MTDisplayEquation"/>
        <w:rPr>
          <w:lang w:val="en-GB"/>
        </w:rPr>
      </w:pPr>
      <w:r>
        <w:rPr>
          <w:lang w:val="en-GB"/>
        </w:rPr>
        <w:tab/>
      </w:r>
      <w:r>
        <w:rPr>
          <w:lang w:val="en-GB"/>
        </w:rPr>
        <w:object w:dxaOrig="3140" w:dyaOrig="58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157pt;height:29pt" filled="f" o:ole="">
            <v:imagedata r:id="rId223" o:title=""/>
          </v:shape>
          <o:OLEObject Type="Embed" ProgID="" ShapeID="ole_rId222" DrawAspect="Content" ObjectID="_2019256632" r:id="rId222"/>
        </w:object>
      </w:r>
      <w:r>
        <w:rPr>
          <w:lang w:val="en-GB"/>
        </w:rPr>
        <w:tab/>
      </w:r>
      <w:bookmarkStart w:id="49" w:name="ZEqnNum133432"/>
      <w:r>
        <w:t>(1.1)</w:t>
      </w:r>
      <w:r>
        <w:rPr>
          <w:lang w:val="en-GB"/>
        </w:rPr>
      </w:r>
      <w:bookmarkEnd w:id="49"/>
    </w:p>
    <w:p>
      <w:pPr>
        <w:pStyle w:val="Normal"/>
        <w:rPr>
          <w:rFonts w:cs="Tahoma"/>
        </w:rPr>
      </w:pPr>
      <w:r>
        <w:rPr>
          <w:rFonts w:cs="Tahoma"/>
        </w:rPr>
        <w:t xml:space="preserve">Where </w:t>
      </w:r>
      <w:r>
        <w:rPr>
          <w:rFonts w:cs="Tahoma"/>
          <w:b/>
        </w:rPr>
        <w:t xml:space="preserve">u </w:t>
      </w:r>
      <w:r>
        <w:rPr>
          <w:rFonts w:cs="Tahoma"/>
        </w:rPr>
        <w:t>= [</w:t>
      </w:r>
      <w:r>
        <w:rPr>
          <w:rFonts w:cs="Tahoma"/>
          <w:i/>
        </w:rPr>
        <w:t>u</w:t>
      </w:r>
      <w:r>
        <w:rPr>
          <w:rFonts w:cs="Tahoma"/>
        </w:rPr>
        <w:t>(</w:t>
      </w:r>
      <w:r>
        <w:rPr>
          <w:rFonts w:cs="Tahoma"/>
          <w:b/>
        </w:rPr>
        <w:t>x</w:t>
      </w:r>
      <w:r>
        <w:rPr>
          <w:rFonts w:cs="Tahoma"/>
        </w:rPr>
        <w:t>,</w:t>
      </w:r>
      <w:r>
        <w:rPr>
          <w:rFonts w:cs="Tahoma"/>
          <w:i/>
        </w:rPr>
        <w:t>t</w:t>
      </w:r>
      <w:r>
        <w:rPr>
          <w:rFonts w:cs="Tahoma"/>
        </w:rPr>
        <w:t>),</w:t>
      </w:r>
      <w:r>
        <w:rPr>
          <w:rFonts w:cs="Tahoma"/>
          <w:i/>
        </w:rPr>
        <w:t>v</w:t>
      </w:r>
      <w:r>
        <w:rPr>
          <w:rFonts w:cs="Tahoma"/>
        </w:rPr>
        <w:t>(</w:t>
      </w:r>
      <w:r>
        <w:rPr>
          <w:rFonts w:cs="Tahoma"/>
          <w:b/>
        </w:rPr>
        <w:t>x</w:t>
      </w:r>
      <w:r>
        <w:rPr>
          <w:rFonts w:cs="Tahoma"/>
        </w:rPr>
        <w:t>,</w:t>
      </w:r>
      <w:r>
        <w:rPr>
          <w:rFonts w:cs="Tahoma"/>
          <w:i/>
        </w:rPr>
        <w:t>t</w:t>
      </w:r>
      <w:r>
        <w:rPr>
          <w:rFonts w:cs="Tahoma"/>
        </w:rPr>
        <w:t>),</w:t>
      </w:r>
      <w:r>
        <w:rPr>
          <w:rFonts w:cs="Tahoma"/>
          <w:i/>
        </w:rPr>
        <w:t>w</w:t>
      </w:r>
      <w:r>
        <w:rPr>
          <w:rFonts w:cs="Tahoma"/>
        </w:rPr>
        <w:t>(</w:t>
      </w:r>
      <w:r>
        <w:rPr>
          <w:rFonts w:cs="Tahoma"/>
          <w:b/>
        </w:rPr>
        <w:t>x</w:t>
      </w:r>
      <w:r>
        <w:rPr>
          <w:rFonts w:cs="Tahoma"/>
        </w:rPr>
        <w:t>,</w:t>
      </w:r>
      <w:r>
        <w:rPr>
          <w:rFonts w:cs="Tahoma"/>
          <w:i/>
        </w:rPr>
        <w:t>t</w:t>
      </w:r>
      <w:r>
        <w:rPr>
          <w:rFonts w:cs="Tahoma"/>
        </w:rPr>
        <w:t xml:space="preserve">)] is the velocity vector, </w:t>
      </w:r>
      <w:r>
        <w:rPr>
          <w:rFonts w:cs="Tahoma"/>
          <w:i/>
        </w:rPr>
        <w:t>P(</w:t>
      </w:r>
      <w:r>
        <w:rPr>
          <w:rFonts w:cs="Tahoma"/>
          <w:b/>
        </w:rPr>
        <w:t>x</w:t>
      </w:r>
      <w:r>
        <w:rPr>
          <w:rFonts w:cs="Tahoma"/>
          <w:b/>
          <w:i/>
        </w:rPr>
        <w:t>,</w:t>
      </w:r>
      <w:r>
        <w:rPr>
          <w:rFonts w:cs="Tahoma"/>
          <w:i/>
        </w:rPr>
        <w:t>t)</w:t>
      </w:r>
      <w:r>
        <w:rPr>
          <w:rFonts w:cs="Tahoma"/>
        </w:rPr>
        <w:t xml:space="preserve">  the pressure, </w:t>
      </w:r>
      <w:r>
        <w:rPr>
          <w:rFonts w:cs="Tahoma"/>
          <w:b/>
        </w:rPr>
        <w:t xml:space="preserve">g </w:t>
      </w:r>
      <w:r>
        <w:rPr>
          <w:rFonts w:cs="Tahoma"/>
        </w:rPr>
        <w:t>= [</w:t>
      </w:r>
      <w:r>
        <w:rPr>
          <w:rFonts w:cs="Tahoma"/>
          <w:i/>
        </w:rPr>
        <w:t>0,0,-g</w:t>
      </w:r>
      <w:r>
        <w:rPr>
          <w:rFonts w:cs="Tahoma"/>
        </w:rPr>
        <w:t>]</w:t>
      </w:r>
      <w:r>
        <w:rPr>
          <w:rFonts w:cs="Tahoma"/>
          <w:i/>
        </w:rPr>
        <w:t xml:space="preserve"> </w:t>
      </w:r>
      <w:r>
        <w:rPr>
          <w:rFonts w:cs="Tahoma"/>
        </w:rPr>
        <w:t xml:space="preserve">the gravitational body force and </w:t>
      </w:r>
      <w:r>
        <w:rPr>
          <w:rFonts w:cs="Tahoma"/>
        </w:rPr>
        <w:object w:dxaOrig="200" w:dyaOrig="22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0pt;height:11pt" filled="f" o:ole="">
            <v:imagedata r:id="rId225" o:title=""/>
          </v:shape>
          <o:OLEObject Type="Embed" ProgID="" ShapeID="ole_rId224" DrawAspect="Content" ObjectID="_1379973673" r:id="rId224"/>
        </w:object>
      </w:r>
      <w:r>
        <w:rPr>
          <w:rFonts w:cs="Tahoma"/>
        </w:rPr>
        <w:t xml:space="preserve"> the deviatoric viscous stress tensor. Furthermore </w:t>
      </w:r>
      <w:r>
        <w:rPr>
          <w:rFonts w:cs="Tahoma"/>
        </w:rPr>
        <w:object w:dxaOrig="560" w:dyaOrig="26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28pt;height:13pt" filled="f" o:ole="">
            <v:imagedata r:id="rId227" o:title=""/>
          </v:shape>
          <o:OLEObject Type="Embed" ProgID="" ShapeID="ole_rId226" DrawAspect="Content" ObjectID="_1570353741" r:id="rId226"/>
        </w:object>
      </w:r>
      <w:r>
        <w:rPr>
          <w:rFonts w:cs="Tahoma"/>
        </w:rPr>
        <w:t xml:space="preserve"> denotes the tensor product of the vectors </w:t>
      </w:r>
      <w:r>
        <w:rPr>
          <w:rFonts w:cs="Tahoma"/>
          <w:b/>
        </w:rPr>
        <w:t>a</w:t>
      </w:r>
      <w:r>
        <w:rPr>
          <w:rFonts w:cs="Tahoma"/>
        </w:rPr>
        <w:t xml:space="preserve"> and </w:t>
      </w:r>
      <w:r>
        <w:rPr>
          <w:rFonts w:cs="Tahoma"/>
          <w:b/>
        </w:rPr>
        <w:t>b</w:t>
      </w:r>
      <w:r>
        <w:rPr>
          <w:rFonts w:cs="Tahoma"/>
        </w:rPr>
        <w:t>.</w:t>
      </w:r>
    </w:p>
    <w:p>
      <w:pPr>
        <w:pStyle w:val="Normal"/>
        <w:rPr>
          <w:rFonts w:cs="Tahoma"/>
        </w:rPr>
      </w:pPr>
      <w:r>
        <w:rPr>
          <w:rFonts w:cs="Tahoma"/>
        </w:rPr>
      </w:r>
    </w:p>
    <w:p>
      <w:pPr>
        <w:pStyle w:val="Normal"/>
        <w:rPr/>
      </w:pPr>
      <w:r>
        <w:rPr/>
        <w:t>Usually the largest contribution to the pressure in a water column is due to the weight of the water above, or the hydrostatic pressure component. This can be made explicit in the equations by decomposing the pressure in a hydrostatic and hydrodynamic part or</w:t>
      </w:r>
    </w:p>
    <w:p>
      <w:pPr>
        <w:pStyle w:val="MTDisplayEquation"/>
        <w:rPr>
          <w:lang w:val="en-GB"/>
        </w:rPr>
      </w:pPr>
      <w:r>
        <w:rPr>
          <w:lang w:val="en-GB"/>
        </w:rPr>
        <w:tab/>
      </w:r>
      <w:r>
        <w:rPr>
          <w:lang w:val="en-GB"/>
        </w:rPr>
        <w:object w:dxaOrig="2220" w:dyaOrig="34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11pt;height:17pt" filled="f" o:ole="">
            <v:imagedata r:id="rId229" o:title=""/>
          </v:shape>
          <o:OLEObject Type="Embed" ProgID="" ShapeID="ole_rId228" DrawAspect="Content" ObjectID="_254895889" r:id="rId228"/>
        </w:object>
      </w:r>
      <w:r>
        <w:rPr>
          <w:lang w:val="en-GB"/>
        </w:rPr>
        <w:tab/>
      </w:r>
      <w:bookmarkStart w:id="50" w:name="ZEqnNum308201"/>
      <w:r>
        <w:t>(1.2)</w:t>
      </w:r>
      <w:r>
        <w:rPr>
          <w:lang w:val="en-GB"/>
        </w:rPr>
      </w:r>
      <w:bookmarkEnd w:id="50"/>
    </w:p>
    <w:p>
      <w:pPr>
        <w:pStyle w:val="Normal"/>
        <w:rPr/>
      </w:pPr>
      <w:r>
        <w:rPr/>
        <w:t xml:space="preserve">Where </w:t>
      </w:r>
      <w:r>
        <w:rPr/>
        <w:object w:dxaOrig="220" w:dyaOrig="26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1pt;height:13pt" filled="f" o:ole="">
            <v:imagedata r:id="rId231" o:title=""/>
          </v:shape>
          <o:OLEObject Type="Embed" ProgID="" ShapeID="ole_rId230" DrawAspect="Content" ObjectID="_551518237" r:id="rId230"/>
        </w:object>
      </w:r>
      <w:r>
        <w:rPr/>
        <w:t xml:space="preserve"> is the dynamic pressure normalized with the reference density</w:t>
      </w:r>
      <w:r>
        <w:rPr/>
        <w:object w:dxaOrig="220" w:dyaOrig="24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1pt;height:12pt" filled="f" o:ole="">
            <v:imagedata r:id="rId233" o:title=""/>
          </v:shape>
          <o:OLEObject Type="Embed" ProgID="" ShapeID="ole_rId232" DrawAspect="Content" ObjectID="_717164825" r:id="rId232"/>
        </w:object>
      </w:r>
      <w:r>
        <w:rPr/>
        <w:t xml:space="preserve"> and </w:t>
      </w:r>
      <w:r>
        <w:rPr/>
        <w:object w:dxaOrig="260" w:dyaOrig="30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3pt;height:15pt" filled="f" o:ole="">
            <v:imagedata r:id="rId235" o:title=""/>
          </v:shape>
          <o:OLEObject Type="Embed" ProgID="" ShapeID="ole_rId234" DrawAspect="Content" ObjectID="_1351908202" r:id="rId234"/>
        </w:object>
      </w:r>
      <w:r>
        <w:rPr/>
        <w:t xml:space="preserve"> is the atmospheric pressure, that is assumed to be uniform and stationary.</w:t>
      </w:r>
    </w:p>
    <w:p>
      <w:pPr>
        <w:pStyle w:val="Normal"/>
        <w:rPr/>
      </w:pPr>
      <w:r>
        <w:rPr/>
      </w:r>
    </w:p>
    <w:p>
      <w:pPr>
        <w:pStyle w:val="Normal"/>
        <w:rPr/>
      </w:pPr>
      <w:r>
        <w:rPr/>
        <w:t xml:space="preserve">Furthermore the equations in </w:t>
      </w:r>
      <w:r>
        <w:t>(1.1)</w:t>
      </w:r>
      <w:r>
        <w:rPr/>
        <w:t xml:space="preserve"> are averaged (over a suitable space or time scale) and the turbulent stress tensor is introduced to model the unresolved part of the flow. The turbulent stresses are then expressed in mean flow quantities using the Boussinesq hypothesis as</w:t>
      </w:r>
    </w:p>
    <w:p>
      <w:pPr>
        <w:pStyle w:val="MTDisplayEquation"/>
        <w:rPr/>
      </w:pPr>
      <w:r>
        <w:rPr/>
        <w:tab/>
      </w:r>
      <w:r>
        <w:rPr/>
        <w:object w:dxaOrig="1939" w:dyaOrig="639">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96.95pt;height:31.95pt" filled="f" o:ole="">
            <v:imagedata r:id="rId237" o:title=""/>
          </v:shape>
          <o:OLEObject Type="Embed" ProgID="" ShapeID="ole_rId236" DrawAspect="Content" ObjectID="_803858178" r:id="rId236"/>
        </w:object>
      </w:r>
      <w:r>
        <w:rPr/>
        <w:tab/>
      </w:r>
      <w:r>
        <w:t>(1.3)</w:t>
      </w:r>
      <w:r>
        <w:rPr/>
      </w:r>
    </w:p>
    <w:p>
      <w:pPr>
        <w:pStyle w:val="Normal"/>
        <w:rPr/>
      </w:pPr>
      <w:r>
        <w:rPr>
          <w:rFonts w:cs="Tahoma"/>
        </w:rPr>
        <w:t xml:space="preserve">Here the eddy viscosity </w:t>
      </w:r>
      <w:r>
        <w:rPr>
          <w:rFonts w:cs="Tahoma"/>
        </w:rPr>
        <w:object w:dxaOrig="220" w:dyaOrig="279">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11pt;height:13.95pt" filled="f" o:ole="">
            <v:imagedata r:id="rId239" o:title=""/>
          </v:shape>
          <o:OLEObject Type="Embed" ProgID="" ShapeID="ole_rId238" DrawAspect="Content" ObjectID="_1558927873" r:id="rId238"/>
        </w:object>
      </w:r>
      <w:r>
        <w:rPr>
          <w:rFonts w:cs="Tahoma"/>
        </w:rPr>
        <w:t xml:space="preserve"> is introduced that needs to be determined from the mean flow variables using a suitable closure model (e.g. a Smagorinsky sub-grid model or a </w:t>
      </w:r>
      <w:r>
        <w:rPr>
          <w:rFonts w:cs="Tahoma"/>
        </w:rPr>
        <w:object w:dxaOrig="520" w:dyaOrig="26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26pt;height:13pt" filled="f" o:ole="">
            <v:imagedata r:id="rId241" o:title=""/>
          </v:shape>
          <o:OLEObject Type="Embed" ProgID="" ShapeID="ole_rId240" DrawAspect="Content" ObjectID="_300346581" r:id="rId240"/>
        </w:object>
      </w:r>
      <w:r>
        <w:rPr>
          <w:rFonts w:cs="Tahoma"/>
        </w:rPr>
        <w:t xml:space="preserve"> model). </w:t>
      </w:r>
      <w:r>
        <w:rPr/>
        <w:t xml:space="preserve">The resulting equations, in tensor notation, are </w:t>
      </w:r>
    </w:p>
    <w:p>
      <w:pPr>
        <w:pStyle w:val="MTDisplayEquation"/>
        <w:rPr>
          <w:lang w:val="en-GB"/>
        </w:rPr>
      </w:pPr>
      <w:r>
        <w:rPr>
          <w:lang w:val="en-GB"/>
        </w:rPr>
        <w:tab/>
      </w:r>
      <w:r>
        <w:rPr>
          <w:lang w:val="en-GB"/>
        </w:rPr>
        <w:object w:dxaOrig="3560" w:dyaOrig="58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78pt;height:29pt" filled="f" o:ole="">
            <v:imagedata r:id="rId243" o:title=""/>
          </v:shape>
          <o:OLEObject Type="Embed" ProgID="" ShapeID="ole_rId242" DrawAspect="Content" ObjectID="_880841358" r:id="rId242"/>
        </w:object>
      </w:r>
      <w:r>
        <w:rPr>
          <w:lang w:val="en-GB"/>
        </w:rPr>
        <w:tab/>
      </w:r>
      <w:bookmarkStart w:id="51" w:name="ZEqnNum643545"/>
      <w:r>
        <w:t>(1.4)</w:t>
      </w:r>
      <w:r>
        <w:rPr>
          <w:lang w:val="en-GB"/>
        </w:rPr>
      </w:r>
      <w:bookmarkEnd w:id="51"/>
    </w:p>
    <w:p>
      <w:pPr>
        <w:pStyle w:val="Normal"/>
        <w:rPr>
          <w:rFonts w:cs="Tahoma"/>
        </w:rPr>
      </w:pPr>
      <w:r>
        <w:rPr>
          <w:rFonts w:cs="Tahoma"/>
        </w:rPr>
        <w:t xml:space="preserve">Where </w:t>
      </w:r>
      <w:r>
        <w:rPr>
          <w:rFonts w:cs="Tahoma"/>
        </w:rPr>
        <w:object w:dxaOrig="200" w:dyaOrig="20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10pt;height:10pt" filled="f" o:ole="">
            <v:imagedata r:id="rId245" o:title=""/>
          </v:shape>
          <o:OLEObject Type="Embed" ProgID="" ShapeID="ole_rId244" DrawAspect="Content" ObjectID="_887817571" r:id="rId244"/>
        </w:object>
      </w:r>
      <w:r>
        <w:rPr>
          <w:rFonts w:cs="Tahoma"/>
        </w:rPr>
        <w:t xml:space="preserve"> represents the turbulent shear stress tensor. The momentum equations are solved together with the conservation of mass.  For an incompressible fluid the conservation of mass reduces to the conservation of volume </w:t>
      </w:r>
    </w:p>
    <w:p>
      <w:pPr>
        <w:pStyle w:val="MTDisplayEquation"/>
        <w:rPr>
          <w:lang w:val="en-GB"/>
        </w:rPr>
      </w:pPr>
      <w:r>
        <w:rPr>
          <w:lang w:val="en-GB"/>
        </w:rPr>
        <w:tab/>
      </w:r>
      <w:r>
        <w:rPr>
          <w:lang w:val="en-GB"/>
        </w:rPr>
        <w:object w:dxaOrig="800" w:dyaOrig="26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40pt;height:13pt" filled="f" o:ole="">
            <v:imagedata r:id="rId247" o:title=""/>
          </v:shape>
          <o:OLEObject Type="Embed" ProgID="" ShapeID="ole_rId246" DrawAspect="Content" ObjectID="_1482930163" r:id="rId246"/>
        </w:object>
      </w:r>
      <w:r>
        <w:rPr>
          <w:lang w:val="en-GB"/>
        </w:rPr>
        <w:tab/>
      </w:r>
      <w:bookmarkStart w:id="52" w:name="ZEqnNum749710"/>
      <w:r>
        <w:t>(1.5)</w:t>
      </w:r>
      <w:r>
        <w:rPr>
          <w:lang w:val="en-GB"/>
        </w:rPr>
      </w:r>
      <w:bookmarkEnd w:id="52"/>
    </w:p>
    <w:p>
      <w:pPr>
        <w:pStyle w:val="Normal"/>
        <w:rPr>
          <w:rFonts w:cs="Tahoma"/>
        </w:rPr>
      </w:pPr>
      <w:r>
        <w:rPr>
          <w:rFonts w:cs="Tahoma"/>
        </w:rPr>
        <w:t xml:space="preserve">This equation will also be referred to as the (local) continuity equation. Because there is no separate evolution equation for the pressure the local continuity equation acts as a constraint on the flow field. </w:t>
      </w:r>
    </w:p>
    <w:p>
      <w:pPr>
        <w:pStyle w:val="Normal"/>
        <w:rPr>
          <w:rFonts w:cs="Tahoma"/>
        </w:rPr>
      </w:pPr>
      <w:r>
        <w:rPr>
          <w:rFonts w:cs="Tahoma"/>
        </w:rPr>
      </w:r>
    </w:p>
    <w:p>
      <w:pPr>
        <w:pStyle w:val="Normal"/>
        <w:rPr/>
      </w:pPr>
      <w:r>
        <w:rPr>
          <w:rFonts w:cs="Tahoma"/>
        </w:rPr>
        <w:t xml:space="preserve">Because free surface flows are considered a separate equation to determine the free surface location </w:t>
      </w:r>
      <w:r>
        <w:rPr>
          <w:rFonts w:cs="Tahoma"/>
        </w:rPr>
        <w:object w:dxaOrig="180" w:dyaOrig="24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9pt;height:12pt" filled="f" o:ole="">
            <v:imagedata r:id="rId249" o:title=""/>
          </v:shape>
          <o:OLEObject Type="Embed" ProgID="" ShapeID="ole_rId248" DrawAspect="Content" ObjectID="_1714203408" r:id="rId248"/>
        </w:object>
      </w:r>
      <w:r>
        <w:rPr>
          <w:rFonts w:cs="Tahoma"/>
        </w:rPr>
        <w:t xml:space="preserve"> is required. To obtain an expression for the free surface the continuity equation is integrated over the depth:</w:t>
      </w:r>
    </w:p>
    <w:p>
      <w:pPr>
        <w:pStyle w:val="MTDisplayEquation"/>
        <w:rPr>
          <w:lang w:val="en-GB"/>
        </w:rPr>
      </w:pPr>
      <w:r>
        <w:rPr>
          <w:lang w:val="en-GB"/>
        </w:rPr>
        <w:tab/>
      </w:r>
      <w:r>
        <w:rPr>
          <w:lang w:val="en-GB"/>
        </w:rPr>
        <w:object w:dxaOrig="4080" w:dyaOrig="62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204pt;height:31pt" filled="f" o:ole="">
            <v:imagedata r:id="rId251" o:title=""/>
          </v:shape>
          <o:OLEObject Type="Embed" ProgID="" ShapeID="ole_rId250" DrawAspect="Content" ObjectID="_596815148" r:id="rId250"/>
        </w:object>
      </w:r>
      <w:r>
        <w:rPr>
          <w:lang w:val="en-GB"/>
        </w:rPr>
        <w:tab/>
      </w:r>
      <w:bookmarkStart w:id="53" w:name="ZEqnNum858510"/>
      <w:r>
        <w:t>(1.6)</w:t>
      </w:r>
      <w:r>
        <w:rPr>
          <w:lang w:val="en-GB"/>
        </w:rPr>
      </w:r>
      <w:bookmarkEnd w:id="53"/>
    </w:p>
    <w:p>
      <w:pPr>
        <w:pStyle w:val="Normal"/>
        <w:rPr>
          <w:rFonts w:cs="Tahoma"/>
        </w:rPr>
      </w:pPr>
      <w:r>
        <w:rPr>
          <w:rFonts w:cs="Tahoma"/>
        </w:rPr>
        <w:t>Now it is assumed that the water surface is always composed of the same particles. This is justified due to exclusion of wave overturning. The vertical velocity of a particle located at the free surface is therefore equal to the material derivative of the free surface and this results in the kinematic boundary condition at free surface:</w:t>
      </w:r>
    </w:p>
    <w:p>
      <w:pPr>
        <w:pStyle w:val="MTDisplayEquation"/>
        <w:rPr>
          <w:lang w:val="en-GB"/>
        </w:rPr>
      </w:pPr>
      <w:r>
        <w:rPr>
          <w:lang w:val="en-GB"/>
        </w:rPr>
        <w:tab/>
      </w:r>
      <w:r>
        <w:rPr>
          <w:lang w:val="en-GB"/>
        </w:rPr>
        <w:object w:dxaOrig="3480" w:dyaOrig="58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74pt;height:29pt" filled="f" o:ole="">
            <v:imagedata r:id="rId253" o:title=""/>
          </v:shape>
          <o:OLEObject Type="Embed" ProgID="" ShapeID="ole_rId252" DrawAspect="Content" ObjectID="_1352792670" r:id="rId252"/>
        </w:object>
      </w:r>
      <w:r>
        <w:rPr>
          <w:lang w:val="en-GB"/>
        </w:rPr>
        <w:tab/>
      </w:r>
      <w:bookmarkStart w:id="54" w:name="ZEqnNum458718"/>
      <w:r>
        <w:t>(1.7)</w:t>
      </w:r>
      <w:r>
        <w:rPr>
          <w:lang w:val="en-GB"/>
        </w:rPr>
      </w:r>
      <w:bookmarkEnd w:id="54"/>
    </w:p>
    <w:p>
      <w:pPr>
        <w:pStyle w:val="Normal"/>
        <w:rPr>
          <w:rFonts w:cs="Tahoma"/>
        </w:rPr>
      </w:pPr>
      <w:r>
        <w:rPr>
          <w:rFonts w:cs="Tahoma"/>
        </w:rPr>
        <w:t>A similar condition is imposed at the bottom and this leads to the kinematic boundary condition at the bottom</w:t>
      </w:r>
    </w:p>
    <w:p>
      <w:pPr>
        <w:pStyle w:val="MTDisplayEquation"/>
        <w:rPr>
          <w:lang w:val="en-GB"/>
        </w:rPr>
      </w:pPr>
      <w:r>
        <w:rPr>
          <w:lang w:val="en-GB"/>
        </w:rPr>
        <w:tab/>
      </w:r>
      <w:r>
        <w:rPr>
          <w:lang w:val="en-GB"/>
        </w:rPr>
        <w:object w:dxaOrig="3080" w:dyaOrig="58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54pt;height:29pt" filled="f" o:ole="">
            <v:imagedata r:id="rId255" o:title=""/>
          </v:shape>
          <o:OLEObject Type="Embed" ProgID="" ShapeID="ole_rId254" DrawAspect="Content" ObjectID="_2038619483" r:id="rId254"/>
        </w:object>
      </w:r>
      <w:r>
        <w:rPr>
          <w:lang w:val="en-GB"/>
        </w:rPr>
        <w:tab/>
      </w:r>
      <w:bookmarkStart w:id="55" w:name="ZEqnNum683477"/>
      <w:r>
        <w:t>(1.8)</w:t>
      </w:r>
      <w:r>
        <w:rPr>
          <w:lang w:val="en-GB"/>
        </w:rPr>
      </w:r>
      <w:bookmarkEnd w:id="55"/>
    </w:p>
    <w:p>
      <w:pPr>
        <w:pStyle w:val="Normal"/>
        <w:rPr/>
      </w:pPr>
      <w:r>
        <w:rPr/>
        <w:t xml:space="preserve">Because we assume that the timescales at which the bed changes are much larger than the timescales of the fluid motion the time derivative in </w:t>
      </w:r>
      <w:r>
        <w:t>(1.8)</w:t>
      </w:r>
      <w:r>
        <w:rPr/>
        <w:t xml:space="preserve"> is neglected. When the equations </w:t>
      </w:r>
      <w:r>
        <w:t>(1.7)</w:t>
      </w:r>
      <w:r>
        <w:rPr/>
        <w:t xml:space="preserve"> and </w:t>
      </w:r>
      <w:r>
        <w:t>(1.8)</w:t>
      </w:r>
      <w:r>
        <w:rPr/>
        <w:t xml:space="preserve"> are substituted into equation </w:t>
      </w:r>
      <w:r>
        <w:t>(1.6)</w:t>
      </w:r>
      <w:r>
        <w:rPr/>
        <w:t xml:space="preserve"> and use is made of the Leibniz rule of integration the integrated continuity equation becomes</w:t>
      </w:r>
    </w:p>
    <w:p>
      <w:pPr>
        <w:pStyle w:val="MTDisplayEquation"/>
        <w:rPr>
          <w:lang w:val="en-GB"/>
        </w:rPr>
      </w:pPr>
      <w:r>
        <w:rPr>
          <w:lang w:val="en-GB"/>
        </w:rPr>
        <w:tab/>
      </w:r>
      <w:r>
        <w:rPr>
          <w:lang w:val="en-GB"/>
        </w:rPr>
        <w:object w:dxaOrig="1960" w:dyaOrig="58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98pt;height:29pt" filled="f" o:ole="">
            <v:imagedata r:id="rId257" o:title=""/>
          </v:shape>
          <o:OLEObject Type="Embed" ProgID="" ShapeID="ole_rId256" DrawAspect="Content" ObjectID="_2016211562" r:id="rId256"/>
        </w:object>
      </w:r>
      <w:r>
        <w:rPr>
          <w:lang w:val="en-GB"/>
        </w:rPr>
        <w:tab/>
      </w:r>
      <w:bookmarkStart w:id="56" w:name="ZEqnNum147619"/>
      <w:r>
        <w:t>(1.9)</w:t>
      </w:r>
      <w:r>
        <w:rPr>
          <w:lang w:val="en-GB"/>
        </w:rPr>
      </w:r>
      <w:bookmarkEnd w:id="56"/>
    </w:p>
    <w:p>
      <w:pPr>
        <w:pStyle w:val="Normal"/>
        <w:rPr>
          <w:rFonts w:cs="Tahoma"/>
        </w:rPr>
      </w:pPr>
      <w:r>
        <w:rPr>
          <w:rFonts w:cs="Tahoma"/>
        </w:rPr>
        <w:t>Where U and V are the depth averaged velocities given by</w:t>
      </w:r>
    </w:p>
    <w:p>
      <w:pPr>
        <w:pStyle w:val="MTDisplayEquation"/>
        <w:rPr>
          <w:lang w:val="en-GB"/>
        </w:rPr>
      </w:pPr>
      <w:r>
        <w:rPr>
          <w:lang w:val="en-GB"/>
        </w:rPr>
        <w:tab/>
      </w:r>
      <w:r>
        <w:rPr>
          <w:lang w:val="en-GB"/>
        </w:rPr>
        <w:object w:dxaOrig="2360" w:dyaOrig="62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118pt;height:31pt" filled="f" o:ole="">
            <v:imagedata r:id="rId259" o:title=""/>
          </v:shape>
          <o:OLEObject Type="Embed" ProgID="" ShapeID="ole_rId258" DrawAspect="Content" ObjectID="_1045374388" r:id="rId258"/>
        </w:object>
      </w:r>
      <w:r>
        <w:rPr>
          <w:lang w:val="en-GB"/>
        </w:rPr>
        <w:tab/>
      </w:r>
      <w:r>
        <w:t>(1.10)</w:t>
      </w:r>
      <w:r>
        <w:rPr>
          <w:lang w:val="en-GB"/>
        </w:rPr>
      </w:r>
    </w:p>
    <w:p>
      <w:pPr>
        <w:pStyle w:val="Normal"/>
        <w:rPr>
          <w:rFonts w:cs="Tahoma"/>
        </w:rPr>
      </w:pPr>
      <w:r>
        <w:rPr>
          <w:rFonts w:cs="Tahoma"/>
        </w:rPr>
        <w:t xml:space="preserve">From now on equation </w:t>
      </w:r>
      <w:r>
        <w:t>(1.9)</w:t>
      </w:r>
      <w:r>
        <w:rPr>
          <w:rFonts w:cs="Tahoma"/>
        </w:rPr>
        <w:t xml:space="preserve"> is referred to as the global continuity equation. This equation gives a relationship between the depth averaged velocity and the surface elevation.</w:t>
      </w:r>
    </w:p>
    <w:p>
      <w:pPr>
        <w:pStyle w:val="Heading3"/>
        <w:rPr/>
      </w:pPr>
      <w:r>
        <w:rPr/>
        <w:t>Depth averaged equations</w:t>
      </w:r>
    </w:p>
    <w:p>
      <w:pPr>
        <w:pStyle w:val="Normal"/>
        <w:rPr/>
      </w:pPr>
      <w:r>
        <w:rPr>
          <w:rFonts w:cs="Tahoma"/>
        </w:rPr>
        <w:t xml:space="preserve">XBeach is currently formulated using depth averaged quantities and therefore the momentum equations </w:t>
      </w:r>
      <w:r>
        <w:t>(1.4)</w:t>
      </w:r>
      <w:r>
        <w:rPr/>
        <w:t xml:space="preserve"> are integrated over the water depth. Because the procedure is very similar for each of the three momentum equations only the </w:t>
      </w:r>
      <w:r>
        <w:rPr>
          <w:i/>
        </w:rPr>
        <w:t>u</w:t>
      </w:r>
      <w:r>
        <w:rPr/>
        <w:t xml:space="preserve">-momentum equation will be dealt with in detail. </w:t>
      </w:r>
    </w:p>
    <w:p>
      <w:pPr>
        <w:pStyle w:val="Normal"/>
        <w:rPr/>
      </w:pPr>
      <w:r>
        <w:rPr/>
      </w:r>
    </w:p>
    <w:p>
      <w:pPr>
        <w:pStyle w:val="Normal"/>
        <w:rPr/>
      </w:pPr>
      <w:r>
        <w:rPr/>
        <w:t>In component form the conservation of momentum in the x-direction can be written as:</w:t>
      </w:r>
    </w:p>
    <w:p>
      <w:pPr>
        <w:pStyle w:val="MTDisplayEquation"/>
        <w:rPr>
          <w:lang w:val="en-GB"/>
        </w:rPr>
      </w:pPr>
      <w:r>
        <w:rPr>
          <w:lang w:val="en-GB"/>
        </w:rPr>
        <w:tab/>
      </w:r>
      <w:r>
        <w:rPr>
          <w:lang w:val="en-GB"/>
        </w:rPr>
        <w:object w:dxaOrig="5800" w:dyaOrig="80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290pt;height:40pt" filled="f" o:ole="">
            <v:imagedata r:id="rId261" o:title=""/>
          </v:shape>
          <o:OLEObject Type="Embed" ProgID="" ShapeID="ole_rId260" DrawAspect="Content" ObjectID="_696523702" r:id="rId260"/>
        </w:object>
      </w:r>
      <w:r>
        <w:rPr>
          <w:lang w:val="en-GB"/>
        </w:rPr>
        <w:tab/>
      </w:r>
      <w:r>
        <w:t>(1.11)</w:t>
      </w:r>
      <w:r>
        <w:rPr>
          <w:lang w:val="en-GB"/>
        </w:rPr>
      </w:r>
    </w:p>
    <w:p>
      <w:pPr>
        <w:pStyle w:val="Normal"/>
        <w:rPr/>
      </w:pPr>
      <w:r>
        <w:rPr>
          <w:rFonts w:cs="Tahoma"/>
        </w:rPr>
        <w:t>This equation is integrated over the depth and for clarity we consider the following contributions separately: (i) the time derivative, (ii) the advective terms, (iii) pressure terms and (iv) the stress terms. First integrating the time derivative over the depth which results in:</w:t>
      </w:r>
    </w:p>
    <w:p>
      <w:pPr>
        <w:pStyle w:val="MTDisplayEquation"/>
        <w:rPr>
          <w:lang w:val="en-GB"/>
        </w:rPr>
      </w:pPr>
      <w:r>
        <w:rPr>
          <w:lang w:val="en-GB"/>
        </w:rPr>
        <w:tab/>
      </w:r>
      <w:r>
        <w:rPr>
          <w:lang w:val="en-GB"/>
        </w:rPr>
        <w:object w:dxaOrig="3580" w:dyaOrig="639">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179pt;height:31.95pt" filled="f" o:ole="">
            <v:imagedata r:id="rId263" o:title=""/>
          </v:shape>
          <o:OLEObject Type="Embed" ProgID="" ShapeID="ole_rId262" DrawAspect="Content" ObjectID="_721325924" r:id="rId262"/>
        </w:object>
      </w:r>
      <w:r>
        <w:rPr>
          <w:lang w:val="en-GB"/>
        </w:rPr>
        <w:tab/>
      </w:r>
      <w:bookmarkStart w:id="57" w:name="ZEqnNum765830"/>
      <w:r>
        <w:t>(1.12)</w:t>
      </w:r>
      <w:r>
        <w:rPr>
          <w:lang w:val="en-GB"/>
        </w:rPr>
      </w:r>
      <w:bookmarkEnd w:id="57"/>
    </w:p>
    <w:p>
      <w:pPr>
        <w:pStyle w:val="Normal"/>
        <w:rPr/>
      </w:pPr>
      <w:r>
        <w:rPr/>
        <w:t>The second and third terms on the right hand side are a result of the movement of the free surface and bottom. Integrating the advective terms leads to:</w:t>
      </w:r>
    </w:p>
    <w:p>
      <w:pPr>
        <w:pStyle w:val="MTDisplayEquation"/>
        <w:rPr>
          <w:lang w:val="en-GB"/>
        </w:rPr>
      </w:pPr>
      <w:r>
        <w:rPr>
          <w:lang w:val="en-GB"/>
        </w:rPr>
        <w:tab/>
      </w:r>
      <w:r>
        <w:rPr>
          <w:lang w:val="en-GB"/>
        </w:rPr>
        <w:object w:dxaOrig="7820" w:dyaOrig="130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391pt;height:65pt" filled="f" o:ole="">
            <v:imagedata r:id="rId265" o:title=""/>
          </v:shape>
          <o:OLEObject Type="Embed" ProgID="" ShapeID="ole_rId264" DrawAspect="Content" ObjectID="_993137945" r:id="rId264"/>
        </w:object>
      </w:r>
      <w:r>
        <w:rPr>
          <w:lang w:val="en-GB"/>
        </w:rPr>
        <w:tab/>
      </w:r>
      <w:bookmarkStart w:id="58" w:name="ZEqnNum157959"/>
      <w:r>
        <w:t>(1.13)</w:t>
      </w:r>
      <w:r>
        <w:rPr>
          <w:lang w:val="en-GB"/>
        </w:rPr>
      </w:r>
      <w:bookmarkEnd w:id="58"/>
    </w:p>
    <w:p>
      <w:pPr>
        <w:pStyle w:val="Normal"/>
        <w:rPr/>
      </w:pPr>
      <w:r>
        <w:rPr>
          <w:rFonts w:cs="Tahoma"/>
        </w:rPr>
        <w:t xml:space="preserve">The integrals on the right hand side of </w:t>
      </w:r>
      <w:r>
        <w:t>(1.13)</w:t>
      </w:r>
      <w:r>
        <w:rPr>
          <w:rFonts w:cs="Tahoma"/>
        </w:rPr>
        <w:t xml:space="preserve"> are the dispersions terms that are due to the non-uniformity of the flow in the vertical. When the vertical distribution of the flow over the layer does not deviate significantly from the average velocity these integrals are small and common practice is to consider this dispersion effect as diffusion. For situations where the vertical profile of the flow is no longer uniform (e.g. undertow due to breaking waves) a higher resolution in the vertical will be required. </w:t>
      </w:r>
    </w:p>
    <w:p>
      <w:pPr>
        <w:pStyle w:val="Normal"/>
        <w:rPr/>
      </w:pPr>
      <w:r>
        <w:rPr>
          <w:rFonts w:cs="Tahoma"/>
        </w:rPr>
        <w:t xml:space="preserve">The final term in </w:t>
      </w:r>
      <w:r>
        <w:t>(1.13)</w:t>
      </w:r>
      <w:r>
        <w:rPr>
          <w:rFonts w:cs="Tahoma"/>
        </w:rPr>
        <w:t xml:space="preserve"> is due to the application of Leibniz rule of integration and when combined with </w:t>
      </w:r>
      <w:r>
        <w:t>(1.12)</w:t>
      </w:r>
      <w:r>
        <w:rPr>
          <w:rFonts w:cs="Tahoma"/>
        </w:rPr>
        <w:t xml:space="preserve"> these boundary terms cancel out.</w:t>
      </w:r>
    </w:p>
    <w:p>
      <w:pPr>
        <w:pStyle w:val="Normal"/>
        <w:rPr>
          <w:rFonts w:cs="Tahoma"/>
        </w:rPr>
      </w:pPr>
      <w:r>
        <w:rPr>
          <w:rFonts w:cs="Tahoma"/>
        </w:rPr>
      </w:r>
    </w:p>
    <w:p>
      <w:pPr>
        <w:pStyle w:val="Normal"/>
        <w:rPr>
          <w:rFonts w:cs="Tahoma"/>
        </w:rPr>
      </w:pPr>
      <w:r>
        <w:rPr>
          <w:rFonts w:cs="Tahoma"/>
        </w:rPr>
        <w:t>Integrating the dynamic and hydrostatic pressure over the vertical results in:</w:t>
      </w:r>
    </w:p>
    <w:p>
      <w:pPr>
        <w:pStyle w:val="MTDisplayEquation"/>
        <w:rPr>
          <w:lang w:val="en-GB"/>
        </w:rPr>
      </w:pPr>
      <w:r>
        <w:rPr>
          <w:lang w:val="en-GB"/>
        </w:rPr>
        <w:tab/>
      </w:r>
      <w:r>
        <w:rPr>
          <w:lang w:val="en-GB"/>
        </w:rPr>
        <w:object w:dxaOrig="4160" w:dyaOrig="639">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208pt;height:31.95pt" filled="f" o:ole="">
            <v:imagedata r:id="rId267" o:title=""/>
          </v:shape>
          <o:OLEObject Type="Embed" ProgID="" ShapeID="ole_rId266" DrawAspect="Content" ObjectID="_1045904106" r:id="rId266"/>
        </w:object>
      </w:r>
      <w:r>
        <w:rPr>
          <w:lang w:val="en-GB"/>
        </w:rPr>
        <w:tab/>
      </w:r>
      <w:bookmarkStart w:id="59" w:name="ZEqnNum225872"/>
      <w:r>
        <w:t>(1.14)</w:t>
      </w:r>
      <w:r>
        <w:rPr>
          <w:lang w:val="en-GB"/>
        </w:rPr>
      </w:r>
      <w:bookmarkEnd w:id="59"/>
    </w:p>
    <w:p>
      <w:pPr>
        <w:pStyle w:val="Normal"/>
        <w:rPr/>
      </w:pPr>
      <w:r>
        <w:rPr>
          <w:rFonts w:cs="Tahoma"/>
        </w:rPr>
        <w:t xml:space="preserve">Where </w:t>
      </w:r>
      <w:r>
        <w:rPr>
          <w:rFonts w:cs="Tahoma"/>
        </w:rPr>
        <w:object w:dxaOrig="220" w:dyaOrig="30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1pt;height:15pt" filled="f" o:ole="">
            <v:imagedata r:id="rId269" o:title=""/>
          </v:shape>
          <o:OLEObject Type="Embed" ProgID="" ShapeID="ole_rId268" DrawAspect="Content" ObjectID="_783975709" r:id="rId268"/>
        </w:object>
      </w:r>
      <w:r>
        <w:rPr>
          <w:rFonts w:cs="Tahoma"/>
        </w:rPr>
        <w:t xml:space="preserve"> denotes the depth averaged dynamic pressure. Because the atmospheric pressure is set to zero the boundary term at the surface in </w:t>
      </w:r>
      <w:r>
        <w:t>(1.14)</w:t>
      </w:r>
      <w:r>
        <w:rPr>
          <w:rFonts w:cs="Tahoma"/>
        </w:rPr>
        <w:t xml:space="preserve"> drops out. </w:t>
      </w:r>
    </w:p>
    <w:p>
      <w:pPr>
        <w:pStyle w:val="Normal"/>
        <w:rPr>
          <w:rFonts w:cs="Tahoma"/>
        </w:rPr>
      </w:pPr>
      <w:r>
        <w:rPr>
          <w:rFonts w:cs="Tahoma"/>
        </w:rPr>
      </w:r>
    </w:p>
    <w:p>
      <w:pPr>
        <w:pStyle w:val="Normal"/>
        <w:rPr>
          <w:rFonts w:cs="Tahoma"/>
        </w:rPr>
      </w:pPr>
      <w:r>
        <w:rPr>
          <w:rFonts w:cs="Tahoma"/>
        </w:rPr>
        <w:t>Finally Integrating the stress terms results in</w:t>
      </w:r>
    </w:p>
    <w:p>
      <w:pPr>
        <w:pStyle w:val="MTDisplayEquation"/>
        <w:rPr>
          <w:lang w:val="en-GB"/>
        </w:rPr>
      </w:pPr>
      <w:r>
        <w:rPr>
          <w:lang w:val="en-GB"/>
        </w:rPr>
        <w:tab/>
      </w:r>
      <w:r>
        <w:rPr>
          <w:lang w:val="en-GB"/>
        </w:rPr>
        <w:object w:dxaOrig="5940" w:dyaOrig="62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297pt;height:31pt" filled="f" o:ole="">
            <v:imagedata r:id="rId271" o:title=""/>
          </v:shape>
          <o:OLEObject Type="Embed" ProgID="" ShapeID="ole_rId270" DrawAspect="Content" ObjectID="_161529349" r:id="rId270"/>
        </w:object>
      </w:r>
      <w:r>
        <w:rPr>
          <w:lang w:val="en-GB"/>
        </w:rPr>
        <w:tab/>
      </w:r>
      <w:bookmarkStart w:id="60" w:name="ZEqnNum701741"/>
      <w:r>
        <w:t>(1.15)</w:t>
      </w:r>
      <w:r>
        <w:rPr>
          <w:lang w:val="en-GB"/>
        </w:rPr>
      </w:r>
      <w:bookmarkEnd w:id="60"/>
    </w:p>
    <w:p>
      <w:pPr>
        <w:pStyle w:val="Normal"/>
        <w:rPr/>
      </w:pPr>
      <w:r>
        <w:rPr/>
        <w:t xml:space="preserve">Here </w:t>
      </w:r>
      <w:r>
        <w:rPr/>
        <w:object w:dxaOrig="300" w:dyaOrig="26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5pt;height:13pt" filled="f" o:ole="">
            <v:imagedata r:id="rId273" o:title=""/>
          </v:shape>
          <o:OLEObject Type="Embed" ProgID="" ShapeID="ole_rId272" DrawAspect="Content" ObjectID="_1423399128" r:id="rId272"/>
        </w:object>
      </w:r>
      <w:r>
        <w:rPr/>
        <w:t xml:space="preserve"> and </w:t>
      </w:r>
      <w:r>
        <w:rPr/>
        <w:object w:dxaOrig="300" w:dyaOrig="279">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5pt;height:13.95pt" filled="f" o:ole="">
            <v:imagedata r:id="rId275" o:title=""/>
          </v:shape>
          <o:OLEObject Type="Embed" ProgID="" ShapeID="ole_rId274" DrawAspect="Content" ObjectID="_820944826" r:id="rId274"/>
        </w:object>
      </w:r>
      <w:r>
        <w:rPr/>
        <w:t xml:space="preserve"> are the depth averaged (turbulent/viscous) stresses. Furthermore we defined the total stress at the bottom </w:t>
      </w:r>
      <w:r>
        <w:rPr/>
        <w:object w:dxaOrig="279" w:dyaOrig="26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13.95pt;height:13pt" filled="f" o:ole="">
            <v:imagedata r:id="rId277" o:title=""/>
          </v:shape>
          <o:OLEObject Type="Embed" ProgID="" ShapeID="ole_rId276" DrawAspect="Content" ObjectID="_935062283" r:id="rId276"/>
        </w:object>
      </w:r>
      <w:r>
        <w:rPr/>
        <w:t xml:space="preserve">(due to bottom friction) and free surface </w:t>
      </w:r>
      <w:r>
        <w:rPr/>
        <w:object w:dxaOrig="279" w:dyaOrig="26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13.95pt;height:13pt" filled="f" o:ole="">
            <v:imagedata r:id="rId279" o:title=""/>
          </v:shape>
          <o:OLEObject Type="Embed" ProgID="" ShapeID="ole_rId278" DrawAspect="Content" ObjectID="_1223114901" r:id="rId278"/>
        </w:object>
      </w:r>
      <w:r>
        <w:rPr/>
        <w:t xml:space="preserve"> (due to wind) as</w:t>
      </w:r>
    </w:p>
    <w:p>
      <w:pPr>
        <w:pStyle w:val="MTDisplayEquation"/>
        <w:rPr>
          <w:lang w:val="en-GB"/>
        </w:rPr>
      </w:pPr>
      <w:r>
        <w:rPr>
          <w:lang w:val="en-GB"/>
        </w:rPr>
        <w:tab/>
      </w:r>
      <w:r>
        <w:rPr>
          <w:lang w:val="en-GB"/>
        </w:rPr>
        <w:object w:dxaOrig="2860" w:dyaOrig="110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43pt;height:55pt" filled="f" o:ole="">
            <v:imagedata r:id="rId281" o:title=""/>
          </v:shape>
          <o:OLEObject Type="Embed" ProgID="" ShapeID="ole_rId280" DrawAspect="Content" ObjectID="_2002986344" r:id="rId280"/>
        </w:object>
      </w:r>
      <w:r>
        <w:rPr>
          <w:lang w:val="en-GB"/>
        </w:rPr>
        <w:tab/>
      </w:r>
      <w:r>
        <w:t>(1.16)</w:t>
      </w:r>
      <w:r>
        <w:rPr>
          <w:lang w:val="en-GB"/>
        </w:rPr>
      </w:r>
    </w:p>
    <w:p>
      <w:pPr>
        <w:pStyle w:val="Normal"/>
        <w:rPr/>
      </w:pPr>
      <w:r>
        <w:rPr/>
        <w:t xml:space="preserve">Finally combining equations </w:t>
      </w:r>
      <w:r>
        <w:t>(1.12)</w:t>
      </w:r>
      <w:r>
        <w:rPr/>
        <w:t xml:space="preserve">, </w:t>
      </w:r>
      <w:r>
        <w:t>(1.13)</w:t>
      </w:r>
      <w:r>
        <w:rPr/>
        <w:t xml:space="preserve">, </w:t>
      </w:r>
      <w:r>
        <w:t>(1.14)</w:t>
      </w:r>
      <w:r>
        <w:rPr/>
        <w:t xml:space="preserve"> and </w:t>
      </w:r>
      <w:r>
        <w:t>(1.15)</w:t>
      </w:r>
      <w:r>
        <w:rPr/>
        <w:t xml:space="preserve"> results in the depth integrated horizontal momentum equation in the x-direction, written in conservative form</w:t>
      </w:r>
    </w:p>
    <w:p>
      <w:pPr>
        <w:pStyle w:val="MTDisplayEquation"/>
        <w:rPr>
          <w:lang w:val="en-GB"/>
        </w:rPr>
      </w:pPr>
      <w:r>
        <w:rPr>
          <w:lang w:val="en-GB"/>
        </w:rPr>
        <w:tab/>
      </w:r>
      <w:r>
        <w:rPr>
          <w:lang w:val="en-GB"/>
        </w:rPr>
        <w:object w:dxaOrig="7720" w:dyaOrig="62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386pt;height:31pt" filled="f" o:ole="">
            <v:imagedata r:id="rId283" o:title=""/>
          </v:shape>
          <o:OLEObject Type="Embed" ProgID="" ShapeID="ole_rId282" DrawAspect="Content" ObjectID="_1779248208" r:id="rId282"/>
        </w:object>
      </w:r>
      <w:r>
        <w:rPr>
          <w:lang w:val="en-GB"/>
        </w:rPr>
        <w:tab/>
      </w:r>
      <w:bookmarkStart w:id="61" w:name="ZEqnNum767622"/>
      <w:r>
        <w:t>(1.17)</w:t>
      </w:r>
      <w:r>
        <w:rPr>
          <w:lang w:val="en-GB"/>
        </w:rPr>
      </w:r>
      <w:bookmarkEnd w:id="61"/>
    </w:p>
    <w:p>
      <w:pPr>
        <w:pStyle w:val="Normal"/>
        <w:rPr/>
      </w:pPr>
      <w:r>
        <w:rPr/>
        <w:t xml:space="preserve">Here the source/sink terms due to the stresses at the free surface and bottom are included in </w:t>
      </w:r>
      <w:r>
        <w:rPr/>
        <w:object w:dxaOrig="279" w:dyaOrig="26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3.95pt;height:13pt" filled="f" o:ole="">
            <v:imagedata r:id="rId285" o:title=""/>
          </v:shape>
          <o:OLEObject Type="Embed" ProgID="" ShapeID="ole_rId284" DrawAspect="Content" ObjectID="_1625933506" r:id="rId284"/>
        </w:object>
      </w:r>
      <w:r>
        <w:rPr/>
        <w:t>.Using a similar derivation as for the x-direction the depth integrated equations in the y and z-direction read:</w:t>
      </w:r>
    </w:p>
    <w:p>
      <w:pPr>
        <w:pStyle w:val="MTDisplayEquation"/>
        <w:rPr>
          <w:lang w:val="en-GB"/>
        </w:rPr>
      </w:pPr>
      <w:r>
        <w:rPr>
          <w:lang w:val="en-GB"/>
        </w:rPr>
        <w:tab/>
      </w:r>
      <w:r>
        <w:rPr>
          <w:lang w:val="en-GB"/>
        </w:rPr>
        <w:object w:dxaOrig="7720" w:dyaOrig="62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386pt;height:31pt" filled="f" o:ole="">
            <v:imagedata r:id="rId287" o:title=""/>
          </v:shape>
          <o:OLEObject Type="Embed" ProgID="" ShapeID="ole_rId286" DrawAspect="Content" ObjectID="_883083985" r:id="rId286"/>
        </w:object>
      </w:r>
      <w:r>
        <w:rPr>
          <w:lang w:val="en-GB"/>
        </w:rPr>
        <w:tab/>
      </w:r>
      <w:r>
        <w:t>(1.18)</w:t>
      </w:r>
      <w:r>
        <w:rPr>
          <w:lang w:val="en-GB"/>
        </w:rPr>
      </w:r>
    </w:p>
    <w:p>
      <w:pPr>
        <w:pStyle w:val="MTDisplayEquation"/>
        <w:rPr>
          <w:lang w:val="en-GB"/>
        </w:rPr>
      </w:pPr>
      <w:r>
        <w:rPr>
          <w:lang w:val="en-GB"/>
        </w:rPr>
        <w:tab/>
      </w:r>
      <w:r>
        <w:rPr>
          <w:lang w:val="en-GB"/>
        </w:rPr>
        <w:object w:dxaOrig="7180" w:dyaOrig="58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359pt;height:29pt" filled="f" o:ole="">
            <v:imagedata r:id="rId289" o:title=""/>
          </v:shape>
          <o:OLEObject Type="Embed" ProgID="" ShapeID="ole_rId288" DrawAspect="Content" ObjectID="_747019730" r:id="rId288"/>
        </w:object>
      </w:r>
      <w:r>
        <w:rPr>
          <w:lang w:val="en-GB"/>
        </w:rPr>
        <w:tab/>
      </w:r>
      <w:bookmarkStart w:id="62" w:name="ZEqnNum279142"/>
      <w:r>
        <w:t>(1.19)</w:t>
      </w:r>
      <w:r>
        <w:rPr>
          <w:lang w:val="en-GB"/>
        </w:rPr>
      </w:r>
      <w:bookmarkEnd w:id="62"/>
    </w:p>
    <w:p>
      <w:pPr>
        <w:pStyle w:val="Normal"/>
        <w:rPr/>
      </w:pPr>
      <w:r>
        <w:rPr/>
        <w:t xml:space="preserve">The depth integrated equations are here presented in their conservative form and therefore appear different to those given in </w:t>
      </w:r>
      <w:r/>
      <w:r>
        <w:rPr>
          <w:lang w:val="en-US" w:eastAsia="en-US"/>
        </w:rPr>
      </w:r>
      <w:r>
        <w:rPr>
          <w:lang w:val="en-US" w:eastAsia="en-US"/>
        </w:rPr>
      </w:r>
      <w:r>
        <w:rPr>
          <w:lang w:val="en-US" w:eastAsia="en-US"/>
        </w:rPr>
      </w:r>
      <w:r>
        <w:rPr>
          <w:lang w:val="en-US" w:eastAsia="en-US"/>
        </w:rPr>
        <w:t>Roelvink, Reniers et al. (2009)</w:t>
      </w:r>
      <w:r>
        <w:rPr>
          <w:lang w:val="en-US" w:eastAsia="en-US"/>
        </w:rPr>
      </w:r>
      <w:r>
        <w:rPr>
          <w:lang w:val="en-US" w:eastAsia="en-US"/>
        </w:rPr>
      </w:r>
      <w:r>
        <w:rPr/>
        <w:t xml:space="preserve">. However if the global continuity equation </w:t>
      </w:r>
      <w:r>
        <w:t>(1.9)</w:t>
      </w:r>
      <w:r>
        <w:rPr/>
        <w:t xml:space="preserve"> is multiplied with </w:t>
      </w:r>
      <w:r>
        <w:rPr>
          <w:i/>
        </w:rPr>
        <w:t>U</w:t>
      </w:r>
      <w:r>
        <w:rPr/>
        <w:t xml:space="preserve"> and subtracted from equation </w:t>
      </w:r>
      <w:r>
        <w:t>(1.17)</w:t>
      </w:r>
      <w:r>
        <w:rPr/>
        <w:t xml:space="preserve"> it is easy to show that both forms are mathematically equivalent. The conservative form is preferred here as it is easier to derive the conservative numerical approximations from this form (see chapter </w:t>
      </w:r>
      <w:r>
        <w:rPr/>
      </w:r>
      <w:r>
        <w:rPr/>
      </w:r>
      <w:r>
        <w:rPr/>
      </w:r>
      <w:r>
        <w:rPr/>
        <w:t>3</w:t>
      </w:r>
      <w:r>
        <w:rPr/>
      </w:r>
      <w:r>
        <w:rPr/>
        <w:t>).</w:t>
      </w:r>
    </w:p>
    <w:p>
      <w:pPr>
        <w:pStyle w:val="Heading3"/>
        <w:rPr/>
      </w:pPr>
      <w:r>
        <w:rPr/>
        <w:t>Boundary conditions</w:t>
      </w:r>
    </w:p>
    <w:p>
      <w:pPr>
        <w:pStyle w:val="Normal"/>
        <w:rPr/>
      </w:pPr>
      <w:r>
        <w:rPr/>
        <w:t>Boundary conditions for the tangential and normal velocities/stresses need to be prescribed along the entire boundary, including bottom and free surface, to get a unique solution.</w:t>
      </w:r>
    </w:p>
    <w:p>
      <w:pPr>
        <w:pStyle w:val="Heading4"/>
        <w:ind w:hanging="0" w:start="0"/>
        <w:rPr/>
      </w:pPr>
      <w:r>
        <w:rPr/>
        <w:t>free surface and bottom</w:t>
      </w:r>
    </w:p>
    <w:p>
      <w:pPr>
        <w:pStyle w:val="Normal"/>
        <w:rPr/>
      </w:pPr>
      <w:r>
        <w:rPr/>
        <w:t xml:space="preserve">At the free surface the normal and tangential stresses are assumed to be continuous and the total pressure is set equal to the atmospheric pressure, therefore neglecting surface tension effects. Furthermore the atmospheric pressure at the free surface is assumed to be uniform and stationary and taken to be zero for convenience. This, combined with </w:t>
      </w:r>
      <w:r>
        <w:t>(1.2)</w:t>
      </w:r>
      <w:r>
        <w:rPr/>
        <w:t xml:space="preserve"> leads to the boundary condition for the dynamic pressure:</w:t>
      </w:r>
    </w:p>
    <w:p>
      <w:pPr>
        <w:pStyle w:val="MTDisplayEquation"/>
        <w:rPr/>
      </w:pPr>
      <w:r>
        <w:rPr/>
        <w:tab/>
      </w:r>
      <w:r>
        <w:rPr/>
        <w:object w:dxaOrig="1660" w:dyaOrig="40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83pt;height:20pt" filled="f" o:ole="">
            <v:imagedata r:id="rId291" o:title=""/>
          </v:shape>
          <o:OLEObject Type="Embed" ProgID="" ShapeID="ole_rId290" DrawAspect="Content" ObjectID="_1114769481" r:id="rId290"/>
        </w:object>
      </w:r>
      <w:r>
        <w:rPr/>
        <w:tab/>
      </w:r>
      <w:r>
        <w:t>(1.20)</w:t>
      </w:r>
      <w:r>
        <w:rPr/>
      </w:r>
    </w:p>
    <w:p>
      <w:pPr>
        <w:pStyle w:val="Normal"/>
        <w:rPr/>
      </w:pPr>
      <w:r>
        <w:rPr>
          <w:rFonts w:cs="Tahoma"/>
        </w:rPr>
        <w:t xml:space="preserve">The values of the tangential stresses at the free surface </w:t>
      </w:r>
      <w:r>
        <w:rPr>
          <w:rFonts w:cs="Tahoma"/>
        </w:rPr>
        <w:object w:dxaOrig="600" w:dyaOrig="279">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30pt;height:13.95pt" filled="f" o:ole="">
            <v:imagedata r:id="rId293" o:title=""/>
          </v:shape>
          <o:OLEObject Type="Embed" ProgID="" ShapeID="ole_rId292" DrawAspect="Content" ObjectID="_1297515404" r:id="rId292"/>
        </w:object>
      </w:r>
      <w:r>
        <w:rPr>
          <w:rFonts w:cs="Tahoma"/>
        </w:rPr>
        <w:t xml:space="preserve"> due to wind can be described using suitable expressions to capture the large scale influence of the wind</w:t>
      </w:r>
      <w:r>
        <w:rPr/>
        <w:t>. Notice that local generation of wind waves is not included.</w:t>
      </w:r>
    </w:p>
    <w:p>
      <w:pPr>
        <w:pStyle w:val="Normal"/>
        <w:rPr/>
      </w:pPr>
      <w:r>
        <w:rPr/>
      </w:r>
    </w:p>
    <w:p>
      <w:pPr>
        <w:pStyle w:val="Normal"/>
        <w:rPr/>
      </w:pPr>
      <w:r>
        <w:rPr/>
        <w:t xml:space="preserve">At the bottom the kinematic boundary condition </w:t>
      </w:r>
      <w:r>
        <w:t>(1.8)</w:t>
      </w:r>
      <w:r>
        <w:rPr/>
        <w:t xml:space="preserve"> is used to enforce the normal component of the flow. The two tangential stresses due to bottom friction are specified using an expression based on the mean flow of the form of</w:t>
      </w:r>
    </w:p>
    <w:p>
      <w:pPr>
        <w:pStyle w:val="MTDisplayEquation"/>
        <w:rPr/>
      </w:pPr>
      <w:r>
        <w:rPr/>
        <w:tab/>
      </w:r>
      <w:r>
        <w:rPr/>
        <w:object w:dxaOrig="1219" w:dyaOrig="36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60.95pt;height:18pt" filled="f" o:ole="">
            <v:imagedata r:id="rId295" o:title=""/>
          </v:shape>
          <o:OLEObject Type="Embed" ProgID="" ShapeID="ole_rId294" DrawAspect="Content" ObjectID="_499197383" r:id="rId294"/>
        </w:object>
      </w:r>
      <w:r>
        <w:rPr/>
        <w:tab/>
      </w:r>
      <w:bookmarkStart w:id="63" w:name="ZEqnNum991386"/>
      <w:r>
        <w:t>(1.21)</w:t>
      </w:r>
      <w:r>
        <w:rPr/>
      </w:r>
      <w:bookmarkEnd w:id="63"/>
    </w:p>
    <w:p>
      <w:pPr>
        <w:pStyle w:val="Normal"/>
        <w:rPr/>
      </w:pPr>
      <w:r>
        <w:rPr/>
        <w:t xml:space="preserve">where </w:t>
      </w:r>
      <w:r>
        <w:rPr/>
        <w:object w:dxaOrig="260" w:dyaOrig="30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13pt;height:15pt" filled="f" o:ole="">
            <v:imagedata r:id="rId297" o:title=""/>
          </v:shape>
          <o:OLEObject Type="Embed" ProgID="" ShapeID="ole_rId296" DrawAspect="Content" ObjectID="_1271530621" r:id="rId296"/>
        </w:object>
      </w:r>
      <w:r>
        <w:rPr/>
        <w:t xml:space="preserve"> is a dimensionless friction coefficient.</w:t>
      </w:r>
    </w:p>
    <w:p>
      <w:pPr>
        <w:pStyle w:val="Heading4"/>
        <w:ind w:hanging="0" w:start="0"/>
        <w:rPr/>
      </w:pPr>
      <w:r>
        <w:rPr/>
        <w:t>Closed boundaries</w:t>
      </w:r>
    </w:p>
    <w:p>
      <w:pPr>
        <w:pStyle w:val="Normal"/>
        <w:rPr/>
      </w:pPr>
      <w:r>
        <w:rPr/>
        <w:t>At closed boundaries the discharge through the boundary is assumed to be zero and the boundary is fully reflective. In this case the boundary represents a solid vertical wall. For such a situation the normal velocity component to the boundary is zero. For the tangential velocities free-slip conditions are applied and the tangential velocity gradient is set to zero.</w:t>
      </w:r>
    </w:p>
    <w:p>
      <w:pPr>
        <w:pStyle w:val="Heading4"/>
        <w:ind w:hanging="0" w:start="0"/>
        <w:rPr/>
      </w:pPr>
      <w:r>
        <w:rPr/>
        <w:t>Open boundaries</w:t>
      </w:r>
    </w:p>
    <w:p>
      <w:pPr>
        <w:pStyle w:val="Normal"/>
        <w:rPr/>
      </w:pPr>
      <w:r>
        <w:rPr/>
        <w:t>At the seaward and landward boundaries</w:t>
      </w:r>
      <w:r>
        <w:rPr/>
        <w:object w:dxaOrig="600" w:dyaOrig="30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30pt;height:15pt" filled="f" o:ole="">
            <v:imagedata r:id="rId299" o:title=""/>
          </v:shape>
          <o:OLEObject Type="Embed" ProgID="" ShapeID="ole_rId298" DrawAspect="Content" ObjectID="_1031512137" r:id="rId298"/>
        </w:object>
      </w:r>
      <w:r>
        <w:rPr/>
        <w:t>,</w:t>
      </w:r>
      <w:r>
        <w:rPr/>
        <w:object w:dxaOrig="560" w:dyaOrig="279">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28pt;height:13.95pt" filled="f" o:ole="">
            <v:imagedata r:id="rId301" o:title=""/>
          </v:shape>
          <o:OLEObject Type="Embed" ProgID="" ShapeID="ole_rId300" DrawAspect="Content" ObjectID="_1575284159" r:id="rId300"/>
        </w:object>
      </w:r>
      <w:r>
        <w:rPr/>
        <w:t xml:space="preserve"> only the normal time dependent velocity component is prescribed whereas for the tangential velocities again the gradient is set to zero. The prescribed normal velocity is the superposition of both short and long wave signals, where the short wave signal is usually obtained using linear wave theory (e.g.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For situations where reflections play a significant role an absorbing-generating boundary condition based on the Sommerfeld radiation condition is used (see section </w:t>
      </w:r>
      <w:r>
        <w:rPr/>
      </w:r>
      <w:r>
        <w:rPr/>
      </w:r>
      <w:r>
        <w:rPr/>
      </w:r>
      <w:r>
        <w:rPr/>
        <w:t>3.3</w:t>
      </w:r>
      <w:r>
        <w:rPr/>
      </w:r>
      <w:r>
        <w:rPr/>
        <w:t xml:space="preserve">). Alternatively a boundary condition based on van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can be used.</w:t>
      </w:r>
    </w:p>
    <w:p>
      <w:pPr>
        <w:pStyle w:val="Heading2"/>
        <w:numPr>
          <w:ilvl w:val="1"/>
          <w:numId w:val="3"/>
        </w:numPr>
        <w:ind w:hanging="0" w:start="0"/>
        <w:rPr/>
      </w:pPr>
      <w:bookmarkStart w:id="64" w:name="__RefHeading___Toc257632663"/>
      <w:bookmarkEnd w:id="64"/>
      <w:r>
        <w:rPr/>
        <w:t>Wave breaking</w:t>
      </w:r>
    </w:p>
    <w:p>
      <w:pPr>
        <w:pStyle w:val="Normal"/>
        <w:rPr/>
      </w:pPr>
      <w:r>
        <w:rPr/>
        <w:t>Wave breaking is traditionally a difficult phenomenon to capture accurately. The free surface acts as an air-water interface which, due to for example wave overturning, can assume complex shapes. Furthermore, due the mixing between air and water in breaking waves the interface is sometimes hard to define. Computational methods that can handle these types of problems (Volume of Fluid methods, Marker and Cell) are numerically intensive and yield more information than is necessary for coastal engineering practice.</w:t>
      </w:r>
    </w:p>
    <w:p>
      <w:pPr>
        <w:pStyle w:val="Normal"/>
        <w:rPr/>
      </w:pPr>
      <w:r>
        <w:rPr/>
      </w:r>
    </w:p>
    <w:p>
      <w:pPr>
        <w:pStyle w:val="Normal"/>
        <w:rPr/>
      </w:pPr>
      <w:r>
        <w:rPr/>
        <w:t xml:space="preserve">In the present model, as is typical for non-hydrostatic models </w:t>
      </w:r>
      <w:r/>
      <w:r>
        <w:rPr>
          <w:lang w:val="en-US" w:eastAsia="en-US"/>
        </w:rPr>
      </w:r>
      <w:r>
        <w:rPr>
          <w:lang w:val="en-US" w:eastAsia="en-US"/>
        </w:rPr>
      </w:r>
      <w:r>
        <w:rPr>
          <w:lang w:val="en-US" w:eastAsia="en-US"/>
        </w:rPr>
      </w:r>
      <w:r>
        <w:rPr>
          <w:lang w:val="en-US" w:eastAsia="en-US"/>
        </w:rPr>
        <w:t>( e.g. Casulli and Stelling, 1998)</w:t>
      </w:r>
      <w:r>
        <w:rPr>
          <w:lang w:val="en-US" w:eastAsia="en-US"/>
        </w:rPr>
      </w:r>
      <w:r>
        <w:rPr>
          <w:lang w:val="en-US" w:eastAsia="en-US"/>
        </w:rPr>
      </w:r>
      <w:r>
        <w:rPr/>
        <w:t>, the free surface is tracked as a single valued function of the horizontal plane. This approach is more efficient and makes the simulation of wave transformations in the coastal zone feasible. However this does mean that breaking waves can no longer be captured in detail. Instead, wave breaking is regarded as a sub-grid process. Thus the waves are allowed to steepen until the front face is almost vertical, but then the detailed process of breaking (spilling / overturning) is not modelled.</w:t>
      </w:r>
    </w:p>
    <w:p>
      <w:pPr>
        <w:pStyle w:val="Figures"/>
        <w:keepNext w:val="true"/>
        <w:rPr>
          <w:lang w:val="en-US" w:eastAsia="en-US"/>
        </w:rPr>
      </w:pPr>
      <w:r>
        <w:rPr>
          <w:lang w:val="en-US" w:eastAsia="en-US"/>
        </w:rPr>
        <mc:AlternateContent>
          <mc:Choice Requires="wpg">
            <w:drawing>
              <wp:inline distT="0" distB="0" distL="0" distR="0">
                <wp:extent cx="3822700" cy="1940560"/>
                <wp:effectExtent l="0" t="0" r="0" b="0"/>
                <wp:docPr id="8" name=""/>
                <a:graphic xmlns:a="http://schemas.openxmlformats.org/drawingml/2006/main">
                  <a:graphicData uri="http://schemas.microsoft.com/office/word/2010/wordprocessingGroup">
                    <wpg:wgp>
                      <wpg:cNvGrpSpPr/>
                      <wpg:grpSpPr>
                        <a:xfrm>
                          <a:off x="0" y="0"/>
                          <a:ext cx="3822840" cy="1940400"/>
                          <a:chOff x="0" y="0"/>
                          <a:chExt cx="3822840" cy="1940400"/>
                        </a:xfrm>
                      </wpg:grpSpPr>
                      <wps:wsp>
                        <wps:cNvSpPr/>
                        <wps:nvSpPr>
                          <wps:cNvPr id="9" name=""/>
                          <wps:cNvSpPr/>
                        </wps:nvSpPr>
                        <wps:spPr>
                          <a:xfrm>
                            <a:off x="0" y="0"/>
                            <a:ext cx="3822840" cy="1940400"/>
                          </a:xfrm>
                          <a:prstGeom prst="rect">
                            <a:avLst/>
                          </a:prstGeom>
                          <a:noFill/>
                          <a:ln w="0">
                            <a:noFill/>
                          </a:ln>
                        </wps:spPr>
                        <wps:bodyPr/>
                      </wps:wsp>
                      <wps:wsp>
                        <wps:cNvSpPr/>
                        <wps:spPr>
                          <a:xfrm flipV="1">
                            <a:off x="567720" y="648360"/>
                            <a:ext cx="2965320" cy="1121400"/>
                          </a:xfrm>
                          <a:prstGeom prst="line">
                            <a:avLst/>
                          </a:prstGeom>
                          <a:ln w="28440">
                            <a:solidFill>
                              <a:srgbClr val="000000"/>
                            </a:solidFill>
                            <a:miter/>
                          </a:ln>
                        </wps:spPr>
                        <wps:style>
                          <a:lnRef idx="0"/>
                          <a:fillRef idx="0"/>
                          <a:effectRef idx="0"/>
                          <a:fontRef idx="minor"/>
                        </wps:style>
                        <wps:bodyPr/>
                      </wps:wsp>
                      <wps:wsp>
                        <wps:cNvPr id="10" name=""/>
                        <wps:cNvSpPr/>
                        <wps:spPr>
                          <a:xfrm>
                            <a:off x="507240" y="386640"/>
                            <a:ext cx="1492920" cy="559440"/>
                          </a:xfrm>
                          <a:custGeom>
                            <a:avLst/>
                            <a:gdLst/>
                            <a:ahLst/>
                            <a:rect l="l" t="t" r="r" b="b"/>
                            <a:pathLst>
                              <a:path w="2352" h="881">
                                <a:moveTo>
                                  <a:pt x="0" y="770"/>
                                </a:moveTo>
                                <a:cubicBezTo>
                                  <a:pt x="67" y="825"/>
                                  <a:pt x="134" y="881"/>
                                  <a:pt x="474" y="770"/>
                                </a:cubicBezTo>
                                <a:cubicBezTo>
                                  <a:pt x="814" y="659"/>
                                  <a:pt x="1730" y="210"/>
                                  <a:pt x="2041" y="105"/>
                                </a:cubicBezTo>
                                <a:cubicBezTo>
                                  <a:pt x="2352" y="0"/>
                                  <a:pt x="2347" y="68"/>
                                  <a:pt x="2342" y="137"/>
                                </a:cubicBezTo>
                              </a:path>
                            </a:pathLst>
                          </a:custGeom>
                          <a:noFill/>
                          <a:ln w="12600">
                            <a:solidFill>
                              <a:srgbClr val="000000"/>
                            </a:solidFill>
                            <a:round/>
                          </a:ln>
                        </wps:spPr>
                        <wps:style>
                          <a:lnRef idx="0"/>
                          <a:fillRef idx="0"/>
                          <a:effectRef idx="0"/>
                          <a:fontRef idx="minor"/>
                        </wps:style>
                        <wps:bodyPr/>
                      </wps:wsp>
                      <wps:wsp>
                        <wps:cNvSpPr/>
                        <wps:spPr>
                          <a:xfrm>
                            <a:off x="2000160" y="474480"/>
                            <a:ext cx="720" cy="361440"/>
                          </a:xfrm>
                          <a:prstGeom prst="line">
                            <a:avLst/>
                          </a:prstGeom>
                          <a:ln w="12600">
                            <a:solidFill>
                              <a:srgbClr val="000000"/>
                            </a:solidFill>
                            <a:miter/>
                          </a:ln>
                        </wps:spPr>
                        <wps:style>
                          <a:lnRef idx="0"/>
                          <a:fillRef idx="0"/>
                          <a:effectRef idx="0"/>
                          <a:fontRef idx="minor"/>
                        </wps:style>
                        <wps:bodyPr/>
                      </wps:wsp>
                      <wps:wsp>
                        <wps:cNvSpPr/>
                        <wps:spPr>
                          <a:xfrm>
                            <a:off x="2000160" y="835560"/>
                            <a:ext cx="1017360" cy="720"/>
                          </a:xfrm>
                          <a:prstGeom prst="line">
                            <a:avLst/>
                          </a:prstGeom>
                          <a:ln w="12600">
                            <a:solidFill>
                              <a:srgbClr val="000000"/>
                            </a:solidFill>
                            <a:miter/>
                          </a:ln>
                        </wps:spPr>
                        <wps:style>
                          <a:lnRef idx="0"/>
                          <a:fillRef idx="0"/>
                          <a:effectRef idx="0"/>
                          <a:fontRef idx="minor"/>
                        </wps:style>
                        <wps:bodyPr/>
                      </wps:wsp>
                      <wps:wsp>
                        <wps:cNvSpPr/>
                        <wps:spPr>
                          <a:xfrm>
                            <a:off x="2190600" y="891720"/>
                            <a:ext cx="358920" cy="0"/>
                          </a:xfrm>
                          <a:prstGeom prst="line">
                            <a:avLst/>
                          </a:prstGeom>
                          <a:ln w="9360">
                            <a:solidFill>
                              <a:srgbClr val="000000"/>
                            </a:solidFill>
                            <a:miter/>
                          </a:ln>
                        </wps:spPr>
                        <wps:style>
                          <a:lnRef idx="0"/>
                          <a:fillRef idx="0"/>
                          <a:effectRef idx="0"/>
                          <a:fontRef idx="minor"/>
                        </wps:style>
                        <wps:bodyPr/>
                      </wps:wsp>
                      <wps:wsp>
                        <wps:cNvSpPr/>
                        <wps:spPr>
                          <a:xfrm>
                            <a:off x="2271960" y="946080"/>
                            <a:ext cx="196920" cy="0"/>
                          </a:xfrm>
                          <a:prstGeom prst="line">
                            <a:avLst/>
                          </a:prstGeom>
                          <a:ln w="9360">
                            <a:solidFill>
                              <a:srgbClr val="000000"/>
                            </a:solidFill>
                            <a:miter/>
                          </a:ln>
                        </wps:spPr>
                        <wps:style>
                          <a:lnRef idx="0"/>
                          <a:fillRef idx="0"/>
                          <a:effectRef idx="0"/>
                          <a:fontRef idx="minor"/>
                        </wps:style>
                        <wps:bodyPr/>
                      </wps:wsp>
                      <wps:wsp>
                        <wps:cNvSpPr/>
                        <wps:spPr>
                          <a:xfrm flipV="1">
                            <a:off x="2000160" y="648360"/>
                            <a:ext cx="190440" cy="115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645120" y="1733400"/>
                            <a:ext cx="98280" cy="36360"/>
                          </a:xfrm>
                          <a:prstGeom prst="line">
                            <a:avLst/>
                          </a:prstGeom>
                          <a:ln w="9360">
                            <a:solidFill>
                              <a:srgbClr val="000000"/>
                            </a:solidFill>
                            <a:miter/>
                          </a:ln>
                        </wps:spPr>
                        <wps:style>
                          <a:lnRef idx="0"/>
                          <a:fillRef idx="0"/>
                          <a:effectRef idx="0"/>
                          <a:fontRef idx="minor"/>
                        </wps:style>
                        <wps:bodyPr/>
                      </wps:wsp>
                      <wps:wsp>
                        <wps:cNvSpPr/>
                        <wps:spPr>
                          <a:xfrm>
                            <a:off x="744120" y="1697400"/>
                            <a:ext cx="98280" cy="36360"/>
                          </a:xfrm>
                          <a:prstGeom prst="line">
                            <a:avLst/>
                          </a:prstGeom>
                          <a:ln w="9360">
                            <a:solidFill>
                              <a:srgbClr val="000000"/>
                            </a:solidFill>
                            <a:miter/>
                          </a:ln>
                        </wps:spPr>
                        <wps:style>
                          <a:lnRef idx="0"/>
                          <a:fillRef idx="0"/>
                          <a:effectRef idx="0"/>
                          <a:fontRef idx="minor"/>
                        </wps:style>
                        <wps:bodyPr/>
                      </wps:wsp>
                      <wps:wsp>
                        <wps:cNvSpPr/>
                        <wps:spPr>
                          <a:xfrm>
                            <a:off x="843120" y="1661040"/>
                            <a:ext cx="98280" cy="36360"/>
                          </a:xfrm>
                          <a:prstGeom prst="line">
                            <a:avLst/>
                          </a:prstGeom>
                          <a:ln w="9360">
                            <a:solidFill>
                              <a:srgbClr val="000000"/>
                            </a:solidFill>
                            <a:miter/>
                          </a:ln>
                        </wps:spPr>
                        <wps:style>
                          <a:lnRef idx="0"/>
                          <a:fillRef idx="0"/>
                          <a:effectRef idx="0"/>
                          <a:fontRef idx="minor"/>
                        </wps:style>
                        <wps:bodyPr/>
                      </wps:wsp>
                      <wps:wsp>
                        <wps:cNvSpPr/>
                        <wps:spPr>
                          <a:xfrm>
                            <a:off x="942480" y="1625760"/>
                            <a:ext cx="98280" cy="34920"/>
                          </a:xfrm>
                          <a:prstGeom prst="line">
                            <a:avLst/>
                          </a:prstGeom>
                          <a:ln w="9360">
                            <a:solidFill>
                              <a:srgbClr val="000000"/>
                            </a:solidFill>
                            <a:miter/>
                          </a:ln>
                        </wps:spPr>
                        <wps:style>
                          <a:lnRef idx="0"/>
                          <a:fillRef idx="0"/>
                          <a:effectRef idx="0"/>
                          <a:fontRef idx="minor"/>
                        </wps:style>
                        <wps:bodyPr/>
                      </wps:wsp>
                      <wps:wsp>
                        <wps:cNvSpPr/>
                        <wps:spPr>
                          <a:xfrm>
                            <a:off x="1041480" y="1589400"/>
                            <a:ext cx="98280" cy="36360"/>
                          </a:xfrm>
                          <a:prstGeom prst="line">
                            <a:avLst/>
                          </a:prstGeom>
                          <a:ln w="9360">
                            <a:solidFill>
                              <a:srgbClr val="000000"/>
                            </a:solidFill>
                            <a:miter/>
                          </a:ln>
                        </wps:spPr>
                        <wps:style>
                          <a:lnRef idx="0"/>
                          <a:fillRef idx="0"/>
                          <a:effectRef idx="0"/>
                          <a:fontRef idx="minor"/>
                        </wps:style>
                        <wps:bodyPr/>
                      </wps:wsp>
                      <wps:wsp>
                        <wps:cNvSpPr/>
                        <wps:spPr>
                          <a:xfrm>
                            <a:off x="1140480" y="1552680"/>
                            <a:ext cx="98280" cy="36360"/>
                          </a:xfrm>
                          <a:prstGeom prst="line">
                            <a:avLst/>
                          </a:prstGeom>
                          <a:ln w="9360">
                            <a:solidFill>
                              <a:srgbClr val="000000"/>
                            </a:solidFill>
                            <a:miter/>
                          </a:ln>
                        </wps:spPr>
                        <wps:style>
                          <a:lnRef idx="0"/>
                          <a:fillRef idx="0"/>
                          <a:effectRef idx="0"/>
                          <a:fontRef idx="minor"/>
                        </wps:style>
                        <wps:bodyPr/>
                      </wps:wsp>
                      <wps:wsp>
                        <wps:cNvSpPr/>
                        <wps:spPr>
                          <a:xfrm>
                            <a:off x="1239480" y="1515600"/>
                            <a:ext cx="98280" cy="36720"/>
                          </a:xfrm>
                          <a:prstGeom prst="line">
                            <a:avLst/>
                          </a:prstGeom>
                          <a:ln w="9360">
                            <a:solidFill>
                              <a:srgbClr val="000000"/>
                            </a:solidFill>
                            <a:miter/>
                          </a:ln>
                        </wps:spPr>
                        <wps:style>
                          <a:lnRef idx="0"/>
                          <a:fillRef idx="0"/>
                          <a:effectRef idx="0"/>
                          <a:fontRef idx="minor"/>
                        </wps:style>
                        <wps:bodyPr/>
                      </wps:wsp>
                      <wps:wsp>
                        <wps:cNvSpPr/>
                        <wps:spPr>
                          <a:xfrm>
                            <a:off x="1338480" y="1480320"/>
                            <a:ext cx="98280" cy="34920"/>
                          </a:xfrm>
                          <a:prstGeom prst="line">
                            <a:avLst/>
                          </a:prstGeom>
                          <a:ln w="9360">
                            <a:solidFill>
                              <a:srgbClr val="000000"/>
                            </a:solidFill>
                            <a:miter/>
                          </a:ln>
                        </wps:spPr>
                        <wps:style>
                          <a:lnRef idx="0"/>
                          <a:fillRef idx="0"/>
                          <a:effectRef idx="0"/>
                          <a:fontRef idx="minor"/>
                        </wps:style>
                        <wps:bodyPr/>
                      </wps:wsp>
                      <wps:wsp>
                        <wps:cNvSpPr/>
                        <wps:spPr>
                          <a:xfrm>
                            <a:off x="1437480" y="1443960"/>
                            <a:ext cx="98280" cy="36360"/>
                          </a:xfrm>
                          <a:prstGeom prst="line">
                            <a:avLst/>
                          </a:prstGeom>
                          <a:ln w="9360">
                            <a:solidFill>
                              <a:srgbClr val="000000"/>
                            </a:solidFill>
                            <a:miter/>
                          </a:ln>
                        </wps:spPr>
                        <wps:style>
                          <a:lnRef idx="0"/>
                          <a:fillRef idx="0"/>
                          <a:effectRef idx="0"/>
                          <a:fontRef idx="minor"/>
                        </wps:style>
                        <wps:bodyPr/>
                      </wps:wsp>
                      <wps:wsp>
                        <wps:cNvSpPr/>
                        <wps:spPr>
                          <a:xfrm>
                            <a:off x="1536840" y="1407960"/>
                            <a:ext cx="98280" cy="36360"/>
                          </a:xfrm>
                          <a:prstGeom prst="line">
                            <a:avLst/>
                          </a:prstGeom>
                          <a:ln w="9360">
                            <a:solidFill>
                              <a:srgbClr val="000000"/>
                            </a:solidFill>
                            <a:miter/>
                          </a:ln>
                        </wps:spPr>
                        <wps:style>
                          <a:lnRef idx="0"/>
                          <a:fillRef idx="0"/>
                          <a:effectRef idx="0"/>
                          <a:fontRef idx="minor"/>
                        </wps:style>
                        <wps:bodyPr/>
                      </wps:wsp>
                      <wps:wsp>
                        <wps:cNvSpPr/>
                        <wps:spPr>
                          <a:xfrm>
                            <a:off x="1635840" y="1370880"/>
                            <a:ext cx="98280" cy="36360"/>
                          </a:xfrm>
                          <a:prstGeom prst="line">
                            <a:avLst/>
                          </a:prstGeom>
                          <a:ln w="9360">
                            <a:solidFill>
                              <a:srgbClr val="000000"/>
                            </a:solidFill>
                            <a:miter/>
                          </a:ln>
                        </wps:spPr>
                        <wps:style>
                          <a:lnRef idx="0"/>
                          <a:fillRef idx="0"/>
                          <a:effectRef idx="0"/>
                          <a:fontRef idx="minor"/>
                        </wps:style>
                        <wps:bodyPr/>
                      </wps:wsp>
                      <wps:wsp>
                        <wps:cNvSpPr/>
                        <wps:spPr>
                          <a:xfrm>
                            <a:off x="1734840" y="1335960"/>
                            <a:ext cx="98280" cy="34920"/>
                          </a:xfrm>
                          <a:prstGeom prst="line">
                            <a:avLst/>
                          </a:prstGeom>
                          <a:ln w="9360">
                            <a:solidFill>
                              <a:srgbClr val="000000"/>
                            </a:solidFill>
                            <a:miter/>
                          </a:ln>
                        </wps:spPr>
                        <wps:style>
                          <a:lnRef idx="0"/>
                          <a:fillRef idx="0"/>
                          <a:effectRef idx="0"/>
                          <a:fontRef idx="minor"/>
                        </wps:style>
                        <wps:bodyPr/>
                      </wps:wsp>
                      <wps:wsp>
                        <wps:cNvSpPr/>
                        <wps:spPr>
                          <a:xfrm>
                            <a:off x="1833840" y="1298520"/>
                            <a:ext cx="98280" cy="36720"/>
                          </a:xfrm>
                          <a:prstGeom prst="line">
                            <a:avLst/>
                          </a:prstGeom>
                          <a:ln w="9360">
                            <a:solidFill>
                              <a:srgbClr val="000000"/>
                            </a:solidFill>
                            <a:miter/>
                          </a:ln>
                        </wps:spPr>
                        <wps:style>
                          <a:lnRef idx="0"/>
                          <a:fillRef idx="0"/>
                          <a:effectRef idx="0"/>
                          <a:fontRef idx="minor"/>
                        </wps:style>
                        <wps:bodyPr/>
                      </wps:wsp>
                      <wps:wsp>
                        <wps:cNvSpPr/>
                        <wps:spPr>
                          <a:xfrm>
                            <a:off x="1932840" y="1264320"/>
                            <a:ext cx="98280" cy="34200"/>
                          </a:xfrm>
                          <a:prstGeom prst="line">
                            <a:avLst/>
                          </a:prstGeom>
                          <a:ln w="9360">
                            <a:solidFill>
                              <a:srgbClr val="000000"/>
                            </a:solidFill>
                            <a:miter/>
                          </a:ln>
                        </wps:spPr>
                        <wps:style>
                          <a:lnRef idx="0"/>
                          <a:fillRef idx="0"/>
                          <a:effectRef idx="0"/>
                          <a:fontRef idx="minor"/>
                        </wps:style>
                        <wps:bodyPr/>
                      </wps:wsp>
                      <wps:wsp>
                        <wps:cNvSpPr/>
                        <wps:spPr>
                          <a:xfrm>
                            <a:off x="2031840" y="1226160"/>
                            <a:ext cx="98280" cy="37440"/>
                          </a:xfrm>
                          <a:prstGeom prst="line">
                            <a:avLst/>
                          </a:prstGeom>
                          <a:ln w="9360">
                            <a:solidFill>
                              <a:srgbClr val="000000"/>
                            </a:solidFill>
                            <a:miter/>
                          </a:ln>
                        </wps:spPr>
                        <wps:style>
                          <a:lnRef idx="0"/>
                          <a:fillRef idx="0"/>
                          <a:effectRef idx="0"/>
                          <a:fontRef idx="minor"/>
                        </wps:style>
                        <wps:bodyPr/>
                      </wps:wsp>
                      <wps:wsp>
                        <wps:cNvSpPr/>
                        <wps:spPr>
                          <a:xfrm>
                            <a:off x="2131200" y="1190520"/>
                            <a:ext cx="98280" cy="34920"/>
                          </a:xfrm>
                          <a:prstGeom prst="line">
                            <a:avLst/>
                          </a:prstGeom>
                          <a:ln w="9360">
                            <a:solidFill>
                              <a:srgbClr val="000000"/>
                            </a:solidFill>
                            <a:miter/>
                          </a:ln>
                        </wps:spPr>
                        <wps:style>
                          <a:lnRef idx="0"/>
                          <a:fillRef idx="0"/>
                          <a:effectRef idx="0"/>
                          <a:fontRef idx="minor"/>
                        </wps:style>
                        <wps:bodyPr/>
                      </wps:wsp>
                      <wps:wsp>
                        <wps:cNvSpPr/>
                        <wps:spPr>
                          <a:xfrm>
                            <a:off x="2225520" y="1144800"/>
                            <a:ext cx="98280" cy="36360"/>
                          </a:xfrm>
                          <a:prstGeom prst="line">
                            <a:avLst/>
                          </a:prstGeom>
                          <a:ln w="9360">
                            <a:solidFill>
                              <a:srgbClr val="000000"/>
                            </a:solidFill>
                            <a:miter/>
                          </a:ln>
                        </wps:spPr>
                        <wps:style>
                          <a:lnRef idx="0"/>
                          <a:fillRef idx="0"/>
                          <a:effectRef idx="0"/>
                          <a:fontRef idx="minor"/>
                        </wps:style>
                        <wps:bodyPr/>
                      </wps:wsp>
                      <wps:wsp>
                        <wps:cNvSpPr/>
                        <wps:spPr>
                          <a:xfrm>
                            <a:off x="2324880" y="1108800"/>
                            <a:ext cx="98280" cy="36360"/>
                          </a:xfrm>
                          <a:prstGeom prst="line">
                            <a:avLst/>
                          </a:prstGeom>
                          <a:ln w="9360">
                            <a:solidFill>
                              <a:srgbClr val="000000"/>
                            </a:solidFill>
                            <a:miter/>
                          </a:ln>
                        </wps:spPr>
                        <wps:style>
                          <a:lnRef idx="0"/>
                          <a:fillRef idx="0"/>
                          <a:effectRef idx="0"/>
                          <a:fontRef idx="minor"/>
                        </wps:style>
                        <wps:bodyPr/>
                      </wps:wsp>
                      <wps:wsp>
                        <wps:cNvSpPr/>
                        <wps:spPr>
                          <a:xfrm>
                            <a:off x="2423880" y="1071720"/>
                            <a:ext cx="98280" cy="36720"/>
                          </a:xfrm>
                          <a:prstGeom prst="line">
                            <a:avLst/>
                          </a:prstGeom>
                          <a:ln w="9360">
                            <a:solidFill>
                              <a:srgbClr val="000000"/>
                            </a:solidFill>
                            <a:miter/>
                          </a:ln>
                        </wps:spPr>
                        <wps:style>
                          <a:lnRef idx="0"/>
                          <a:fillRef idx="0"/>
                          <a:effectRef idx="0"/>
                          <a:fontRef idx="minor"/>
                        </wps:style>
                        <wps:bodyPr/>
                      </wps:wsp>
                      <wps:wsp>
                        <wps:cNvSpPr/>
                        <wps:spPr>
                          <a:xfrm>
                            <a:off x="2522880" y="1036440"/>
                            <a:ext cx="98280" cy="34920"/>
                          </a:xfrm>
                          <a:prstGeom prst="line">
                            <a:avLst/>
                          </a:prstGeom>
                          <a:ln w="9360">
                            <a:solidFill>
                              <a:srgbClr val="000000"/>
                            </a:solidFill>
                            <a:miter/>
                          </a:ln>
                        </wps:spPr>
                        <wps:style>
                          <a:lnRef idx="0"/>
                          <a:fillRef idx="0"/>
                          <a:effectRef idx="0"/>
                          <a:fontRef idx="minor"/>
                        </wps:style>
                        <wps:bodyPr/>
                      </wps:wsp>
                      <wps:wsp>
                        <wps:cNvSpPr/>
                        <wps:spPr>
                          <a:xfrm>
                            <a:off x="2621880" y="1000080"/>
                            <a:ext cx="98280" cy="36360"/>
                          </a:xfrm>
                          <a:prstGeom prst="line">
                            <a:avLst/>
                          </a:prstGeom>
                          <a:ln w="9360">
                            <a:solidFill>
                              <a:srgbClr val="000000"/>
                            </a:solidFill>
                            <a:miter/>
                          </a:ln>
                        </wps:spPr>
                        <wps:style>
                          <a:lnRef idx="0"/>
                          <a:fillRef idx="0"/>
                          <a:effectRef idx="0"/>
                          <a:fontRef idx="minor"/>
                        </wps:style>
                        <wps:bodyPr/>
                      </wps:wsp>
                      <wps:wsp>
                        <wps:cNvSpPr/>
                        <wps:spPr>
                          <a:xfrm>
                            <a:off x="2720880" y="964440"/>
                            <a:ext cx="98280" cy="34920"/>
                          </a:xfrm>
                          <a:prstGeom prst="line">
                            <a:avLst/>
                          </a:prstGeom>
                          <a:ln w="9360">
                            <a:solidFill>
                              <a:srgbClr val="000000"/>
                            </a:solidFill>
                            <a:miter/>
                          </a:ln>
                        </wps:spPr>
                        <wps:style>
                          <a:lnRef idx="0"/>
                          <a:fillRef idx="0"/>
                          <a:effectRef idx="0"/>
                          <a:fontRef idx="minor"/>
                        </wps:style>
                        <wps:bodyPr/>
                      </wps:wsp>
                      <wps:wsp>
                        <wps:cNvSpPr/>
                        <wps:spPr>
                          <a:xfrm>
                            <a:off x="2819880" y="927000"/>
                            <a:ext cx="98280" cy="36720"/>
                          </a:xfrm>
                          <a:prstGeom prst="line">
                            <a:avLst/>
                          </a:prstGeom>
                          <a:ln w="9360">
                            <a:solidFill>
                              <a:srgbClr val="000000"/>
                            </a:solidFill>
                            <a:miter/>
                          </a:ln>
                        </wps:spPr>
                        <wps:style>
                          <a:lnRef idx="0"/>
                          <a:fillRef idx="0"/>
                          <a:effectRef idx="0"/>
                          <a:fontRef idx="minor"/>
                        </wps:style>
                        <wps:bodyPr/>
                      </wps:wsp>
                      <wps:wsp>
                        <wps:cNvSpPr/>
                        <wps:spPr>
                          <a:xfrm>
                            <a:off x="2919240" y="891720"/>
                            <a:ext cx="98280" cy="34920"/>
                          </a:xfrm>
                          <a:prstGeom prst="line">
                            <a:avLst/>
                          </a:prstGeom>
                          <a:ln w="9360">
                            <a:solidFill>
                              <a:srgbClr val="000000"/>
                            </a:solidFill>
                            <a:miter/>
                          </a:ln>
                        </wps:spPr>
                        <wps:style>
                          <a:lnRef idx="0"/>
                          <a:fillRef idx="0"/>
                          <a:effectRef idx="0"/>
                          <a:fontRef idx="minor"/>
                        </wps:style>
                        <wps:bodyPr/>
                      </wps:wsp>
                    </wpg:wgp>
                  </a:graphicData>
                </a:graphic>
              </wp:inline>
            </w:drawing>
          </mc:Choice>
          <mc:Fallback>
            <w:pict>
              <v:group id="shape_0" style="position:absolute;margin-left:0pt;margin-top:0pt;width:301pt;height:152.8pt" coordorigin="0,0" coordsize="6020,3056">
                <v:rect id="shape_0" stroked="f" o:allowincell="f" style="position:absolute;left:0;top:0;width:6019;height:3055;mso-wrap-style:none;v-text-anchor:middle;mso-position-horizontal:center">
                  <v:fill o:detectmouseclick="t" on="false"/>
                  <v:stroke color="#3465a4" joinstyle="round" endcap="flat"/>
                  <w10:wrap type="square"/>
                </v:rect>
                <v:line id="shape_0" from="894,1021" to="5563,2786" stroked="t" o:allowincell="f" style="position:absolute;flip:y;mso-position-horizontal:center">
                  <v:stroke color="black" weight="28440" joinstyle="miter" endcap="flat"/>
                  <v:fill o:detectmouseclick="t" on="false"/>
                  <w10:wrap type="square"/>
                </v:line>
                <v:shape id="shape_0" coordsize="2352,881" path="m0,770c67,825,134,881,474,770c814,659,1730,210,2041,105c2352,0,2347,68,2342,137e" stroked="t" o:allowincell="f" style="position:absolute;left:799;top:609;width:2350;height:880;mso-wrap-style:none;v-text-anchor:middle;mso-position-horizontal:center">
                  <v:fill o:detectmouseclick="t" on="false"/>
                  <v:stroke color="black" weight="12600" joinstyle="round" endcap="flat"/>
                  <w10:wrap type="square"/>
                </v:shape>
                <v:line id="shape_0" from="3150,747" to="3150,1315" stroked="t" o:allowincell="f" style="position:absolute;mso-position-horizontal:center">
                  <v:stroke color="black" weight="12600" joinstyle="miter" endcap="flat"/>
                  <v:fill o:detectmouseclick="t" on="false"/>
                  <w10:wrap type="square"/>
                </v:line>
                <v:line id="shape_0" from="3150,1316" to="4751,1316" stroked="t" o:allowincell="f" style="position:absolute;mso-position-horizontal:center">
                  <v:stroke color="black" weight="12600" joinstyle="miter" endcap="flat"/>
                  <v:fill o:detectmouseclick="t" on="false"/>
                  <w10:wrap type="square"/>
                </v:line>
                <v:line id="shape_0" from="3450,1404" to="4014,1404" stroked="t" o:allowincell="f" style="position:absolute;mso-position-horizontal:center">
                  <v:stroke color="black" weight="9360" joinstyle="miter" endcap="flat"/>
                  <v:fill o:detectmouseclick="t" on="false"/>
                  <w10:wrap type="square"/>
                </v:line>
                <v:line id="shape_0" from="3578,1490" to="3887,1490" stroked="t" o:allowincell="f" style="position:absolute;mso-position-horizontal:center">
                  <v:stroke color="black" weight="9360" joinstyle="miter" endcap="flat"/>
                  <v:fill o:detectmouseclick="t" on="false"/>
                  <w10:wrap type="square"/>
                </v:line>
                <v:line id="shape_0" from="3150,1021" to="3449,1038" stroked="t" o:allowincell="f" style="position:absolute;flip:y;mso-position-horizontal:center">
                  <v:stroke color="black" weight="9360" endarrow="block" endarrowwidth="medium" endarrowlength="medium" joinstyle="miter" endcap="flat"/>
                  <v:fill o:detectmouseclick="t" on="false"/>
                  <w10:wrap type="square"/>
                </v:line>
                <v:line id="shape_0" from="1016,2730" to="1170,2786" stroked="t" o:allowincell="f" style="position:absolute;mso-position-horizontal:center">
                  <v:stroke color="black" weight="9360" joinstyle="miter" endcap="flat"/>
                  <v:fill o:detectmouseclick="t" on="false"/>
                  <w10:wrap type="square"/>
                </v:line>
                <v:line id="shape_0" from="1172,2673" to="1326,2729" stroked="t" o:allowincell="f" style="position:absolute;mso-position-horizontal:center">
                  <v:stroke color="black" weight="9360" joinstyle="miter" endcap="flat"/>
                  <v:fill o:detectmouseclick="t" on="false"/>
                  <w10:wrap type="square"/>
                </v:line>
                <v:line id="shape_0" from="1328,2616" to="1482,2672" stroked="t" o:allowincell="f" style="position:absolute;mso-position-horizontal:center">
                  <v:stroke color="black" weight="9360" joinstyle="miter" endcap="flat"/>
                  <v:fill o:detectmouseclick="t" on="false"/>
                  <w10:wrap type="square"/>
                </v:line>
                <v:line id="shape_0" from="1484,2560" to="1638,2614" stroked="t" o:allowincell="f" style="position:absolute;mso-position-horizontal:center">
                  <v:stroke color="black" weight="9360" joinstyle="miter" endcap="flat"/>
                  <v:fill o:detectmouseclick="t" on="false"/>
                  <w10:wrap type="square"/>
                </v:line>
                <v:line id="shape_0" from="1640,2503" to="1794,2559" stroked="t" o:allowincell="f" style="position:absolute;mso-position-horizontal:center">
                  <v:stroke color="black" weight="9360" joinstyle="miter" endcap="flat"/>
                  <v:fill o:detectmouseclick="t" on="false"/>
                  <w10:wrap type="square"/>
                </v:line>
                <v:line id="shape_0" from="1796,2445" to="1950,2501" stroked="t" o:allowincell="f" style="position:absolute;mso-position-horizontal:center">
                  <v:stroke color="black" weight="9360" joinstyle="miter" endcap="flat"/>
                  <v:fill o:detectmouseclick="t" on="false"/>
                  <w10:wrap type="square"/>
                </v:line>
                <v:line id="shape_0" from="1952,2387" to="2106,2444" stroked="t" o:allowincell="f" style="position:absolute;mso-position-horizontal:center">
                  <v:stroke color="black" weight="9360" joinstyle="miter" endcap="flat"/>
                  <v:fill o:detectmouseclick="t" on="false"/>
                  <w10:wrap type="square"/>
                </v:line>
                <v:line id="shape_0" from="2108,2331" to="2262,2385" stroked="t" o:allowincell="f" style="position:absolute;mso-position-horizontal:center">
                  <v:stroke color="black" weight="9360" joinstyle="miter" endcap="flat"/>
                  <v:fill o:detectmouseclick="t" on="false"/>
                  <w10:wrap type="square"/>
                </v:line>
                <v:line id="shape_0" from="2264,2274" to="2418,2330" stroked="t" o:allowincell="f" style="position:absolute;mso-position-horizontal:center">
                  <v:stroke color="black" weight="9360" joinstyle="miter" endcap="flat"/>
                  <v:fill o:detectmouseclick="t" on="false"/>
                  <w10:wrap type="square"/>
                </v:line>
                <v:line id="shape_0" from="2420,2217" to="2574,2273" stroked="t" o:allowincell="f" style="position:absolute;mso-position-horizontal:center">
                  <v:stroke color="black" weight="9360" joinstyle="miter" endcap="flat"/>
                  <v:fill o:detectmouseclick="t" on="false"/>
                  <w10:wrap type="square"/>
                </v:line>
                <v:line id="shape_0" from="2576,2159" to="2730,2215" stroked="t" o:allowincell="f" style="position:absolute;mso-position-horizontal:center">
                  <v:stroke color="black" weight="9360" joinstyle="miter" endcap="flat"/>
                  <v:fill o:detectmouseclick="t" on="false"/>
                  <w10:wrap type="square"/>
                </v:line>
                <v:line id="shape_0" from="2732,2104" to="2886,2158" stroked="t" o:allowincell="f" style="position:absolute;mso-position-horizontal:center">
                  <v:stroke color="black" weight="9360" joinstyle="miter" endcap="flat"/>
                  <v:fill o:detectmouseclick="t" on="false"/>
                  <w10:wrap type="square"/>
                </v:line>
                <v:line id="shape_0" from="2888,2045" to="3042,2102" stroked="t" o:allowincell="f" style="position:absolute;mso-position-horizontal:center">
                  <v:stroke color="black" weight="9360" joinstyle="miter" endcap="flat"/>
                  <v:fill o:detectmouseclick="t" on="false"/>
                  <w10:wrap type="square"/>
                </v:line>
                <v:line id="shape_0" from="3044,1991" to="3198,2044" stroked="t" o:allowincell="f" style="position:absolute;mso-position-horizontal:center">
                  <v:stroke color="black" weight="9360" joinstyle="miter" endcap="flat"/>
                  <v:fill o:detectmouseclick="t" on="false"/>
                  <w10:wrap type="square"/>
                </v:line>
                <v:line id="shape_0" from="3200,1931" to="3354,1989" stroked="t" o:allowincell="f" style="position:absolute;mso-position-horizontal:center">
                  <v:stroke color="black" weight="9360" joinstyle="miter" endcap="flat"/>
                  <v:fill o:detectmouseclick="t" on="false"/>
                  <w10:wrap type="square"/>
                </v:line>
                <v:line id="shape_0" from="3356,1875" to="3510,1929" stroked="t" o:allowincell="f" style="position:absolute;mso-position-horizontal:center">
                  <v:stroke color="black" weight="9360" joinstyle="miter" endcap="flat"/>
                  <v:fill o:detectmouseclick="t" on="false"/>
                  <w10:wrap type="square"/>
                </v:line>
                <v:line id="shape_0" from="3505,1803" to="3659,1859" stroked="t" o:allowincell="f" style="position:absolute;mso-position-horizontal:center">
                  <v:stroke color="black" weight="9360" joinstyle="miter" endcap="flat"/>
                  <v:fill o:detectmouseclick="t" on="false"/>
                  <w10:wrap type="square"/>
                </v:line>
                <v:line id="shape_0" from="3661,1746" to="3815,1802" stroked="t" o:allowincell="f" style="position:absolute;mso-position-horizontal:center">
                  <v:stroke color="black" weight="9360" joinstyle="miter" endcap="flat"/>
                  <v:fill o:detectmouseclick="t" on="false"/>
                  <w10:wrap type="square"/>
                </v:line>
                <v:line id="shape_0" from="3817,1688" to="3971,1745" stroked="t" o:allowincell="f" style="position:absolute;mso-position-horizontal:center">
                  <v:stroke color="black" weight="9360" joinstyle="miter" endcap="flat"/>
                  <v:fill o:detectmouseclick="t" on="false"/>
                  <w10:wrap type="square"/>
                </v:line>
                <v:line id="shape_0" from="3973,1632" to="4127,1686" stroked="t" o:allowincell="f" style="position:absolute;mso-position-horizontal:center">
                  <v:stroke color="black" weight="9360" joinstyle="miter" endcap="flat"/>
                  <v:fill o:detectmouseclick="t" on="false"/>
                  <w10:wrap type="square"/>
                </v:line>
                <v:line id="shape_0" from="4129,1575" to="4283,1631" stroked="t" o:allowincell="f" style="position:absolute;mso-position-horizontal:center">
                  <v:stroke color="black" weight="9360" joinstyle="miter" endcap="flat"/>
                  <v:fill o:detectmouseclick="t" on="false"/>
                  <w10:wrap type="square"/>
                </v:line>
                <v:line id="shape_0" from="4285,1519" to="4439,1573" stroked="t" o:allowincell="f" style="position:absolute;mso-position-horizontal:center">
                  <v:stroke color="black" weight="9360" joinstyle="miter" endcap="flat"/>
                  <v:fill o:detectmouseclick="t" on="false"/>
                  <w10:wrap type="square"/>
                </v:line>
                <v:line id="shape_0" from="4441,1460" to="4595,1517" stroked="t" o:allowincell="f" style="position:absolute;mso-position-horizontal:center">
                  <v:stroke color="black" weight="9360" joinstyle="miter" endcap="flat"/>
                  <v:fill o:detectmouseclick="t" on="false"/>
                  <w10:wrap type="square"/>
                </v:line>
                <v:line id="shape_0" from="4597,1404" to="4751,1458" stroked="t" o:allowincell="f" style="position:absolute;mso-position-horizontal:center">
                  <v:stroke color="black" weight="9360" joinstyle="miter" endcap="flat"/>
                  <v:fill o:detectmouseclick="t" on="false"/>
                  <w10:wrap type="square"/>
                </v:line>
              </v:group>
            </w:pict>
          </mc:Fallback>
        </mc:AlternateContent>
      </w:r>
    </w:p>
    <w:p>
      <w:pPr>
        <w:pStyle w:val="Caption"/>
        <w:jc w:val="center"/>
        <w:rPr/>
      </w:pPr>
      <w:r>
        <w:rPr/>
        <w:t xml:space="preserve">Figure </w:t>
      </w:r>
      <w:r/>
      <w:r>
        <w:rPr>
          <w:lang w:val="en-US" w:eastAsia="en-US"/>
        </w:rPr>
      </w:r>
      <w:r>
        <w:rPr>
          <w:lang w:val="en-US" w:eastAsia="en-US"/>
        </w:rPr>
      </w:r>
      <w:r>
        <w:rPr>
          <w:lang w:val="en-US" w:eastAsia="en-US"/>
        </w:rPr>
      </w:r>
      <w:r>
        <w:rPr>
          <w:lang w:val="en-US" w:eastAsia="en-US"/>
        </w:rPr>
        <w:t>2</w:t>
      </w:r>
      <w:r>
        <w:rPr>
          <w:lang w:val="en-US" w:eastAsia="en-US"/>
        </w:rPr>
      </w:r>
      <w:r>
        <w:rPr>
          <w:lang w:val="en-US" w:eastAsia="en-US"/>
        </w:rPr>
      </w:r>
      <w:r>
        <w:rPr/>
        <w:noBreakHyphen/>
      </w:r>
      <w:r>
        <w:rPr/>
      </w:r>
      <w:r>
        <w:rPr/>
      </w:r>
      <w:r>
        <w:rPr/>
      </w:r>
      <w:r>
        <w:rPr/>
        <w:t>3</w:t>
      </w:r>
      <w:r>
        <w:rPr/>
      </w:r>
      <w:r>
        <w:rPr/>
        <w:t xml:space="preserve"> During breaking and run-up the wave is modelled as a bore</w:t>
      </w:r>
    </w:p>
    <w:p>
      <w:pPr>
        <w:pStyle w:val="Normal"/>
        <w:rPr/>
      </w:pPr>
      <w:r>
        <w:rPr/>
        <w:t xml:space="preserve">Such an approach towards wave breaking is not unique for non-hydrostatic models but has already been applied successfully in models based on the NSW-equations </w:t>
      </w:r>
      <w:r/>
      <w:r>
        <w:rPr>
          <w:lang w:val="en-US" w:eastAsia="en-US"/>
        </w:rPr>
      </w:r>
      <w:r>
        <w:rPr>
          <w:lang w:val="en-US" w:eastAsia="en-US"/>
        </w:rPr>
      </w:r>
      <w:r>
        <w:rPr>
          <w:lang w:val="en-US" w:eastAsia="en-US"/>
        </w:rPr>
      </w:r>
      <w:r>
        <w:rPr>
          <w:lang w:val="en-US" w:eastAsia="en-US"/>
        </w:rPr>
        <w:t>(e.g. Hibberd and Peregrine, 1979)</w:t>
      </w:r>
      <w:r>
        <w:rPr>
          <w:lang w:val="en-US" w:eastAsia="en-US"/>
        </w:rPr>
      </w:r>
      <w:r>
        <w:rPr>
          <w:lang w:val="en-US" w:eastAsia="en-US"/>
        </w:rPr>
      </w:r>
      <w:r>
        <w:rPr/>
        <w:t xml:space="preserve">. In these models the analogy between a bore and a breaking wave is used to simulate wave evolution during breaking and run-up. This is justified because the breaking process itself appears to stabilize the wave form into a turbulent almost vertical front </w:t>
      </w:r>
      <w:r/>
      <w:r>
        <w:rPr>
          <w:lang w:val="en-US" w:eastAsia="en-US"/>
        </w:rPr>
      </w:r>
      <w:r>
        <w:rPr>
          <w:lang w:val="en-US" w:eastAsia="en-US"/>
        </w:rPr>
      </w:r>
      <w:r>
        <w:rPr>
          <w:lang w:val="en-US" w:eastAsia="en-US"/>
        </w:rPr>
      </w:r>
      <w:r>
        <w:rPr>
          <w:lang w:val="en-US" w:eastAsia="en-US"/>
        </w:rPr>
        <w:t>(Peregrine and Svendsen, 1978)</w:t>
      </w:r>
      <w:r>
        <w:rPr>
          <w:lang w:val="en-US" w:eastAsia="en-US"/>
        </w:rPr>
      </w:r>
      <w:r>
        <w:rPr>
          <w:lang w:val="en-US" w:eastAsia="en-US"/>
        </w:rPr>
      </w:r>
      <w:r>
        <w:rPr/>
        <w:t xml:space="preserve">. Thus during breaking a permanent form long wave develops for which mass and momentum are conserved. Such a wave dissipates energy at the same rate as in a bore of similar height </w:t>
      </w:r>
      <w:r/>
      <w:r>
        <w:rPr>
          <w:lang w:val="en-US" w:eastAsia="en-US"/>
        </w:rPr>
      </w:r>
      <w:r>
        <w:rPr>
          <w:lang w:val="en-US" w:eastAsia="en-US"/>
        </w:rPr>
      </w:r>
      <w:r>
        <w:rPr>
          <w:lang w:val="en-US" w:eastAsia="en-US"/>
        </w:rPr>
      </w:r>
      <w:r>
        <w:rPr>
          <w:lang w:val="en-US" w:eastAsia="en-US"/>
        </w:rPr>
        <w:t>(Svendsen, 2006)</w:t>
      </w:r>
      <w:r>
        <w:rPr>
          <w:lang w:val="en-US" w:eastAsia="en-US"/>
        </w:rPr>
      </w:r>
      <w:r>
        <w:rPr>
          <w:lang w:val="en-US" w:eastAsia="en-US"/>
        </w:rPr>
      </w:r>
      <w:r>
        <w:rPr/>
        <w:t>.</w:t>
      </w:r>
    </w:p>
    <w:p>
      <w:pPr>
        <w:pStyle w:val="Normal"/>
        <w:rPr/>
      </w:pPr>
      <w:r>
        <w:rPr/>
      </w:r>
    </w:p>
    <w:p>
      <w:pPr>
        <w:pStyle w:val="Normal"/>
        <w:rPr/>
      </w:pPr>
      <w:r>
        <w:rPr/>
        <w:t>In the region just before the surf-zone the wave is still steepening and both frequency dispersion and non-linear effects are important. On the one hand the non-linear properties tend to steepen the wave front while frequency dispersion counteracts this steeping. Because frequency dispersion is absent in the NSW-equations the balancing effect of frequency dispersion is missing and the wave is transformed into a bore prematurely. This is the reason that the previously mentioned models based on the NSW-equations are only valid after breaking has been initiated and cannot be used to determine the breaking point accurately.</w:t>
      </w:r>
    </w:p>
    <w:p>
      <w:pPr>
        <w:pStyle w:val="Normal"/>
        <w:rPr/>
      </w:pPr>
      <w:r>
        <w:rPr/>
      </w:r>
    </w:p>
    <w:p>
      <w:pPr>
        <w:pStyle w:val="Normal"/>
        <w:rPr/>
      </w:pPr>
      <w:r>
        <w:rPr/>
        <w:t>Non-hydrostatic models do not have this deficiency as they include frequency dispersion and are therefore applicable in the region prior to breaking. Furthermore, because they reduce to the NSW-equations for shallow water they can also be used after breaking has been initiated. It should be noted that it is important that the numerical schemes involved must threat shock propagation accurately to model broken waves in the surf zone.</w:t>
      </w:r>
    </w:p>
    <w:p>
      <w:pPr>
        <w:pStyle w:val="Normal"/>
        <w:rPr/>
      </w:pPr>
      <w:r>
        <w:rPr/>
      </w:r>
    </w:p>
    <w:p>
      <w:pPr>
        <w:pStyle w:val="Normal"/>
        <w:rPr/>
      </w:pPr>
      <w:r>
        <w:rPr/>
        <w:t xml:space="preserve">The validity of this approach is illustrated in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where the authors show that their non-hydrostatic model is capable of predicting the breakpoint accurately using a conservative scheme for mass and momentum. The most attractive feature of this approach is that there are no external parameters (such as a maximum steepness) which tell the model when breaking should be initiated.</w:t>
      </w:r>
    </w:p>
    <w:p>
      <w:pPr>
        <w:pStyle w:val="Normal"/>
        <w:rPr/>
      </w:pPr>
      <w:r>
        <w:rPr/>
      </w:r>
    </w:p>
    <w:p>
      <w:pPr>
        <w:pStyle w:val="Normal"/>
        <w:rPr/>
      </w:pPr>
      <w:r>
        <w:rPr/>
        <w:t>This stands in contrast to the Boussinesq models that have been equally successful in modelling waves before breaking. In Boussinesq models the dispersive effects that stabilize the wave shape become so strong that they prevent the front from steepening further. For this reason wave breaking is always initiated using artificial empirical mechanism such as limiting the steepness. They also require additional dissipation model to achieve the correct amount of energy dissipation.</w:t>
      </w:r>
    </w:p>
    <w:p>
      <w:pPr>
        <w:pStyle w:val="Normal"/>
        <w:rPr/>
      </w:pPr>
      <w:r>
        <w:rPr/>
      </w:r>
    </w:p>
    <w:p>
      <w:pPr>
        <w:pStyle w:val="Normal"/>
        <w:rPr/>
      </w:pPr>
      <w:r>
        <w:rPr/>
        <w:t xml:space="preserve">The model described in this report is based on an adapted version of the depth averaged non-hydrostatic model presented in </w:t>
      </w:r>
      <w:r/>
      <w:r>
        <w:rPr>
          <w:lang w:val="en-US" w:eastAsia="en-US"/>
        </w:rPr>
      </w:r>
      <w:r>
        <w:rPr>
          <w:lang w:val="en-US" w:eastAsia="en-US"/>
        </w:rPr>
      </w:r>
      <w:r>
        <w:rPr>
          <w:lang w:val="en-US" w:eastAsia="en-US"/>
        </w:rPr>
      </w:r>
      <w:r>
        <w:rPr>
          <w:lang w:val="en-US" w:eastAsia="en-US"/>
        </w:rPr>
        <w:t>Zijlema and Stelling (2008)</w:t>
      </w:r>
      <w:r>
        <w:rPr>
          <w:lang w:val="en-US" w:eastAsia="en-US"/>
        </w:rPr>
      </w:r>
      <w:r>
        <w:rPr>
          <w:lang w:val="en-US" w:eastAsia="en-US"/>
        </w:rPr>
      </w:r>
      <w:r>
        <w:rPr/>
        <w:t xml:space="preserve">. Momentum and mass conservation are guaranteed using a conservative numerical method based on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The model behaviour for wave breaking is therefore similar to their model. The largest differences are due to the assumption of depth averaged flow. Due to this assumption linear dispersion is modelled less accurately and this can lead to overestimation of wave energies in the high frequency range. The position of the breaking point appears to be unaffected but the amount of energy dissipation is underestimated and this may result in an overestimation of wave heights in the surf zone. Furthermore the vertical structure of the flow is not taken into account (undertow, roller) and this also gives underestimation of the total dissipation. </w:t>
      </w:r>
    </w:p>
    <w:p>
      <w:pPr>
        <w:pStyle w:val="Heading2"/>
        <w:numPr>
          <w:ilvl w:val="1"/>
          <w:numId w:val="3"/>
        </w:numPr>
        <w:ind w:hanging="0" w:start="0"/>
        <w:rPr/>
      </w:pPr>
      <w:bookmarkStart w:id="65" w:name="__RefHeading___Toc257632664"/>
      <w:bookmarkStart w:id="66" w:name="_Ref256689958"/>
      <w:bookmarkEnd w:id="65"/>
      <w:r>
        <w:rPr/>
        <w:t>Subgrid turbulent mixing</w:t>
      </w:r>
      <w:bookmarkEnd w:id="66"/>
    </w:p>
    <w:p>
      <w:pPr>
        <w:pStyle w:val="Normal"/>
        <w:rPr/>
      </w:pPr>
      <w:r>
        <w:rPr/>
        <w:t>In the surf zone large amounts of turbulence are generated due to wave breaking. To account for the exchange of momentum due to the unresolved scales on the grid a Smagorinsky-type sub grid model (</w:t>
      </w:r>
      <w:r/>
      <w:r>
        <w:rPr>
          <w:lang w:val="en-US" w:eastAsia="en-US"/>
        </w:rPr>
      </w:r>
      <w:r>
        <w:rPr>
          <w:lang w:val="en-US" w:eastAsia="en-US"/>
        </w:rPr>
      </w:r>
      <w:r>
        <w:rPr>
          <w:lang w:val="en-US" w:eastAsia="en-US"/>
        </w:rPr>
      </w:r>
      <w:r>
        <w:rPr>
          <w:lang w:val="en-US" w:eastAsia="en-US"/>
        </w:rPr>
        <w:t>Smagorinsky, 1963)</w:t>
      </w:r>
      <w:r>
        <w:rPr>
          <w:lang w:val="en-US" w:eastAsia="en-US"/>
        </w:rPr>
      </w:r>
      <w:r>
        <w:rPr>
          <w:lang w:val="en-US" w:eastAsia="en-US"/>
        </w:rPr>
      </w:r>
      <w:r>
        <w:rPr/>
        <w:t xml:space="preserve"> is used. Formally such a sub-grid model is achieved after filtering the small scale motions out of the governing equations by filtering them over a volume of one or several grid-cells. The resulting equations apply to the large scale motions of the flow. In this context the sub-grid stress can be formulated as</w:t>
      </w:r>
    </w:p>
    <w:p>
      <w:pPr>
        <w:pStyle w:val="MTDisplayEquation"/>
        <w:rPr/>
      </w:pPr>
      <w:r>
        <w:rPr/>
        <w:tab/>
      </w:r>
      <w:r>
        <w:rPr/>
        <w:object w:dxaOrig="1780" w:dyaOrig="62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89pt;height:31pt" filled="f" o:ole="">
            <v:imagedata r:id="rId303" o:title=""/>
          </v:shape>
          <o:OLEObject Type="Embed" ProgID="" ShapeID="ole_rId302" DrawAspect="Content" ObjectID="_1542219153" r:id="rId302"/>
        </w:object>
      </w:r>
      <w:r>
        <w:rPr/>
        <w:tab/>
      </w:r>
      <w:r>
        <w:t>(1.22)</w:t>
      </w:r>
      <w:r>
        <w:rPr/>
      </w:r>
    </w:p>
    <w:p>
      <w:pPr>
        <w:pStyle w:val="Normal"/>
        <w:rPr>
          <w:lang w:val="en-US"/>
        </w:rPr>
      </w:pPr>
      <w:r>
        <w:rPr>
          <w:lang w:val="en-US"/>
        </w:rPr>
        <w:t xml:space="preserve">Where </w:t>
      </w:r>
      <w:r>
        <w:rPr>
          <w:lang w:val="en-US"/>
        </w:rPr>
        <w:object w:dxaOrig="240" w:dyaOrig="279">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2pt;height:13.95pt" filled="f" o:ole="">
            <v:imagedata r:id="rId305" o:title=""/>
          </v:shape>
          <o:OLEObject Type="Embed" ProgID="" ShapeID="ole_rId304" DrawAspect="Content" ObjectID="_239279911" r:id="rId304"/>
        </w:object>
      </w:r>
      <w:r>
        <w:rPr>
          <w:lang w:val="en-US"/>
        </w:rPr>
        <w:t xml:space="preserve"> represents the stress and </w:t>
      </w:r>
      <w:r>
        <w:rPr>
          <w:lang w:val="en-US"/>
        </w:rPr>
        <w:object w:dxaOrig="220" w:dyaOrig="26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11pt;height:13pt" filled="f" o:ole="">
            <v:imagedata r:id="rId307" o:title=""/>
          </v:shape>
          <o:OLEObject Type="Embed" ProgID="" ShapeID="ole_rId306" DrawAspect="Content" ObjectID="_598006409" r:id="rId306"/>
        </w:object>
      </w:r>
      <w:r>
        <w:rPr>
          <w:lang w:val="en-US"/>
        </w:rPr>
        <w:t xml:space="preserve"> the eddy viscosity. This eddy viscosity is expressed in terms of flow properties on the resolved scale as</w:t>
      </w:r>
    </w:p>
    <w:p>
      <w:pPr>
        <w:pStyle w:val="MTDisplayEquation"/>
        <w:rPr/>
      </w:pPr>
      <w:r>
        <w:rPr/>
        <w:tab/>
      </w:r>
      <w:r>
        <w:rPr/>
        <w:object w:dxaOrig="5120" w:dyaOrig="639">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256pt;height:31.95pt" filled="f" o:ole="">
            <v:imagedata r:id="rId309" o:title=""/>
          </v:shape>
          <o:OLEObject Type="Embed" ProgID="" ShapeID="ole_rId308" DrawAspect="Content" ObjectID="_110856414" r:id="rId308"/>
        </w:object>
      </w:r>
      <w:r>
        <w:rPr/>
        <w:tab/>
      </w:r>
      <w:r>
        <w:t>(1.23)</w:t>
      </w:r>
      <w:r>
        <w:rPr/>
      </w:r>
    </w:p>
    <w:p>
      <w:pPr>
        <w:pStyle w:val="Normal"/>
        <w:rPr>
          <w:rFonts w:cs="Tahoma"/>
        </w:rPr>
      </w:pPr>
      <w:r>
        <w:rPr>
          <w:rFonts w:cs="Tahoma"/>
        </w:rPr>
        <w:t xml:space="preserve">Here </w:t>
      </w:r>
      <w:r>
        <w:rPr>
          <w:rFonts w:cs="Tahoma"/>
        </w:rPr>
        <w:object w:dxaOrig="279" w:dyaOrig="26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3.95pt;height:13pt" filled="f" o:ole="">
            <v:imagedata r:id="rId311" o:title=""/>
          </v:shape>
          <o:OLEObject Type="Embed" ProgID="" ShapeID="ole_rId310" DrawAspect="Content" ObjectID="_1986533572" r:id="rId310"/>
        </w:object>
      </w:r>
      <w:r>
        <w:rPr>
          <w:rFonts w:cs="Tahoma"/>
        </w:rPr>
        <w:t xml:space="preserve"> is the Smagorinsky constant (typically ~0.1-0.3) and </w:t>
      </w:r>
      <w:r>
        <w:rPr>
          <w:rFonts w:cs="Tahoma"/>
        </w:rPr>
        <w:object w:dxaOrig="279" w:dyaOrig="26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13.95pt;height:13pt" filled="f" o:ole="">
            <v:imagedata r:id="rId313" o:title=""/>
          </v:shape>
          <o:OLEObject Type="Embed" ProgID="" ShapeID="ole_rId312" DrawAspect="Content" ObjectID="_1130868889" r:id="rId312"/>
        </w:object>
      </w:r>
      <w:r>
        <w:rPr>
          <w:rFonts w:cs="Tahoma"/>
        </w:rPr>
        <w:t>is the characteristic length scale of the smallest resolvable eddy. The characteristic length scale is essentially the filter width employed and is therefore dependent on the mesh-size. Here the following formulation is used</w:t>
      </w:r>
    </w:p>
    <w:p>
      <w:pPr>
        <w:pStyle w:val="MTDisplayEquation"/>
        <w:rPr/>
      </w:pPr>
      <w:r>
        <w:rPr/>
        <w:tab/>
      </w:r>
      <w:r>
        <w:rPr/>
        <w:object w:dxaOrig="1200" w:dyaOrig="36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60pt;height:18pt" filled="f" o:ole="">
            <v:imagedata r:id="rId315" o:title=""/>
          </v:shape>
          <o:OLEObject Type="Embed" ProgID="" ShapeID="ole_rId314" DrawAspect="Content" ObjectID="_432562607" r:id="rId314"/>
        </w:object>
      </w:r>
      <w:r>
        <w:rPr/>
        <w:tab/>
      </w:r>
      <w:r>
        <w:t>(1.24)</w:t>
      </w:r>
      <w:r>
        <w:rPr/>
      </w:r>
    </w:p>
    <w:p>
      <w:pPr>
        <w:pStyle w:val="Normal"/>
        <w:rPr/>
      </w:pPr>
      <w:r>
        <w:rPr/>
        <w:t xml:space="preserve">This choice appears to be common in literature for depth averaged flows. It was for instance used in the Boussinesq model by </w:t>
      </w:r>
      <w:r/>
      <w:r>
        <w:rPr>
          <w:lang w:val="en-US" w:eastAsia="en-US"/>
        </w:rPr>
      </w:r>
      <w:r>
        <w:rPr>
          <w:lang w:val="en-US" w:eastAsia="en-US"/>
        </w:rPr>
      </w:r>
      <w:r>
        <w:rPr>
          <w:lang w:val="en-US" w:eastAsia="en-US"/>
        </w:rPr>
      </w:r>
      <w:r>
        <w:rPr>
          <w:lang w:val="en-US" w:eastAsia="en-US"/>
        </w:rPr>
        <w:t>Chen et al. (1999)</w:t>
      </w:r>
      <w:r>
        <w:rPr>
          <w:lang w:val="en-US" w:eastAsia="en-US"/>
        </w:rPr>
      </w:r>
      <w:r>
        <w:rPr>
          <w:lang w:val="en-US" w:eastAsia="en-US"/>
        </w:rPr>
      </w:r>
      <w:r>
        <w:rPr/>
        <w:t xml:space="preserve"> for the modelling of a Rip Current system.</w:t>
      </w:r>
    </w:p>
    <w:p>
      <w:pPr>
        <w:pStyle w:val="Normal"/>
        <w:rPr/>
      </w:pPr>
      <w:r>
        <w:rPr/>
      </w:r>
    </w:p>
    <w:p>
      <w:pPr>
        <w:pStyle w:val="Normal"/>
        <w:rPr/>
      </w:pPr>
      <w:r>
        <w:rPr/>
        <w:t>Because the magnitude of the eddy viscosity depends on the gradients in the velocity field the Smagorinsky sub-grid model adds very little dissipation in smooth regions of the flow. For wave propagation this is important as in the regions outside the surf zone the influence of (turbulent) viscosity is negligible. On the other hand in the surf zone where large gradients can develop extra dissipation is introduced. This characteristic of the model is considered beneficial, especially in its depth averaged form, as generally energy dissipation due to breaking is underestimated.</w:t>
      </w:r>
    </w:p>
    <w:p>
      <w:pPr>
        <w:pStyle w:val="Normal"/>
        <w:rPr/>
      </w:pPr>
      <w:r>
        <w:rPr/>
      </w:r>
    </w:p>
    <w:p>
      <w:pPr>
        <w:pStyle w:val="Heading1"/>
        <w:numPr>
          <w:ilvl w:val="0"/>
          <w:numId w:val="3"/>
        </w:numPr>
        <w:ind w:hanging="0" w:start="0"/>
        <w:rPr/>
      </w:pPr>
      <w:bookmarkStart w:id="67" w:name="__RefHeading___Toc257632665"/>
      <w:bookmarkStart w:id="68" w:name="_Ref257631213"/>
      <w:bookmarkStart w:id="69" w:name="_Ref257196198"/>
      <w:bookmarkEnd w:id="67"/>
      <w:r>
        <w:rPr/>
        <w:t>Numerical model</w:t>
      </w:r>
      <w:bookmarkEnd w:id="68"/>
      <w:bookmarkEnd w:id="69"/>
    </w:p>
    <w:p>
      <w:pPr>
        <w:pStyle w:val="Normal"/>
        <w:rPr/>
      </w:pPr>
      <w:r/>
      <w:r>
        <w:rPr/>
      </w:r>
      <w:r>
        <w:rPr/>
      </w:r>
      <w:r>
        <w:rPr/>
      </w:r>
      <w:r>
        <w:rPr/>
      </w:r>
      <w:r/>
      <w:r>
        <w:rPr/>
      </w:r>
      <w:r>
        <w:rPr/>
      </w:r>
    </w:p>
    <w:p>
      <w:pPr>
        <w:pStyle w:val="Heading2"/>
        <w:numPr>
          <w:ilvl w:val="1"/>
          <w:numId w:val="3"/>
        </w:numPr>
        <w:ind w:hanging="0" w:start="0"/>
        <w:rPr/>
      </w:pPr>
      <w:bookmarkStart w:id="70" w:name="__RefHeading___Toc257632666"/>
      <w:bookmarkStart w:id="71" w:name="_Ref256685035"/>
      <w:bookmarkEnd w:id="70"/>
      <w:r>
        <w:rPr/>
        <w:t>Grid schematization</w:t>
      </w:r>
      <w:bookmarkEnd w:id="71"/>
    </w:p>
    <w:p>
      <w:pPr>
        <w:pStyle w:val="Heading3"/>
        <w:rPr/>
      </w:pPr>
      <w:r>
        <w:rPr/>
        <w:t>Spatial grid</w:t>
      </w:r>
    </w:p>
    <w:p>
      <w:pPr>
        <w:pStyle w:val="Normal"/>
        <w:rPr/>
      </w:pPr>
      <w:r>
        <w:rPr>
          <w:rFonts w:cs="Tahoma"/>
        </w:rPr>
        <w:t xml:space="preserve">A cell with its centre at </w:t>
      </w:r>
      <w:r>
        <w:rPr>
          <w:rFonts w:cs="Tahoma"/>
        </w:rPr>
        <w:object w:dxaOrig="1260" w:dyaOrig="34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63pt;height:17pt" filled="f" o:ole="">
            <v:imagedata r:id="rId317" o:title=""/>
          </v:shape>
          <o:OLEObject Type="Embed" ProgID="" ShapeID="ole_rId316" DrawAspect="Content" ObjectID="_1824915924" r:id="rId316"/>
        </w:object>
      </w:r>
      <w:r>
        <w:rPr>
          <w:rFonts w:cs="Tahoma"/>
        </w:rPr>
        <w:t xml:space="preserve"> is bounded by the horizontal grid lines </w:t>
      </w:r>
      <w:r>
        <w:rPr>
          <w:rFonts w:cs="Tahoma"/>
        </w:rPr>
        <w:object w:dxaOrig="480" w:dyaOrig="279">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24pt;height:13.95pt" filled="f" o:ole="">
            <v:imagedata r:id="rId319" o:title=""/>
          </v:shape>
          <o:OLEObject Type="Embed" ProgID="" ShapeID="ole_rId318" DrawAspect="Content" ObjectID="_1843819410" r:id="rId318"/>
        </w:object>
      </w:r>
      <w:r>
        <w:rPr>
          <w:rFonts w:cs="Tahoma"/>
        </w:rPr>
        <w:t>and</w:t>
      </w:r>
      <w:r>
        <w:rPr>
          <w:rFonts w:cs="Tahoma"/>
        </w:rPr>
        <w:object w:dxaOrig="480" w:dyaOrig="30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24pt;height:15pt" filled="f" o:ole="">
            <v:imagedata r:id="rId321" o:title=""/>
          </v:shape>
          <o:OLEObject Type="Embed" ProgID="" ShapeID="ole_rId320" DrawAspect="Content" ObjectID="_1029108433" r:id="rId320"/>
        </w:object>
      </w:r>
      <w:r>
        <w:rPr>
          <w:rFonts w:cs="Tahoma"/>
        </w:rPr>
        <w:t xml:space="preserve"> and between the bottom </w:t>
      </w:r>
      <w:r>
        <w:rPr>
          <w:rFonts w:cs="Tahoma"/>
        </w:rPr>
        <w:object w:dxaOrig="1320" w:dyaOrig="34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66pt;height:17pt" filled="f" o:ole="">
            <v:imagedata r:id="rId323" o:title=""/>
          </v:shape>
          <o:OLEObject Type="Embed" ProgID="" ShapeID="ole_rId322" DrawAspect="Content" ObjectID="_1686897532" r:id="rId322"/>
        </w:object>
      </w:r>
      <w:r>
        <w:rPr>
          <w:rFonts w:cs="Tahoma"/>
        </w:rPr>
        <w:t xml:space="preserve"> and free surface </w:t>
      </w:r>
      <w:r>
        <w:rPr>
          <w:rFonts w:cs="Tahoma"/>
        </w:rPr>
        <w:object w:dxaOrig="1180" w:dyaOrig="34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59pt;height:17pt" filled="f" o:ole="">
            <v:imagedata r:id="rId325" o:title=""/>
          </v:shape>
          <o:OLEObject Type="Embed" ProgID="" ShapeID="ole_rId324" DrawAspect="Content" ObjectID="_497044559" r:id="rId324"/>
        </w:object>
      </w:r>
      <w:r>
        <w:rPr>
          <w:rFonts w:cs="Tahoma"/>
        </w:rPr>
        <w:t xml:space="preserve">. The local mesh sizes </w:t>
      </w:r>
      <w:r>
        <w:rPr>
          <w:rFonts w:cs="Tahoma"/>
        </w:rPr>
        <w:object w:dxaOrig="480" w:dyaOrig="279">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24pt;height:13.95pt" filled="f" o:ole="">
            <v:imagedata r:id="rId327" o:title=""/>
          </v:shape>
          <o:OLEObject Type="Embed" ProgID="" ShapeID="ole_rId326" DrawAspect="Content" ObjectID="_739338005" r:id="rId326"/>
        </w:object>
      </w:r>
      <w:r>
        <w:rPr>
          <w:rFonts w:cs="Tahoma"/>
        </w:rPr>
        <w:t xml:space="preserve"> </w:t>
      </w:r>
      <w:r>
        <w:rPr>
          <w:rFonts w:cs="Tahoma"/>
        </w:rPr>
        <w:object w:dxaOrig="480" w:dyaOrig="30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24pt;height:15pt" filled="f" o:ole="">
            <v:imagedata r:id="rId329" o:title=""/>
          </v:shape>
          <o:OLEObject Type="Embed" ProgID="" ShapeID="ole_rId328" DrawAspect="Content" ObjectID="_831609650" r:id="rId328"/>
        </w:object>
      </w:r>
      <w:r>
        <w:rPr>
          <w:rFonts w:cs="Tahoma"/>
        </w:rPr>
        <w:t xml:space="preserve"> and the local water dept </w:t>
      </w:r>
      <w:r>
        <w:rPr>
          <w:rFonts w:cs="Tahoma"/>
        </w:rPr>
        <w:object w:dxaOrig="380" w:dyaOrig="279">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9pt;height:13.95pt" filled="f" o:ole="">
            <v:imagedata r:id="rId331" o:title=""/>
          </v:shape>
          <o:OLEObject Type="Embed" ProgID="" ShapeID="ole_rId330" DrawAspect="Content" ObjectID="_899277721" r:id="rId330"/>
        </w:object>
      </w:r>
      <w:r>
        <w:rPr>
          <w:rFonts w:cs="Tahoma"/>
        </w:rPr>
        <w:t xml:space="preserve"> are then described by</w:t>
      </w:r>
    </w:p>
    <w:p>
      <w:pPr>
        <w:pStyle w:val="MTDisplayEquation"/>
        <w:rPr/>
      </w:pPr>
      <w:r>
        <w:rPr/>
        <w:tab/>
      </w:r>
      <w:r>
        <w:rPr/>
        <w:object w:dxaOrig="5520" w:dyaOrig="30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276pt;height:15pt" filled="f" o:ole="">
            <v:imagedata r:id="rId333" o:title=""/>
          </v:shape>
          <o:OLEObject Type="Embed" ProgID="" ShapeID="ole_rId332" DrawAspect="Content" ObjectID="_1706995009" r:id="rId332"/>
        </w:object>
      </w:r>
      <w:r>
        <w:rPr/>
        <w:tab/>
      </w:r>
      <w:bookmarkStart w:id="72" w:name="ZEqnNum603390"/>
      <w:r>
        <w:t>(2.1)</w:t>
      </w:r>
      <w:r>
        <w:rPr/>
      </w:r>
      <w:bookmarkEnd w:id="72"/>
    </w:p>
    <w:tbl>
      <w:tblPr>
        <w:tblW w:w="9576" w:type="dxa"/>
        <w:jc w:val="start"/>
        <w:tblInd w:w="0" w:type="dxa"/>
        <w:tblLayout w:type="fixed"/>
        <w:tblCellMar>
          <w:top w:w="0" w:type="dxa"/>
          <w:start w:w="108" w:type="dxa"/>
          <w:bottom w:w="0" w:type="dxa"/>
          <w:end w:w="108" w:type="dxa"/>
        </w:tblCellMar>
      </w:tblPr>
      <w:tblGrid>
        <w:gridCol w:w="4018"/>
        <w:gridCol w:w="5558"/>
      </w:tblGrid>
      <w:tr>
        <w:trPr/>
        <w:tc>
          <w:tcPr>
            <w:tcW w:w="4018" w:type="dxa"/>
            <w:tcBorders/>
          </w:tcPr>
          <w:p>
            <w:pPr>
              <w:pStyle w:val="Figures"/>
              <w:keepNext w:val="true"/>
              <w:rPr>
                <w:lang w:val="en-US"/>
              </w:rPr>
            </w:pPr>
            <w:r>
              <w:rPr>
                <w:lang w:val="en-US"/>
              </w:rPr>
              <w:drawing>
                <wp:inline distT="0" distB="0" distL="0" distR="0">
                  <wp:extent cx="2606040" cy="2375535"/>
                  <wp:effectExtent l="0" t="0" r="0" b="0"/>
                  <wp:docPr id="1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title=""/>
                          <pic:cNvPicPr>
                            <a:picLocks noChangeAspect="1" noChangeArrowheads="1"/>
                          </pic:cNvPicPr>
                        </pic:nvPicPr>
                        <pic:blipFill>
                          <a:blip r:embed="rId334"/>
                          <a:srcRect l="-5" t="-8" r="33928" b="-8"/>
                          <a:stretch>
                            <a:fillRect/>
                          </a:stretch>
                        </pic:blipFill>
                        <pic:spPr bwMode="auto">
                          <a:xfrm>
                            <a:off x="0" y="0"/>
                            <a:ext cx="2606040" cy="2375535"/>
                          </a:xfrm>
                          <a:prstGeom prst="rect">
                            <a:avLst/>
                          </a:prstGeom>
                        </pic:spPr>
                      </pic:pic>
                    </a:graphicData>
                  </a:graphic>
                </wp:inline>
              </w:drawing>
            </w:r>
          </w:p>
          <w:p>
            <w:pPr>
              <w:pStyle w:val="Caption"/>
              <w:spacing w:before="0" w:after="240"/>
              <w:jc w:val="center"/>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4</w:t>
            </w:r>
            <w:r>
              <w:rPr/>
            </w:r>
            <w:r>
              <w:rPr/>
              <w:t xml:space="preserve"> Horizontal location of variables.</w:t>
            </w:r>
          </w:p>
        </w:tc>
        <w:tc>
          <w:tcPr>
            <w:tcW w:w="5558" w:type="dxa"/>
            <w:tcBorders/>
          </w:tcPr>
          <w:p>
            <w:pPr>
              <w:pStyle w:val="Figures"/>
              <w:keepNext w:val="true"/>
              <w:rPr>
                <w:lang w:val="en-US"/>
              </w:rPr>
            </w:pPr>
            <w:r>
              <w:rPr>
                <w:lang w:val="en-US"/>
              </w:rPr>
              <w:drawing>
                <wp:inline distT="0" distB="0" distL="0" distR="0">
                  <wp:extent cx="3662680" cy="2427605"/>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335"/>
                          <a:srcRect l="-8" t="-12" r="-8" b="-12"/>
                          <a:stretch>
                            <a:fillRect/>
                          </a:stretch>
                        </pic:blipFill>
                        <pic:spPr bwMode="auto">
                          <a:xfrm>
                            <a:off x="0" y="0"/>
                            <a:ext cx="3662680" cy="2427605"/>
                          </a:xfrm>
                          <a:prstGeom prst="rect">
                            <a:avLst/>
                          </a:prstGeom>
                        </pic:spPr>
                      </pic:pic>
                    </a:graphicData>
                  </a:graphic>
                </wp:inline>
              </w:drawing>
            </w:r>
          </w:p>
          <w:p>
            <w:pPr>
              <w:pStyle w:val="Caption"/>
              <w:spacing w:before="0" w:after="240"/>
              <w:jc w:val="center"/>
              <w:rPr/>
            </w:pPr>
            <w:bookmarkStart w:id="73" w:name="_Ref249968261"/>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5</w:t>
            </w:r>
            <w:r>
              <w:rPr/>
            </w:r>
            <w:bookmarkEnd w:id="73"/>
            <w:r>
              <w:rPr/>
              <w:t xml:space="preserve"> Vertical location of variables.</w:t>
            </w:r>
          </w:p>
        </w:tc>
      </w:tr>
    </w:tbl>
    <w:p>
      <w:pPr>
        <w:pStyle w:val="Normal"/>
        <w:rPr/>
      </w:pPr>
      <w:r>
        <w:rPr/>
        <w:t xml:space="preserve">For the horizontal variable layout a staggered arrangement is employed. In the staggered arrangement the dynamic pressure, bottom and free surface variables are all located at the cell centre. The depth averaged horizontal velocity components </w:t>
      </w:r>
      <w:r>
        <w:rPr>
          <w:i/>
        </w:rPr>
        <w:t>U</w:t>
      </w:r>
      <w:r>
        <w:rPr/>
        <w:t>,</w:t>
      </w:r>
      <w:r>
        <w:rPr>
          <w:i/>
        </w:rPr>
        <w:t xml:space="preserve"> </w:t>
      </w:r>
      <w:r>
        <w:rPr/>
        <w:t xml:space="preserve">V,on the other hand, are respectively located at the cell faces </w:t>
      </w:r>
      <w:r>
        <w:rPr/>
        <w:object w:dxaOrig="480" w:dyaOrig="279">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24pt;height:13.95pt" filled="f" o:ole="">
            <v:imagedata r:id="rId337" o:title=""/>
          </v:shape>
          <o:OLEObject Type="Embed" ProgID="" ShapeID="ole_rId336" DrawAspect="Content" ObjectID="_1042021815" r:id="rId336"/>
        </w:object>
      </w:r>
      <w:r>
        <w:rPr/>
        <w:t xml:space="preserve"> and </w:t>
      </w:r>
      <w:r>
        <w:rPr/>
        <w:object w:dxaOrig="480" w:dyaOrig="279">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24pt;height:13.95pt" filled="f" o:ole="">
            <v:imagedata r:id="rId339" o:title=""/>
          </v:shape>
          <o:OLEObject Type="Embed" ProgID="" ShapeID="ole_rId338" DrawAspect="Content" ObjectID="_1884598019" r:id="rId338"/>
        </w:object>
      </w:r>
      <w:r>
        <w:rPr/>
        <w:t>.</w:t>
      </w:r>
    </w:p>
    <w:p>
      <w:pPr>
        <w:pStyle w:val="Normal"/>
        <w:rPr/>
      </w:pPr>
      <w:r>
        <w:rPr/>
        <w:t>To allow for the application of a compact scheme in the vertical the variable arrangement is not staggered. Instead, both the dynamic pressure and the vertical velocity component are located at the cell face (</w:t>
      </w:r>
      <w:r>
        <w:rPr/>
      </w:r>
      <w:r>
        <w:rPr/>
      </w:r>
      <w:r>
        <w:rPr/>
      </w:r>
      <w:r>
        <w:rPr/>
        <w:t>Figure 3-5</w:t>
      </w:r>
      <w:r>
        <w:rPr/>
      </w:r>
      <w:r>
        <w:rPr/>
        <w:t xml:space="preserve">). This allows for a very natural inclusion of the boundary condition of the dynamic pressure at the free surface. And it appears that a correct approximation of the pressure distribution in the top cell is key to modelling dispersive waves correctly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w:t>
      </w:r>
    </w:p>
    <w:p>
      <w:pPr>
        <w:pStyle w:val="Normal"/>
        <w:rPr/>
      </w:pPr>
      <w:r>
        <w:rPr/>
      </w:r>
    </w:p>
    <w:p>
      <w:pPr>
        <w:pStyle w:val="Normal"/>
        <w:rPr/>
      </w:pPr>
      <w:r>
        <w:rPr/>
        <w:t xml:space="preserve">Note that the equations in </w:t>
      </w:r>
      <w:r>
        <w:t>(2.1)</w:t>
      </w:r>
      <w:r>
        <w:rPr/>
        <w:t xml:space="preserve"> allow for non-uniform mesh sizes. Thus it is possible to increase the number of points locally in regions where strong variation in the flow are expected. This variable grid spacing is already optional in XBeach and has also been included into the non-hydrostatic extension. </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cPr>
          <w:p>
            <w:pPr>
              <w:pStyle w:val="Figures"/>
              <w:keepNext w:val="true"/>
              <w:rPr/>
            </w:pPr>
            <w:r>
              <w:rPr/>
              <w:drawing>
                <wp:inline distT="0" distB="0" distL="0" distR="0">
                  <wp:extent cx="2623820" cy="2623820"/>
                  <wp:effectExtent l="0" t="0" r="0" b="0"/>
                  <wp:docPr id="1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title=""/>
                          <pic:cNvPicPr>
                            <a:picLocks noChangeAspect="1" noChangeArrowheads="1"/>
                          </pic:cNvPicPr>
                        </pic:nvPicPr>
                        <pic:blipFill>
                          <a:blip r:embed="rId340"/>
                          <a:srcRect l="-10" t="-10" r="-10" b="-10"/>
                          <a:stretch>
                            <a:fillRect/>
                          </a:stretch>
                        </pic:blipFill>
                        <pic:spPr bwMode="auto">
                          <a:xfrm>
                            <a:off x="0" y="0"/>
                            <a:ext cx="2623820" cy="2623820"/>
                          </a:xfrm>
                          <a:prstGeom prst="rect">
                            <a:avLst/>
                          </a:prstGeom>
                        </pic:spPr>
                      </pic:pic>
                    </a:graphicData>
                  </a:graphic>
                </wp:inline>
              </w:drawing>
            </w:r>
          </w:p>
          <w:p>
            <w:pPr>
              <w:pStyle w:val="Caption"/>
              <w:spacing w:before="0" w:after="240"/>
              <w:jc w:val="center"/>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6</w:t>
            </w:r>
            <w:r>
              <w:rPr/>
            </w:r>
            <w:r>
              <w:rPr/>
              <w:t xml:space="preserve"> Example of a non-uniform structured grid</w:t>
            </w:r>
          </w:p>
        </w:tc>
        <w:tc>
          <w:tcPr>
            <w:tcW w:w="4788" w:type="dxa"/>
            <w:tcBorders/>
          </w:tcPr>
          <w:p>
            <w:pPr>
              <w:pStyle w:val="Figures"/>
              <w:keepNext w:val="true"/>
              <w:rPr/>
            </w:pPr>
            <w:r>
              <w:rPr/>
              <w:drawing>
                <wp:inline distT="0" distB="0" distL="0" distR="0">
                  <wp:extent cx="2280920" cy="2606675"/>
                  <wp:effectExtent l="0" t="0" r="0" b="0"/>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341"/>
                          <a:srcRect l="-14" t="-12" r="-14" b="-12"/>
                          <a:stretch>
                            <a:fillRect/>
                          </a:stretch>
                        </pic:blipFill>
                        <pic:spPr bwMode="auto">
                          <a:xfrm>
                            <a:off x="0" y="0"/>
                            <a:ext cx="2280920" cy="2606675"/>
                          </a:xfrm>
                          <a:prstGeom prst="rect">
                            <a:avLst/>
                          </a:prstGeom>
                        </pic:spPr>
                      </pic:pic>
                    </a:graphicData>
                  </a:graphic>
                </wp:inline>
              </w:drawing>
            </w:r>
          </w:p>
          <w:p>
            <w:pPr>
              <w:pStyle w:val="Caption"/>
              <w:spacing w:before="0" w:after="240"/>
              <w:jc w:val="center"/>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7</w:t>
            </w:r>
            <w:r>
              <w:rPr/>
            </w:r>
            <w:r>
              <w:rPr/>
              <w:t xml:space="preserve">  For non-uniform grids central approximation reduce locally to first order accuracy</w:t>
            </w:r>
          </w:p>
        </w:tc>
      </w:tr>
    </w:tbl>
    <w:p>
      <w:pPr>
        <w:pStyle w:val="Normal"/>
        <w:rPr/>
      </w:pPr>
      <w:r>
        <w:rPr/>
        <w:t xml:space="preserve">A consequence of using non-uniform grids is that locally the central approximations reduce to first order accuracy </w:t>
      </w:r>
      <w:r/>
      <w:r>
        <w:rPr>
          <w:lang w:val="en-US" w:eastAsia="en-US"/>
        </w:rPr>
      </w:r>
      <w:r>
        <w:rPr>
          <w:lang w:val="en-US" w:eastAsia="en-US"/>
        </w:rPr>
      </w:r>
      <w:r>
        <w:rPr>
          <w:lang w:val="en-US" w:eastAsia="en-US"/>
        </w:rPr>
      </w:r>
      <w:r>
        <w:rPr>
          <w:lang w:val="en-US" w:eastAsia="en-US"/>
        </w:rPr>
        <w:t>(Hirsch, 2007)</w:t>
      </w:r>
      <w:r>
        <w:rPr>
          <w:lang w:val="en-US" w:eastAsia="en-US"/>
        </w:rPr>
      </w:r>
      <w:r>
        <w:rPr>
          <w:lang w:val="en-US" w:eastAsia="en-US"/>
        </w:rPr>
      </w:r>
      <w:r>
        <w:rPr/>
        <w:t>. As long as the changes in the grid are not sudden the error made is still substantially smaller than those made in a forward or backward difference scheme. Smooth grid transitions can be achieved using an expansion parameter</w:t>
      </w:r>
    </w:p>
    <w:p>
      <w:pPr>
        <w:pStyle w:val="MTDisplayEquation"/>
        <w:rPr/>
      </w:pPr>
      <w:r>
        <w:rPr/>
        <w:tab/>
      </w:r>
      <w:r>
        <w:rPr/>
        <w:object w:dxaOrig="2540" w:dyaOrig="32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27pt;height:16pt" filled="f" o:ole="">
            <v:imagedata r:id="rId343" o:title=""/>
          </v:shape>
          <o:OLEObject Type="Embed" ProgID="" ShapeID="ole_rId342" DrawAspect="Content" ObjectID="_994128848" r:id="rId342"/>
        </w:object>
      </w:r>
      <w:r>
        <w:rPr/>
        <w:tab/>
      </w:r>
      <w:bookmarkStart w:id="74" w:name="ZEqnNum653199"/>
      <w:r>
        <w:t>(2.2)</w:t>
      </w:r>
      <w:r>
        <w:rPr/>
      </w:r>
      <w:bookmarkEnd w:id="74"/>
    </w:p>
    <w:p>
      <w:pPr>
        <w:pStyle w:val="Normal"/>
        <w:rPr>
          <w:rFonts w:cs="Tahoma"/>
        </w:rPr>
      </w:pPr>
      <w:r>
        <w:rPr>
          <w:rFonts w:cs="Tahoma"/>
        </w:rPr>
        <w:t xml:space="preserve">When the expansion (or contraction) parameter r is close to unity the first order truncation error made will indeed be small and the scheme is of almost second order. The use of a smoothly varying grid as described in equation </w:t>
      </w:r>
      <w:r>
        <w:t>(2.2)</w:t>
      </w:r>
      <w:r>
        <w:rPr>
          <w:rFonts w:cs="Tahoma"/>
        </w:rPr>
        <w:t xml:space="preserve"> also creates a smooth transition between zones with a fine grid resolution and regions where a coarser grid is appropriate.</w:t>
      </w:r>
    </w:p>
    <w:p>
      <w:pPr>
        <w:pStyle w:val="Heading3"/>
        <w:rPr/>
      </w:pPr>
      <w:r>
        <w:rPr/>
        <w:t>Temporal grid</w:t>
      </w:r>
    </w:p>
    <w:p>
      <w:pPr>
        <w:pStyle w:val="Normal"/>
        <w:rPr/>
      </w:pPr>
      <w:r>
        <w:rPr/>
        <w:t>For explicit schemes usually a constant time step is chosen beforehand which satisfies the CFL condition. This has the disadvantage that the worst case scenario determines the maximum time step which can be taken. During most of the simulation it is likely that a much larger time step is possible which means that the simulation is quite inefficient. To circumvent this problem the XBeach model uses a dynamically adjusted time step. The user supplies a value for the CFL condition beforehand and the program dynamically adjust the time step taken to adhere to this condition using the most up to date system state. In this way the largest possible time step is taken and more efficient time integration is the result.</w:t>
      </w:r>
    </w:p>
    <w:p>
      <w:pPr>
        <w:pStyle w:val="Heading2"/>
        <w:numPr>
          <w:ilvl w:val="1"/>
          <w:numId w:val="3"/>
        </w:numPr>
        <w:ind w:hanging="0" w:start="0"/>
        <w:rPr/>
      </w:pPr>
      <w:bookmarkStart w:id="75" w:name="__RefHeading___Toc257632667"/>
      <w:bookmarkEnd w:id="75"/>
      <w:r>
        <w:rPr/>
        <w:t>Discretisation</w:t>
      </w:r>
    </w:p>
    <w:p>
      <w:pPr>
        <w:pStyle w:val="Heading3"/>
        <w:rPr/>
      </w:pPr>
      <w:bookmarkStart w:id="76" w:name="_Ref207199275"/>
      <w:r>
        <w:rPr/>
        <w:t>Global continuity equation</w:t>
      </w:r>
      <w:bookmarkEnd w:id="76"/>
    </w:p>
    <w:p>
      <w:pPr>
        <w:pStyle w:val="Normal"/>
        <w:rPr/>
      </w:pPr>
      <w:r>
        <w:rPr/>
        <w:t>As was outlined in the previous chapter the global continuity equation, which describes the relation between the free surface and the depth averaged discharge, is given by</w:t>
      </w:r>
    </w:p>
    <w:p>
      <w:pPr>
        <w:pStyle w:val="MTDisplayEquation"/>
        <w:rPr>
          <w:lang w:val="en-GB"/>
        </w:rPr>
      </w:pPr>
      <w:r>
        <w:rPr>
          <w:lang w:val="en-GB"/>
        </w:rPr>
        <w:tab/>
      </w:r>
      <w:r>
        <w:rPr>
          <w:lang w:val="en-GB"/>
        </w:rPr>
        <w:object w:dxaOrig="2540" w:dyaOrig="56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27pt;height:28pt" filled="f" o:ole="">
            <v:imagedata r:id="rId345" o:title=""/>
          </v:shape>
          <o:OLEObject Type="Embed" ProgID="" ShapeID="ole_rId344" DrawAspect="Content" ObjectID="_363651515" r:id="rId344"/>
        </w:object>
      </w:r>
      <w:r>
        <w:rPr>
          <w:lang w:val="en-GB"/>
        </w:rPr>
        <w:tab/>
      </w:r>
      <w:bookmarkStart w:id="77" w:name="ZEqnNum983791"/>
      <w:r>
        <w:t>(2.3)</w:t>
      </w:r>
      <w:r>
        <w:rPr>
          <w:lang w:val="en-GB"/>
        </w:rPr>
      </w:r>
      <w:bookmarkEnd w:id="77"/>
    </w:p>
    <w:p>
      <w:pPr>
        <w:pStyle w:val="Normal"/>
        <w:rPr/>
      </w:pPr>
      <w:r>
        <w:rPr>
          <w:rFonts w:cs="Tahoma"/>
        </w:rPr>
        <w:t xml:space="preserve">A simple semi-discretisation of </w:t>
      </w:r>
      <w:r>
        <w:t>(2.3)</w:t>
      </w:r>
      <w:r>
        <w:rPr>
          <w:rFonts w:cs="Tahoma"/>
        </w:rPr>
        <w:t xml:space="preserve"> using central differences for the space derivative and using the Hansen scheme for the coupling between velocity and free surface results in</w:t>
      </w:r>
    </w:p>
    <w:p>
      <w:pPr>
        <w:pStyle w:val="MTDisplayEquation"/>
        <w:rPr>
          <w:lang w:val="en-GB"/>
        </w:rPr>
      </w:pPr>
      <w:r>
        <w:rPr>
          <w:lang w:val="en-GB"/>
        </w:rPr>
        <w:tab/>
      </w:r>
      <w:r>
        <w:rPr>
          <w:lang w:val="en-GB"/>
        </w:rPr>
        <w:object w:dxaOrig="4140" w:dyaOrig="60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207pt;height:30pt" filled="f" o:ole="">
            <v:imagedata r:id="rId347" o:title=""/>
          </v:shape>
          <o:OLEObject Type="Embed" ProgID="" ShapeID="ole_rId346" DrawAspect="Content" ObjectID="_1560422300" r:id="rId346"/>
        </w:object>
      </w:r>
      <w:r>
        <w:rPr>
          <w:lang w:val="en-GB"/>
        </w:rPr>
        <w:tab/>
      </w:r>
      <w:bookmarkStart w:id="78" w:name="ZEqnNum570839"/>
      <w:r>
        <w:t>(2.4)</w:t>
      </w:r>
      <w:r>
        <w:rPr>
          <w:lang w:val="en-GB"/>
        </w:rPr>
      </w:r>
      <w:bookmarkEnd w:id="78"/>
    </w:p>
    <w:p>
      <w:pPr>
        <w:pStyle w:val="Normal"/>
        <w:rPr/>
      </w:pPr>
      <w:r>
        <w:rPr>
          <w:rFonts w:cs="Tahoma"/>
        </w:rPr>
        <w:t xml:space="preserve">With </w:t>
      </w:r>
      <w:r>
        <w:rPr>
          <w:rFonts w:cs="Tahoma"/>
        </w:rPr>
        <w:object w:dxaOrig="1620" w:dyaOrig="34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81pt;height:17pt" filled="f" o:ole="">
            <v:imagedata r:id="rId349" o:title=""/>
          </v:shape>
          <o:OLEObject Type="Embed" ProgID="" ShapeID="ole_rId348" DrawAspect="Content" ObjectID="_1322146578" r:id="rId348"/>
        </w:object>
      </w:r>
      <w:r>
        <w:rPr>
          <w:rFonts w:cs="Tahoma"/>
        </w:rPr>
        <w:t>,</w:t>
      </w:r>
      <w:r>
        <w:rPr>
          <w:rFonts w:cs="Tahoma"/>
        </w:rPr>
        <w:object w:dxaOrig="1579" w:dyaOrig="34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78.95pt;height:17pt" filled="f" o:ole="">
            <v:imagedata r:id="rId351" o:title=""/>
          </v:shape>
          <o:OLEObject Type="Embed" ProgID="" ShapeID="ole_rId350" DrawAspect="Content" ObjectID="_1281451604" r:id="rId350"/>
        </w:object>
      </w:r>
      <w:r>
        <w:rPr>
          <w:rFonts w:cs="Tahoma"/>
        </w:rPr>
        <w:t xml:space="preserve"> and the water depth is defined by a first order accurate upwind interpolation </w:t>
      </w:r>
    </w:p>
    <w:p>
      <w:pPr>
        <w:pStyle w:val="MTDisplayEquation"/>
        <w:rPr>
          <w:lang w:val="en-GB"/>
        </w:rPr>
      </w:pPr>
      <w:r>
        <w:rPr>
          <w:lang w:val="en-GB"/>
        </w:rPr>
        <w:tab/>
      </w:r>
      <w:r>
        <w:rPr>
          <w:lang w:val="en-GB"/>
        </w:rPr>
        <w:object w:dxaOrig="4720" w:dyaOrig="110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236pt;height:55pt" filled="f" o:ole="">
            <v:imagedata r:id="rId353" o:title=""/>
          </v:shape>
          <o:OLEObject Type="Embed" ProgID="" ShapeID="ole_rId352" DrawAspect="Content" ObjectID="_1407382356" r:id="rId352"/>
        </w:object>
      </w:r>
      <w:r>
        <w:rPr>
          <w:lang w:val="en-GB"/>
        </w:rPr>
        <w:tab/>
      </w:r>
      <w:bookmarkStart w:id="79" w:name="ZEqnNum559032"/>
      <w:r>
        <w:t>(2.5)</w:t>
      </w:r>
      <w:r>
        <w:rPr>
          <w:lang w:val="en-GB"/>
        </w:rPr>
      </w:r>
      <w:bookmarkEnd w:id="79"/>
    </w:p>
    <w:p>
      <w:pPr>
        <w:pStyle w:val="Normal"/>
        <w:rPr/>
      </w:pPr>
      <w:r>
        <w:rPr/>
        <w:t xml:space="preserve">The resulting scheme is only first order accurate by virtue of the upwind interpolations and mass conservative. When first order computations are considered accurate enough </w:t>
      </w:r>
      <w:r>
        <w:rPr/>
        <w:object w:dxaOrig="380" w:dyaOrig="32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19pt;height:16pt" filled="f" o:ole="">
            <v:imagedata r:id="rId355" o:title=""/>
          </v:shape>
          <o:OLEObject Type="Embed" ProgID="" ShapeID="ole_rId354" DrawAspect="Content" ObjectID="_364233504" r:id="rId354"/>
        </w:object>
      </w:r>
      <w:r>
        <w:rPr/>
        <w:t xml:space="preserve"> is set to </w:t>
      </w:r>
      <w:r>
        <w:rPr/>
        <w:object w:dxaOrig="340" w:dyaOrig="32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7pt;height:16pt" filled="f" o:ole="">
            <v:imagedata r:id="rId357" o:title=""/>
          </v:shape>
          <o:OLEObject Type="Embed" ProgID="" ShapeID="ole_rId356" DrawAspect="Content" ObjectID="_1096415471" r:id="rId356"/>
        </w:object>
      </w:r>
      <w:r>
        <w:rPr/>
        <w:t>. For higher order accuracy the first order prediction is corrected using a limited version of the McCormack scheme. The corrector step reads</w:t>
      </w:r>
    </w:p>
    <w:p>
      <w:pPr>
        <w:pStyle w:val="MTDisplayEquation"/>
        <w:rPr>
          <w:lang w:val="en-GB"/>
        </w:rPr>
      </w:pPr>
      <w:r>
        <w:rPr>
          <w:lang w:val="en-GB"/>
        </w:rPr>
        <w:tab/>
      </w:r>
      <w:r>
        <w:rPr>
          <w:lang w:val="en-GB"/>
        </w:rPr>
        <w:object w:dxaOrig="4800" w:dyaOrig="60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240pt;height:30pt" filled="f" o:ole="">
            <v:imagedata r:id="rId359" o:title=""/>
          </v:shape>
          <o:OLEObject Type="Embed" ProgID="" ShapeID="ole_rId358" DrawAspect="Content" ObjectID="_2064803520" r:id="rId358"/>
        </w:object>
      </w:r>
      <w:r>
        <w:rPr>
          <w:lang w:val="en-GB"/>
        </w:rPr>
        <w:tab/>
      </w:r>
      <w:bookmarkStart w:id="80" w:name="ZEqnNum452818"/>
      <w:r>
        <w:t>(2.6)</w:t>
      </w:r>
      <w:r>
        <w:rPr>
          <w:lang w:val="en-GB"/>
        </w:rPr>
      </w:r>
      <w:bookmarkEnd w:id="80"/>
    </w:p>
    <w:p>
      <w:pPr>
        <w:pStyle w:val="Normal"/>
        <w:rPr>
          <w:rFonts w:cs="Tahoma"/>
        </w:rPr>
      </w:pPr>
      <w:r>
        <w:rPr>
          <w:rFonts w:cs="Tahoma"/>
        </w:rPr>
        <w:t xml:space="preserve">With </w:t>
      </w:r>
      <w:r>
        <w:rPr>
          <w:rFonts w:cs="Tahoma"/>
        </w:rPr>
        <w:object w:dxaOrig="1920" w:dyaOrig="34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96pt;height:17pt" filled="f" o:ole="">
            <v:imagedata r:id="rId361" o:title=""/>
          </v:shape>
          <o:OLEObject Type="Embed" ProgID="" ShapeID="ole_rId360" DrawAspect="Content" ObjectID="_1472743845" r:id="rId360"/>
        </w:object>
      </w:r>
      <w:r>
        <w:rPr>
          <w:rFonts w:cs="Tahoma"/>
        </w:rPr>
        <w:t xml:space="preserve"> and </w:t>
      </w:r>
      <w:r>
        <w:rPr>
          <w:rFonts w:cs="Tahoma"/>
        </w:rPr>
        <w:object w:dxaOrig="620" w:dyaOrig="30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31pt;height:15pt" filled="f" o:ole="">
            <v:imagedata r:id="rId363" o:title=""/>
          </v:shape>
          <o:OLEObject Type="Embed" ProgID="" ShapeID="ole_rId362" DrawAspect="Content" ObjectID="_851677796" r:id="rId362"/>
        </w:object>
      </w:r>
      <w:r>
        <w:rPr>
          <w:rFonts w:cs="Tahoma"/>
        </w:rPr>
        <w:t xml:space="preserve"> is given for positive flow as</w:t>
      </w:r>
    </w:p>
    <w:p>
      <w:pPr>
        <w:pStyle w:val="MTDisplayEquation"/>
        <w:rPr>
          <w:lang w:val="en-GB"/>
        </w:rPr>
      </w:pPr>
      <w:r>
        <w:rPr>
          <w:lang w:val="en-GB"/>
        </w:rPr>
        <w:tab/>
      </w:r>
      <w:r>
        <w:rPr>
          <w:lang w:val="en-GB"/>
        </w:rPr>
        <w:object w:dxaOrig="7800" w:dyaOrig="60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390pt;height:30pt" filled="f" o:ole="">
            <v:imagedata r:id="rId365" o:title=""/>
          </v:shape>
          <o:OLEObject Type="Embed" ProgID="" ShapeID="ole_rId364" DrawAspect="Content" ObjectID="_1141817271" r:id="rId364"/>
        </w:object>
      </w:r>
      <w:r>
        <w:rPr>
          <w:lang w:val="en-GB"/>
        </w:rPr>
        <w:tab/>
      </w:r>
      <w:bookmarkStart w:id="81" w:name="ZEqnNum654284"/>
      <w:r>
        <w:t>(2.7)</w:t>
      </w:r>
      <w:r>
        <w:rPr>
          <w:lang w:val="en-GB"/>
        </w:rPr>
      </w:r>
      <w:bookmarkEnd w:id="81"/>
    </w:p>
    <w:p>
      <w:pPr>
        <w:pStyle w:val="Normal"/>
        <w:rPr/>
      </w:pPr>
      <w:r>
        <w:rPr/>
        <w:t xml:space="preserve">Here </w:t>
      </w:r>
      <w:r>
        <w:rPr/>
        <w:object w:dxaOrig="520" w:dyaOrig="34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26pt;height:17pt" filled="f" o:ole="">
            <v:imagedata r:id="rId367" o:title=""/>
          </v:shape>
          <o:OLEObject Type="Embed" ProgID="" ShapeID="ole_rId366" DrawAspect="Content" ObjectID="_411646205" r:id="rId366"/>
        </w:object>
      </w:r>
      <w:r>
        <w:rPr/>
        <w:t xml:space="preserve"> denotes the minmod limiter. Similar expression can be constructed for negative flow. The expression for </w:t>
      </w:r>
      <w:r>
        <w:rPr/>
        <w:object w:dxaOrig="700" w:dyaOrig="32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35pt;height:16pt" filled="f" o:ole="">
            <v:imagedata r:id="rId369" o:title=""/>
          </v:shape>
          <o:OLEObject Type="Embed" ProgID="" ShapeID="ole_rId368" DrawAspect="Content" ObjectID="_1493999005" r:id="rId368"/>
        </w:object>
      </w:r>
      <w:r>
        <w:rPr/>
        <w:t xml:space="preserve"> and </w:t>
      </w:r>
      <w:r>
        <w:rPr/>
        <w:object w:dxaOrig="639" w:dyaOrig="30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31.95pt;height:15pt" filled="f" o:ole="">
            <v:imagedata r:id="rId371" o:title=""/>
          </v:shape>
          <o:OLEObject Type="Embed" ProgID="" ShapeID="ole_rId370" DrawAspect="Content" ObjectID="_1864827641" r:id="rId370"/>
        </w:object>
      </w:r>
      <w:r>
        <w:rPr/>
        <w:t xml:space="preserve"> are obtained in a similar manner. Note that the total flux </w:t>
      </w:r>
      <w:r>
        <w:rPr/>
        <w:object w:dxaOrig="540" w:dyaOrig="34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27pt;height:17pt" filled="f" o:ole="">
            <v:imagedata r:id="rId373" o:title=""/>
          </v:shape>
          <o:OLEObject Type="Embed" ProgID="" ShapeID="ole_rId372" DrawAspect="Content" ObjectID="_1730639607" r:id="rId372"/>
        </w:object>
      </w:r>
      <w:r>
        <w:rPr/>
        <w:t>at the cell boundaries thus reads</w:t>
      </w:r>
    </w:p>
    <w:p>
      <w:pPr>
        <w:pStyle w:val="MTDisplayEquation"/>
        <w:rPr>
          <w:lang w:val="en-GB"/>
        </w:rPr>
      </w:pPr>
      <w:r>
        <w:rPr>
          <w:lang w:val="en-GB"/>
        </w:rPr>
        <w:tab/>
      </w:r>
      <w:r>
        <w:rPr>
          <w:lang w:val="en-GB"/>
        </w:rPr>
        <w:object w:dxaOrig="4700" w:dyaOrig="34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235pt;height:17pt" filled="f" o:ole="">
            <v:imagedata r:id="rId375" o:title=""/>
          </v:shape>
          <o:OLEObject Type="Embed" ProgID="" ShapeID="ole_rId374" DrawAspect="Content" ObjectID="_1761919498" r:id="rId374"/>
        </w:object>
      </w:r>
      <w:r>
        <w:rPr>
          <w:lang w:val="en-GB"/>
        </w:rPr>
        <w:tab/>
      </w:r>
      <w:bookmarkStart w:id="82" w:name="ZEqnNum673353"/>
      <w:r>
        <w:t>(2.8)</w:t>
      </w:r>
      <w:r>
        <w:rPr>
          <w:lang w:val="en-GB"/>
        </w:rPr>
      </w:r>
      <w:bookmarkEnd w:id="82"/>
    </w:p>
    <w:p>
      <w:pPr>
        <w:pStyle w:val="Normal"/>
        <w:rPr>
          <w:rFonts w:cs="Tahoma"/>
        </w:rPr>
      </w:pPr>
      <w:r>
        <w:rPr>
          <w:rFonts w:cs="Tahoma"/>
        </w:rPr>
        <w:t xml:space="preserve">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this has not been investigated. ( For an overview of flux limiters see </w:t>
      </w:r>
      <w:r/>
      <w:r>
        <w:rPr>
          <w:rFonts w:cs="Tahoma"/>
          <w:lang w:val="en-US" w:eastAsia="en-US"/>
        </w:rPr>
      </w:r>
      <w:r>
        <w:rPr>
          <w:rFonts w:cs="Tahoma"/>
          <w:lang w:val="en-US" w:eastAsia="en-US"/>
        </w:rPr>
      </w:r>
      <w:r>
        <w:rPr>
          <w:rFonts w:cs="Tahoma"/>
          <w:lang w:val="en-US" w:eastAsia="en-US"/>
        </w:rPr>
      </w:r>
      <w:r>
        <w:rPr>
          <w:rFonts w:cs="Tahoma"/>
          <w:lang w:val="en-US" w:eastAsia="en-US"/>
        </w:rPr>
        <w:t>Hirsch, 2007)</w:t>
      </w:r>
      <w:r/>
      <w:r>
        <w:rPr>
          <w:rFonts w:cs="Tahoma"/>
          <w:lang w:val="en-US" w:eastAsia="en-US"/>
        </w:rPr>
      </w:r>
      <w:r>
        <w:rPr>
          <w:rFonts w:cs="Tahoma"/>
          <w:lang w:val="en-US" w:eastAsia="en-US"/>
        </w:rPr>
      </w:r>
    </w:p>
    <w:p>
      <w:pPr>
        <w:pStyle w:val="Heading3"/>
        <w:rPr/>
      </w:pPr>
      <w:r>
        <w:rPr/>
        <w:t>Local continuity equation</w:t>
      </w:r>
    </w:p>
    <w:p>
      <w:pPr>
        <w:pStyle w:val="Normal"/>
        <w:rPr/>
      </w:pPr>
      <w:r>
        <w:rPr/>
        <w:t>The depth averaged local continuity equation is given by</w:t>
      </w:r>
    </w:p>
    <w:p>
      <w:pPr>
        <w:pStyle w:val="MTDisplayEquation"/>
        <w:rPr>
          <w:lang w:val="en-GB"/>
        </w:rPr>
      </w:pPr>
      <w:r>
        <w:rPr>
          <w:lang w:val="en-GB"/>
        </w:rPr>
        <w:tab/>
      </w:r>
      <w:r>
        <w:rPr>
          <w:lang w:val="en-GB"/>
        </w:rPr>
        <w:object w:dxaOrig="4060" w:dyaOrig="639">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203pt;height:31.95pt" filled="f" o:ole="">
            <v:imagedata r:id="rId377" o:title=""/>
          </v:shape>
          <o:OLEObject Type="Embed" ProgID="" ShapeID="ole_rId376" DrawAspect="Content" ObjectID="_1991481457" r:id="rId376"/>
        </w:object>
      </w:r>
      <w:r>
        <w:rPr>
          <w:lang w:val="en-GB"/>
        </w:rPr>
        <w:tab/>
      </w:r>
      <w:bookmarkStart w:id="83" w:name="ZEqnNum686131"/>
      <w:r>
        <w:t>(2.9)</w:t>
      </w:r>
      <w:r>
        <w:rPr>
          <w:lang w:val="en-GB"/>
        </w:rPr>
      </w:r>
      <w:bookmarkEnd w:id="83"/>
    </w:p>
    <w:p>
      <w:pPr>
        <w:pStyle w:val="Normal"/>
        <w:rPr>
          <w:rFonts w:cs="Tahoma"/>
        </w:rPr>
      </w:pPr>
      <w:r>
        <w:rPr>
          <w:rFonts w:cs="Tahoma"/>
        </w:rPr>
        <w:t>This equation is discretized using central differences</w:t>
      </w:r>
    </w:p>
    <w:p>
      <w:pPr>
        <w:pStyle w:val="MTDisplayEquation"/>
        <w:rPr>
          <w:lang w:val="en-GB"/>
        </w:rPr>
      </w:pPr>
      <w:r>
        <w:rPr>
          <w:lang w:val="en-GB"/>
        </w:rPr>
        <w:tab/>
      </w:r>
      <w:r>
        <w:rPr>
          <w:lang w:val="en-GB"/>
        </w:rPr>
        <w:object w:dxaOrig="8480" w:dyaOrig="62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424pt;height:31pt" filled="f" o:ole="">
            <v:imagedata r:id="rId379" o:title=""/>
          </v:shape>
          <o:OLEObject Type="Embed" ProgID="" ShapeID="ole_rId378" DrawAspect="Content" ObjectID="_209872331" r:id="rId378"/>
        </w:object>
      </w:r>
      <w:r>
        <w:rPr>
          <w:lang w:val="en-GB"/>
        </w:rPr>
        <w:tab/>
      </w:r>
      <w:bookmarkStart w:id="84" w:name="ZEqnNum863615"/>
      <w:r>
        <w:t>(2.10)</w:t>
      </w:r>
      <w:r>
        <w:rPr>
          <w:lang w:val="en-GB"/>
        </w:rPr>
      </w:r>
      <w:bookmarkEnd w:id="84"/>
    </w:p>
    <w:p>
      <w:pPr>
        <w:pStyle w:val="Normal"/>
        <w:rPr>
          <w:rFonts w:cs="Tahoma"/>
        </w:rPr>
      </w:pPr>
      <w:r>
        <w:rPr>
          <w:rFonts w:cs="Tahoma"/>
        </w:rPr>
        <w:t>Missing grid variables</w:t>
      </w:r>
      <w:r>
        <w:rPr>
          <w:rFonts w:cs="Tahoma"/>
        </w:rPr>
        <w:object w:dxaOrig="940" w:dyaOrig="32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47pt;height:16pt" filled="f" o:ole="">
            <v:imagedata r:id="rId381" o:title=""/>
          </v:shape>
          <o:OLEObject Type="Embed" ProgID="" ShapeID="ole_rId380" DrawAspect="Content" ObjectID="_1741915705" r:id="rId380"/>
        </w:object>
      </w:r>
      <w:r>
        <w:rPr>
          <w:rFonts w:cs="Tahoma"/>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pPr>
        <w:pStyle w:val="Heading3"/>
        <w:rPr/>
      </w:pPr>
      <w:r>
        <w:rPr/>
        <w:t>Horizontal Momentum</w:t>
      </w:r>
    </w:p>
    <w:p>
      <w:pPr>
        <w:pStyle w:val="Normal"/>
        <w:rPr/>
      </w:pPr>
      <w:r>
        <w:rPr/>
        <w:t xml:space="preserve">To obtain a conservative discretisation of the momentum equation the approach from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is followed. However, to improve the accuracy of the method the combined space-time discretisation of the advection is done using a variant of the </w:t>
      </w:r>
      <w:r/>
      <w:r>
        <w:rPr>
          <w:lang w:val="en-US" w:eastAsia="en-US"/>
        </w:rPr>
      </w:r>
      <w:r>
        <w:rPr>
          <w:lang w:val="en-US" w:eastAsia="en-US"/>
        </w:rPr>
      </w:r>
      <w:r>
        <w:rPr>
          <w:lang w:val="en-US" w:eastAsia="en-US"/>
        </w:rPr>
      </w:r>
      <w:r>
        <w:rPr>
          <w:lang w:val="en-US" w:eastAsia="en-US"/>
        </w:rPr>
        <w:t>MacCormack (1969)</w:t>
      </w:r>
      <w:r>
        <w:rPr>
          <w:lang w:val="en-US" w:eastAsia="en-US"/>
        </w:rPr>
      </w:r>
      <w:r>
        <w:rPr>
          <w:lang w:val="en-US" w:eastAsia="en-US"/>
        </w:rPr>
      </w:r>
      <w:r>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pPr>
        <w:pStyle w:val="Heading4"/>
        <w:ind w:hanging="0" w:start="0"/>
        <w:rPr/>
      </w:pPr>
      <w:r>
        <w:rPr/>
        <w:t>Predictor step</w:t>
      </w:r>
    </w:p>
    <w:p>
      <w:pPr>
        <w:pStyle w:val="Normal"/>
        <w:rPr/>
      </w:pPr>
      <w:r>
        <w:rPr/>
        <w:t xml:space="preserve">The depth averaged horizontal momentum equation for </w:t>
      </w:r>
      <w:r>
        <w:rPr/>
        <w:object w:dxaOrig="380" w:dyaOrig="26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19pt;height:13pt" filled="f" o:ole="">
            <v:imagedata r:id="rId383" o:title=""/>
          </v:shape>
          <o:OLEObject Type="Embed" ProgID="" ShapeID="ole_rId382" DrawAspect="Content" ObjectID="_1721706902" r:id="rId382"/>
        </w:object>
      </w:r>
      <w:r>
        <w:rPr/>
        <w:t>is given by</w:t>
      </w:r>
    </w:p>
    <w:p>
      <w:pPr>
        <w:pStyle w:val="MTDisplayEquation"/>
        <w:rPr>
          <w:lang w:val="en-GB"/>
        </w:rPr>
      </w:pPr>
      <w:r>
        <w:rPr>
          <w:lang w:val="en-GB"/>
        </w:rPr>
        <w:tab/>
      </w:r>
      <w:r>
        <w:rPr>
          <w:lang w:val="en-GB"/>
        </w:rPr>
        <w:object w:dxaOrig="6900" w:dyaOrig="58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345pt;height:29pt" filled="f" o:ole="">
            <v:imagedata r:id="rId385" o:title=""/>
          </v:shape>
          <o:OLEObject Type="Embed" ProgID="" ShapeID="ole_rId384" DrawAspect="Content" ObjectID="_900811604" r:id="rId384"/>
        </w:object>
      </w:r>
      <w:r>
        <w:rPr>
          <w:lang w:val="en-GB"/>
        </w:rPr>
        <w:tab/>
      </w:r>
      <w:bookmarkStart w:id="85" w:name="ZEqnNum973790"/>
      <w:r>
        <w:t>(2.11)</w:t>
      </w:r>
      <w:r>
        <w:rPr>
          <w:lang w:val="en-GB"/>
        </w:rPr>
      </w:r>
      <w:bookmarkEnd w:id="85"/>
    </w:p>
    <w:p>
      <w:pPr>
        <w:pStyle w:val="Normal"/>
        <w:rPr>
          <w:rFonts w:cs="Tahoma"/>
        </w:rPr>
      </w:pPr>
      <w:r>
        <w:rPr>
          <w:rFonts w:cs="Tahoma"/>
        </w:rPr>
        <w:t>A first order accurate predictor step in time and space is then given as</w:t>
      </w:r>
    </w:p>
    <w:p>
      <w:pPr>
        <w:pStyle w:val="MTDisplayEquation"/>
        <w:rPr>
          <w:lang w:val="en-GB"/>
        </w:rPr>
      </w:pPr>
      <w:r>
        <w:rPr>
          <w:lang w:val="en-GB"/>
        </w:rPr>
        <w:tab/>
      </w:r>
      <w:r>
        <w:rPr>
          <w:lang w:val="en-GB"/>
        </w:rPr>
        <w:object w:dxaOrig="6800" w:dyaOrig="138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340pt;height:69pt" filled="f" o:ole="">
            <v:imagedata r:id="rId387" o:title=""/>
          </v:shape>
          <o:OLEObject Type="Embed" ProgID="" ShapeID="ole_rId386" DrawAspect="Content" ObjectID="_277368564" r:id="rId386"/>
        </w:object>
      </w:r>
      <w:r>
        <w:rPr>
          <w:lang w:val="en-GB"/>
        </w:rPr>
        <w:tab/>
      </w:r>
      <w:bookmarkStart w:id="86" w:name="ZEqnNum947132"/>
      <w:r>
        <w:t>(2.12)</w:t>
      </w:r>
      <w:r>
        <w:rPr>
          <w:lang w:val="en-GB"/>
        </w:rPr>
      </w:r>
      <w:bookmarkEnd w:id="86"/>
    </w:p>
    <w:p>
      <w:pPr>
        <w:pStyle w:val="Normal"/>
        <w:rPr/>
      </w:pPr>
      <w:r>
        <w:rPr/>
        <w:t>Here Pr represents a discretisation of the dynamic pressure; T the effect of (turbulent) viscosity and S includes all other source terms. The discretisation of the (turbulent) viscous terms is given by central differences:</w:t>
      </w:r>
    </w:p>
    <w:p>
      <w:pPr>
        <w:pStyle w:val="MTDisplayEquation"/>
        <w:rPr>
          <w:lang w:val="en-GB"/>
        </w:rPr>
      </w:pPr>
      <w:r>
        <w:rPr>
          <w:lang w:val="en-GB"/>
        </w:rPr>
        <w:tab/>
      </w:r>
      <w:r>
        <w:rPr>
          <w:lang w:val="en-GB"/>
        </w:rPr>
        <w:object w:dxaOrig="6180" w:dyaOrig="202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309pt;height:101pt" filled="f" o:ole="">
            <v:imagedata r:id="rId389" o:title=""/>
          </v:shape>
          <o:OLEObject Type="Embed" ProgID="" ShapeID="ole_rId388" DrawAspect="Content" ObjectID="_106792452" r:id="rId388"/>
        </w:object>
      </w:r>
      <w:r>
        <w:rPr>
          <w:lang w:val="en-GB"/>
        </w:rPr>
        <w:tab/>
      </w:r>
      <w:r>
        <w:t>(2.13)</w:t>
      </w:r>
      <w:r>
        <w:rPr>
          <w:lang w:val="en-GB"/>
        </w:rPr>
      </w:r>
    </w:p>
    <w:p>
      <w:pPr>
        <w:pStyle w:val="Normal"/>
        <w:rPr>
          <w:rFonts w:cs="Tahoma"/>
        </w:rPr>
      </w:pPr>
      <w:r>
        <w:rPr>
          <w:rFonts w:cs="Tahoma"/>
        </w:rPr>
        <w:t xml:space="preserve">Here </w:t>
      </w:r>
      <w:r>
        <w:rPr>
          <w:rFonts w:cs="Tahoma"/>
        </w:rPr>
        <w:object w:dxaOrig="560" w:dyaOrig="34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28pt;height:17pt" filled="f" o:ole="">
            <v:imagedata r:id="rId391" o:title=""/>
          </v:shape>
          <o:OLEObject Type="Embed" ProgID="" ShapeID="ole_rId390" DrawAspect="Content" ObjectID="_1682202048" r:id="rId390"/>
        </w:object>
      </w:r>
      <w:r>
        <w:rPr>
          <w:rFonts w:cs="Tahoma"/>
        </w:rPr>
        <w:t xml:space="preserve"> and </w:t>
      </w:r>
      <w:r>
        <w:rPr>
          <w:rFonts w:cs="Tahoma"/>
        </w:rPr>
        <w:object w:dxaOrig="660" w:dyaOrig="40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33pt;height:20pt" filled="f" o:ole="">
            <v:imagedata r:id="rId393" o:title=""/>
          </v:shape>
          <o:OLEObject Type="Embed" ProgID="" ShapeID="ole_rId392" DrawAspect="Content" ObjectID="_1578817016" r:id="rId392"/>
        </w:object>
      </w:r>
      <w:r>
        <w:rPr>
          <w:rFonts w:cs="Tahoma"/>
        </w:rPr>
        <w:t xml:space="preserve"> are obtained from the surrounding points by simple linear interpolation.</w:t>
      </w:r>
    </w:p>
    <w:p>
      <w:pPr>
        <w:pStyle w:val="Normal"/>
        <w:rPr>
          <w:rFonts w:cs="Tahoma"/>
        </w:rPr>
      </w:pPr>
      <w:r>
        <w:rPr>
          <w:rFonts w:cs="Tahoma"/>
        </w:rPr>
      </w:r>
    </w:p>
    <w:p>
      <w:pPr>
        <w:pStyle w:val="Normal"/>
        <w:rPr/>
      </w:pPr>
      <w:r>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pPr>
        <w:pStyle w:val="MTDisplayEquation"/>
        <w:rPr>
          <w:lang w:val="en-GB"/>
        </w:rPr>
      </w:pPr>
      <w:r>
        <w:rPr>
          <w:lang w:val="en-GB"/>
        </w:rPr>
        <w:tab/>
      </w:r>
      <w:r>
        <w:rPr>
          <w:lang w:val="en-GB"/>
        </w:rPr>
        <w:object w:dxaOrig="1780" w:dyaOrig="32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89pt;height:16pt" filled="f" o:ole="">
            <v:imagedata r:id="rId395" o:title=""/>
          </v:shape>
          <o:OLEObject Type="Embed" ProgID="" ShapeID="ole_rId394" DrawAspect="Content" ObjectID="_186902022" r:id="rId394"/>
        </w:object>
      </w:r>
      <w:r>
        <w:rPr>
          <w:lang w:val="en-GB"/>
        </w:rPr>
        <w:tab/>
      </w:r>
      <w:bookmarkStart w:id="87" w:name="ZEqnNum786367"/>
      <w:r>
        <w:t>(2.14)</w:t>
      </w:r>
      <w:r>
        <w:rPr>
          <w:lang w:val="en-GB"/>
        </w:rPr>
      </w:r>
      <w:bookmarkEnd w:id="87"/>
    </w:p>
    <w:p>
      <w:pPr>
        <w:pStyle w:val="Normal"/>
        <w:rPr/>
      </w:pPr>
      <w:r>
        <w:rPr>
          <w:rFonts w:cs="Tahoma"/>
        </w:rPr>
        <w:t>where the difference in pressure</w:t>
      </w:r>
      <w:r>
        <w:rPr>
          <w:rFonts w:cs="Tahoma"/>
        </w:rPr>
        <w:object w:dxaOrig="580" w:dyaOrig="32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29pt;height:16pt" filled="f" o:ole="">
            <v:imagedata r:id="rId397" o:title=""/>
          </v:shape>
          <o:OLEObject Type="Embed" ProgID="" ShapeID="ole_rId396" DrawAspect="Content" ObjectID="_1415355256" r:id="rId396"/>
        </w:object>
      </w:r>
      <w:r>
        <w:rPr>
          <w:rFonts w:cs="Tahoma"/>
        </w:rPr>
        <w:t xml:space="preserve"> is generally small. </w:t>
      </w:r>
      <w:r>
        <w:rPr/>
        <w:t>In the predictor step the effect of the pressure is included explicitly using</w:t>
      </w:r>
      <w:r>
        <w:rPr/>
        <w:object w:dxaOrig="420" w:dyaOrig="320">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21pt;height:16pt" filled="f" o:ole="">
            <v:imagedata r:id="rId399" o:title=""/>
          </v:shape>
          <o:OLEObject Type="Embed" ProgID="" ShapeID="ole_rId398" DrawAspect="Content" ObjectID="_1249271595" r:id="rId398"/>
        </w:object>
      </w:r>
      <w:r>
        <w:rPr/>
        <w:t xml:space="preserve">. In the corrector step the full Poisson equation is then solved for </w:t>
      </w:r>
      <w:r>
        <w:rPr/>
        <w:object w:dxaOrig="580" w:dyaOrig="320">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29pt;height:16pt" filled="f" o:ole="">
            <v:imagedata r:id="rId401" o:title=""/>
          </v:shape>
          <o:OLEObject Type="Embed" ProgID="" ShapeID="ole_rId400" DrawAspect="Content" ObjectID="_2011895588" r:id="rId400"/>
        </w:object>
      </w:r>
      <w:r>
        <w:rPr/>
        <w:t xml:space="preserve">. The pressure term in the predictor step is thus given as </w:t>
      </w:r>
    </w:p>
    <w:p>
      <w:pPr>
        <w:pStyle w:val="MTDisplayEquation"/>
        <w:rPr>
          <w:lang w:val="en-GB"/>
        </w:rPr>
      </w:pPr>
      <w:r>
        <w:rPr>
          <w:lang w:val="en-GB"/>
        </w:rPr>
        <w:object w:dxaOrig="7820" w:dyaOrig="62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391pt;height:31pt" filled="f" o:ole="">
            <v:imagedata r:id="rId403" o:title=""/>
          </v:shape>
          <o:OLEObject Type="Embed" ProgID="" ShapeID="ole_rId402" DrawAspect="Content" ObjectID="_228905856" r:id="rId402"/>
        </w:object>
      </w:r>
      <w:r>
        <w:rPr>
          <w:lang w:val="en-GB"/>
        </w:rPr>
        <w:tab/>
      </w:r>
      <w:r>
        <w:t>(2.15)</w:t>
      </w:r>
      <w:r>
        <w:rPr>
          <w:lang w:val="en-GB"/>
        </w:rPr>
      </w:r>
    </w:p>
    <w:p>
      <w:pPr>
        <w:pStyle w:val="Normal"/>
        <w:rPr/>
      </w:pPr>
      <w:r>
        <w:rPr/>
        <w:t xml:space="preserve">Here </w:t>
      </w:r>
      <w:r>
        <w:rPr/>
        <w:object w:dxaOrig="480" w:dyaOrig="320">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24pt;height:16pt" filled="f" o:ole="">
            <v:imagedata r:id="rId405" o:title=""/>
          </v:shape>
          <o:OLEObject Type="Embed" ProgID="" ShapeID="ole_rId404" DrawAspect="Content" ObjectID="_191725631" r:id="rId404"/>
        </w:object>
      </w:r>
      <w:r>
        <w:rPr/>
        <w:t>represents the average pressure over the vertical which is approximated with</w:t>
      </w:r>
      <w:r>
        <w:rPr/>
        <w:object w:dxaOrig="1240" w:dyaOrig="32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62pt;height:16pt" filled="f" o:ole="">
            <v:imagedata r:id="rId407" o:title=""/>
          </v:shape>
          <o:OLEObject Type="Embed" ProgID="" ShapeID="ole_rId406" DrawAspect="Content" ObjectID="_1956877184" r:id="rId406"/>
        </w:object>
      </w:r>
      <w:r>
        <w:rPr/>
        <w:t xml:space="preserve">, in which </w:t>
      </w:r>
      <w:r>
        <w:rPr/>
        <w:object w:dxaOrig="480" w:dyaOrig="32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24pt;height:16pt" filled="f" o:ole="">
            <v:imagedata r:id="rId409" o:title=""/>
          </v:shape>
          <o:OLEObject Type="Embed" ProgID="" ShapeID="ole_rId408" DrawAspect="Content" ObjectID="_893096574" r:id="rId408"/>
        </w:object>
      </w:r>
      <w:r>
        <w:rPr/>
        <w:t xml:space="preserve"> is the pressure at the bottom. Furthermore </w:t>
      </w:r>
      <w:r>
        <w:rPr/>
        <w:object w:dxaOrig="480" w:dyaOrig="34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24pt;height:17pt" filled="f" o:ole="">
            <v:imagedata r:id="rId411" o:title=""/>
          </v:shape>
          <o:OLEObject Type="Embed" ProgID="" ShapeID="ole_rId410" DrawAspect="Content" ObjectID="_331261261" r:id="rId410"/>
        </w:object>
      </w:r>
      <w:r>
        <w:rPr/>
        <w:t xml:space="preserve"> is given as</w:t>
      </w:r>
      <w:r>
        <w:rPr/>
        <w:object w:dxaOrig="1980" w:dyaOrig="38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99pt;height:19pt" filled="f" o:ole="">
            <v:imagedata r:id="rId413" o:title=""/>
          </v:shape>
          <o:OLEObject Type="Embed" ProgID="" ShapeID="ole_rId412" DrawAspect="Content" ObjectID="_1228268337" r:id="rId412"/>
        </w:object>
      </w:r>
      <w:r>
        <w:rPr/>
        <w:t>.</w:t>
      </w:r>
    </w:p>
    <w:p>
      <w:pPr>
        <w:pStyle w:val="Normal"/>
        <w:rPr>
          <w:rFonts w:cs="Tahoma"/>
        </w:rPr>
      </w:pPr>
      <w:r>
        <w:rPr>
          <w:rFonts w:cs="Tahoma"/>
        </w:rPr>
      </w:r>
    </w:p>
    <w:p>
      <w:pPr>
        <w:pStyle w:val="Normal"/>
        <w:rPr>
          <w:rFonts w:cs="Tahoma"/>
        </w:rPr>
      </w:pPr>
      <w:r>
        <w:rPr>
          <w:rFonts w:cs="Tahoma"/>
        </w:rPr>
        <w:t xml:space="preserve">Currently </w:t>
      </w:r>
      <w:r>
        <w:t>(2.12)</w:t>
      </w:r>
      <w:r>
        <w:rPr>
          <w:rFonts w:cs="Tahoma"/>
        </w:rPr>
        <w:t xml:space="preserve"> is formulated with the depth integrated momentum as the primitive variable, and not the depth averaged velocity. To reformulate </w:t>
      </w:r>
      <w:r>
        <w:t>(2.12)</w:t>
      </w:r>
      <w:r>
        <w:rPr>
          <w:rFonts w:cs="Tahoma"/>
        </w:rPr>
        <w:t xml:space="preserve"> in terms of </w:t>
      </w:r>
      <w:r>
        <w:rPr>
          <w:rFonts w:cs="Tahoma"/>
        </w:rPr>
        <w:object w:dxaOrig="240" w:dyaOrig="26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2pt;height:13pt" filled="f" o:ole="">
            <v:imagedata r:id="rId415" o:title=""/>
          </v:shape>
          <o:OLEObject Type="Embed" ProgID="" ShapeID="ole_rId414" DrawAspect="Content" ObjectID="_792478576" r:id="rId414"/>
        </w:object>
      </w:r>
      <w:r>
        <w:rPr>
          <w:rFonts w:cs="Tahoma"/>
        </w:rPr>
        <w:t xml:space="preserve">we use the method by </w:t>
      </w:r>
      <w:r/>
      <w:r>
        <w:rPr>
          <w:rFonts w:cs="Tahoma"/>
          <w:lang w:val="en-US" w:eastAsia="en-US"/>
        </w:rPr>
      </w:r>
      <w:r>
        <w:rPr>
          <w:rFonts w:cs="Tahoma"/>
          <w:lang w:val="en-US" w:eastAsia="en-US"/>
        </w:rPr>
      </w:r>
      <w:r>
        <w:rPr>
          <w:rFonts w:cs="Tahoma"/>
          <w:lang w:val="en-US" w:eastAsia="en-US"/>
        </w:rPr>
      </w:r>
      <w:r>
        <w:rPr>
          <w:rFonts w:cs="Tahoma"/>
          <w:lang w:val="en-US" w:eastAsia="en-US"/>
        </w:rPr>
        <w:t>Stelling and Duinmeijer (2003)</w:t>
      </w:r>
      <w:r>
        <w:rPr>
          <w:rFonts w:cs="Tahoma"/>
          <w:lang w:val="en-US" w:eastAsia="en-US"/>
        </w:rPr>
      </w:r>
      <w:r>
        <w:rPr>
          <w:rFonts w:cs="Tahoma"/>
          <w:lang w:val="en-US" w:eastAsia="en-US"/>
        </w:rPr>
      </w:r>
      <w:r>
        <w:rPr>
          <w:rFonts w:cs="Tahoma"/>
        </w:rPr>
        <w:t xml:space="preserve">. First note that </w:t>
      </w:r>
      <w:r>
        <w:rPr>
          <w:rFonts w:cs="Tahoma"/>
        </w:rPr>
        <w:object w:dxaOrig="800" w:dyaOrig="42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40pt;height:21pt" filled="f" o:ole="">
            <v:imagedata r:id="rId417" o:title=""/>
          </v:shape>
          <o:OLEObject Type="Embed" ProgID="" ShapeID="ole_rId416" DrawAspect="Content" ObjectID="_1505317096" r:id="rId416"/>
        </w:object>
      </w:r>
      <w:r>
        <w:rPr>
          <w:rFonts w:cs="Tahoma"/>
        </w:rPr>
        <w:t xml:space="preserve"> and </w:t>
      </w:r>
      <w:r>
        <w:rPr>
          <w:rFonts w:cs="Tahoma"/>
        </w:rPr>
        <w:object w:dxaOrig="800" w:dyaOrig="42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40pt;height:21pt" filled="f" o:ole="">
            <v:imagedata r:id="rId419" o:title=""/>
          </v:shape>
          <o:OLEObject Type="Embed" ProgID="" ShapeID="ole_rId418" DrawAspect="Content" ObjectID="_376675512" r:id="rId418"/>
        </w:object>
      </w:r>
      <w:r>
        <w:rPr>
          <w:rFonts w:cs="Tahoma"/>
        </w:rPr>
        <w:t xml:space="preserve"> are approximated as </w:t>
      </w:r>
      <w:r>
        <w:rPr>
          <w:rFonts w:cs="Tahoma"/>
        </w:rPr>
        <w:object w:dxaOrig="920" w:dyaOrig="36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46pt;height:18pt" filled="f" o:ole="">
            <v:imagedata r:id="rId421" o:title=""/>
          </v:shape>
          <o:OLEObject Type="Embed" ProgID="" ShapeID="ole_rId420" DrawAspect="Content" ObjectID="_929247974" r:id="rId420"/>
        </w:object>
      </w:r>
      <w:r>
        <w:rPr>
          <w:rFonts w:cs="Tahoma"/>
        </w:rPr>
        <w:t xml:space="preserve"> and </w:t>
      </w:r>
      <w:r>
        <w:rPr>
          <w:rFonts w:cs="Tahoma"/>
        </w:rPr>
        <w:object w:dxaOrig="920" w:dyaOrig="32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46pt;height:16pt" filled="f" o:ole="">
            <v:imagedata r:id="rId423" o:title=""/>
          </v:shape>
          <o:OLEObject Type="Embed" ProgID="" ShapeID="ole_rId422" DrawAspect="Content" ObjectID="_825678778" r:id="rId422"/>
        </w:object>
      </w:r>
      <w:r>
        <w:rPr>
          <w:rFonts w:cs="Tahoma"/>
        </w:rPr>
        <w:t xml:space="preserve">. Now using </w:t>
      </w:r>
      <w:r>
        <w:t>(2.4)</w:t>
      </w:r>
      <w:r>
        <w:rPr>
          <w:rFonts w:cs="Tahoma"/>
        </w:rPr>
        <w:t xml:space="preserve"> </w:t>
      </w:r>
      <w:r>
        <w:rPr>
          <w:rFonts w:cs="Tahoma"/>
        </w:rPr>
        <w:object w:dxaOrig="800" w:dyaOrig="420">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40pt;height:21pt" filled="f" o:ole="">
            <v:imagedata r:id="rId425" o:title=""/>
          </v:shape>
          <o:OLEObject Type="Embed" ProgID="" ShapeID="ole_rId424" DrawAspect="Content" ObjectID="_732607039" r:id="rId424"/>
        </w:object>
      </w:r>
      <w:r>
        <w:rPr>
          <w:rFonts w:cs="Tahoma"/>
        </w:rPr>
        <w:t xml:space="preserve"> is equivalent to:</w:t>
      </w:r>
    </w:p>
    <w:p>
      <w:pPr>
        <w:pStyle w:val="MTDisplayEquation"/>
        <w:rPr>
          <w:lang w:val="en-GB"/>
        </w:rPr>
      </w:pPr>
      <w:r>
        <w:rPr>
          <w:lang w:val="en-GB"/>
        </w:rPr>
        <w:tab/>
      </w:r>
      <w:r>
        <w:rPr>
          <w:lang w:val="en-GB"/>
        </w:rPr>
        <w:object w:dxaOrig="6399" w:dyaOrig="620">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319.95pt;height:31pt" filled="f" o:ole="">
            <v:imagedata r:id="rId427" o:title=""/>
          </v:shape>
          <o:OLEObject Type="Embed" ProgID="" ShapeID="ole_rId426" DrawAspect="Content" ObjectID="_1402797237" r:id="rId426"/>
        </w:object>
      </w:r>
      <w:r>
        <w:rPr>
          <w:lang w:val="en-GB"/>
        </w:rPr>
        <w:tab/>
      </w:r>
      <w:bookmarkStart w:id="88" w:name="ZEqnNum191993"/>
      <w:r>
        <w:t>(2.16)</w:t>
      </w:r>
      <w:r>
        <w:rPr>
          <w:lang w:val="en-GB"/>
        </w:rPr>
      </w:r>
      <w:bookmarkEnd w:id="88"/>
    </w:p>
    <w:p>
      <w:pPr>
        <w:pStyle w:val="Normal"/>
        <w:rPr/>
      </w:pPr>
      <w:r>
        <w:rPr/>
        <w:t>And</w:t>
      </w:r>
    </w:p>
    <w:p>
      <w:pPr>
        <w:pStyle w:val="MTDisplayEquation"/>
        <w:rPr>
          <w:lang w:val="en-GB"/>
        </w:rPr>
      </w:pPr>
      <w:r>
        <w:rPr>
          <w:lang w:val="en-GB"/>
        </w:rPr>
        <w:tab/>
      </w:r>
      <w:r>
        <w:rPr>
          <w:lang w:val="en-GB"/>
        </w:rPr>
        <w:object w:dxaOrig="7339" w:dyaOrig="380">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366.95pt;height:19pt" filled="f" o:ole="">
            <v:imagedata r:id="rId429" o:title=""/>
          </v:shape>
          <o:OLEObject Type="Embed" ProgID="" ShapeID="ole_rId428" DrawAspect="Content" ObjectID="_1678927268" r:id="rId428"/>
        </w:object>
      </w:r>
    </w:p>
    <w:p>
      <w:pPr>
        <w:pStyle w:val="Normal"/>
        <w:rPr>
          <w:rFonts w:cs="Tahoma"/>
        </w:rPr>
      </w:pPr>
      <w:r>
        <w:rPr>
          <w:rFonts w:cs="Tahoma"/>
        </w:rPr>
        <w:t xml:space="preserve">Substituting </w:t>
      </w:r>
      <w:r>
        <w:t>(2.16)</w:t>
      </w:r>
      <w:r>
        <w:rPr>
          <w:rFonts w:cs="Tahoma"/>
        </w:rPr>
        <w:t xml:space="preserve"> into </w:t>
      </w:r>
      <w:r>
        <w:t>(2.12)</w:t>
      </w:r>
      <w:r>
        <w:rPr>
          <w:rFonts w:cs="Tahoma"/>
        </w:rPr>
        <w:t xml:space="preserve"> the full expressions (including those for </w:t>
      </w:r>
      <w:r>
        <w:rPr>
          <w:rFonts w:cs="Tahoma"/>
        </w:rPr>
        <w:object w:dxaOrig="440" w:dyaOrig="300">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22pt;height:15pt" filled="f" o:ole="">
            <v:imagedata r:id="rId431" o:title=""/>
          </v:shape>
          <o:OLEObject Type="Embed" ProgID="" ShapeID="ole_rId430" DrawAspect="Content" ObjectID="_430429921" r:id="rId430"/>
        </w:object>
      </w:r>
      <w:r>
        <w:rPr>
          <w:rFonts w:cs="Tahoma"/>
        </w:rPr>
        <w:t>) become:</w:t>
      </w:r>
    </w:p>
    <w:p>
      <w:pPr>
        <w:pStyle w:val="MTDisplayEquation"/>
        <w:rPr>
          <w:lang w:val="en-GB"/>
        </w:rPr>
      </w:pPr>
      <w:r>
        <w:rPr>
          <w:lang w:val="en-GB"/>
        </w:rPr>
        <w:tab/>
      </w:r>
      <w:r>
        <w:rPr>
          <w:lang w:val="en-GB"/>
        </w:rPr>
        <w:object w:dxaOrig="7460" w:dyaOrig="2500">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373pt;height:125pt" filled="f" o:ole="">
            <v:imagedata r:id="rId433" o:title=""/>
          </v:shape>
          <o:OLEObject Type="Embed" ProgID="" ShapeID="ole_rId432" DrawAspect="Content" ObjectID="_329137045" r:id="rId432"/>
        </w:object>
      </w:r>
      <w:r>
        <w:rPr>
          <w:lang w:val="en-GB"/>
        </w:rPr>
        <w:tab/>
      </w:r>
      <w:bookmarkStart w:id="89" w:name="ZEqnNum184179"/>
      <w:r>
        <w:t>(2.17)</w:t>
      </w:r>
      <w:r>
        <w:rPr>
          <w:lang w:val="en-GB"/>
        </w:rPr>
      </w:r>
      <w:bookmarkEnd w:id="89"/>
    </w:p>
    <w:p>
      <w:pPr>
        <w:pStyle w:val="Normal"/>
        <w:rPr>
          <w:rFonts w:cs="Tahoma"/>
        </w:rPr>
      </w:pPr>
      <w:r>
        <w:rPr>
          <w:rFonts w:cs="Tahoma"/>
        </w:rPr>
        <w:t xml:space="preserve">Where we again use a first order upwind interpolation for </w:t>
      </w:r>
      <w:r>
        <w:rPr>
          <w:rFonts w:cs="Tahoma"/>
        </w:rPr>
        <w:object w:dxaOrig="480" w:dyaOrig="320">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24pt;height:16pt" filled="f" o:ole="">
            <v:imagedata r:id="rId435" o:title=""/>
          </v:shape>
          <o:OLEObject Type="Embed" ProgID="" ShapeID="ole_rId434" DrawAspect="Content" ObjectID="_368006591" r:id="rId434"/>
        </w:object>
      </w:r>
      <w:r>
        <w:rPr>
          <w:rFonts w:cs="Tahoma"/>
        </w:rPr>
        <w:t>and</w:t>
      </w:r>
      <w:r>
        <w:rPr>
          <w:rFonts w:cs="Tahoma"/>
        </w:rPr>
        <w:object w:dxaOrig="480" w:dyaOrig="320">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24pt;height:16pt" filled="f" o:ole="">
            <v:imagedata r:id="rId437" o:title=""/>
          </v:shape>
          <o:OLEObject Type="Embed" ProgID="" ShapeID="ole_rId436" DrawAspect="Content" ObjectID="_948532301" r:id="rId436"/>
        </w:object>
      </w:r>
      <w:r>
        <w:rPr>
          <w:rFonts w:cs="Tahoma"/>
        </w:rPr>
        <w:t xml:space="preserve">. This is exactly the approximation used by </w:t>
      </w:r>
      <w:r/>
      <w:r>
        <w:rPr>
          <w:rFonts w:cs="Tahoma"/>
          <w:lang w:val="en-US" w:eastAsia="en-US"/>
        </w:rPr>
      </w:r>
      <w:r>
        <w:rPr>
          <w:rFonts w:cs="Tahoma"/>
          <w:lang w:val="en-US" w:eastAsia="en-US"/>
        </w:rPr>
      </w:r>
      <w:r>
        <w:rPr>
          <w:rFonts w:cs="Tahoma"/>
          <w:lang w:val="en-US" w:eastAsia="en-US"/>
        </w:rPr>
      </w:r>
      <w:r>
        <w:rPr>
          <w:rFonts w:cs="Tahoma"/>
          <w:lang w:val="en-US" w:eastAsia="en-US"/>
        </w:rPr>
        <w:t>Stelling and Duinmeijer (2003)</w:t>
      </w:r>
      <w:r>
        <w:rPr>
          <w:rFonts w:cs="Tahoma"/>
          <w:lang w:val="en-US" w:eastAsia="en-US"/>
        </w:rPr>
      </w:r>
      <w:r>
        <w:rPr>
          <w:rFonts w:cs="Tahoma"/>
          <w:lang w:val="en-US" w:eastAsia="en-US"/>
        </w:rPr>
      </w:r>
      <w:r>
        <w:rPr>
          <w:rFonts w:cs="Tahoma"/>
        </w:rPr>
        <w:t xml:space="preserve"> and is fully momentum conservative. </w:t>
      </w:r>
    </w:p>
    <w:p>
      <w:pPr>
        <w:pStyle w:val="Heading4"/>
        <w:ind w:hanging="0" w:start="0"/>
        <w:rPr/>
      </w:pPr>
      <w:r>
        <w:rPr/>
        <w:t>Corrector step</w:t>
      </w:r>
    </w:p>
    <w:p>
      <w:pPr>
        <w:pStyle w:val="Normal"/>
        <w:rPr/>
      </w:pPr>
      <w:r>
        <w:rPr/>
        <w:t xml:space="preserve">The predictor step </w:t>
      </w:r>
      <w:r>
        <w:t>(2.17)</w:t>
      </w:r>
      <w:r>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pPr>
        <w:pStyle w:val="Normal"/>
        <w:rPr/>
      </w:pPr>
      <w:r>
        <w:rPr/>
      </w:r>
    </w:p>
    <w:p>
      <w:pPr>
        <w:pStyle w:val="Normal"/>
        <w:rPr/>
      </w:pPr>
      <w:r>
        <w:rPr/>
        <w:t>The corrector step is given by:</w:t>
      </w:r>
    </w:p>
    <w:p>
      <w:pPr>
        <w:pStyle w:val="MTDisplayEquation"/>
        <w:rPr>
          <w:lang w:val="en-GB"/>
        </w:rPr>
      </w:pPr>
      <w:r>
        <w:rPr>
          <w:lang w:val="en-GB"/>
        </w:rPr>
        <w:tab/>
      </w:r>
      <w:r>
        <w:rPr>
          <w:lang w:val="en-GB"/>
        </w:rPr>
        <w:object w:dxaOrig="6820" w:dyaOrig="1340">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341pt;height:67pt" filled="f" o:ole="">
            <v:imagedata r:id="rId439" o:title=""/>
          </v:shape>
          <o:OLEObject Type="Embed" ProgID="" ShapeID="ole_rId438" DrawAspect="Content" ObjectID="_112671939" r:id="rId438"/>
        </w:object>
      </w:r>
      <w:r>
        <w:rPr>
          <w:lang w:val="en-GB"/>
        </w:rPr>
        <w:tab/>
      </w:r>
      <w:r>
        <w:t>(2.18)</w:t>
      </w:r>
      <w:r>
        <w:rPr>
          <w:lang w:val="en-GB"/>
        </w:rPr>
      </w:r>
    </w:p>
    <w:p>
      <w:pPr>
        <w:pStyle w:val="Normal"/>
        <w:rPr>
          <w:rFonts w:cs="Tahoma"/>
        </w:rPr>
      </w:pPr>
      <w:r>
        <w:rPr>
          <w:rFonts w:cs="Tahoma"/>
        </w:rPr>
        <w:t>Or, when formulated in terms of the depth averaged velocity</w:t>
      </w:r>
    </w:p>
    <w:p>
      <w:pPr>
        <w:pStyle w:val="MTDisplayEquation"/>
        <w:rPr>
          <w:lang w:val="en-GB"/>
        </w:rPr>
      </w:pPr>
      <w:r>
        <w:rPr>
          <w:lang w:val="en-GB"/>
        </w:rPr>
        <w:tab/>
      </w:r>
      <w:r>
        <w:rPr>
          <w:lang w:val="en-GB"/>
        </w:rPr>
        <w:object w:dxaOrig="7020" w:dyaOrig="2620">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351pt;height:131pt" filled="f" o:ole="">
            <v:imagedata r:id="rId441" o:title=""/>
          </v:shape>
          <o:OLEObject Type="Embed" ProgID="" ShapeID="ole_rId440" DrawAspect="Content" ObjectID="_708575448" r:id="rId440"/>
        </w:object>
      </w:r>
      <w:r>
        <w:rPr>
          <w:lang w:val="en-GB"/>
        </w:rPr>
        <w:tab/>
      </w:r>
      <w:bookmarkStart w:id="90" w:name="ZEqnNum382659"/>
      <w:r>
        <w:t>(2.19)</w:t>
      </w:r>
      <w:r>
        <w:rPr>
          <w:lang w:val="en-GB"/>
        </w:rPr>
      </w:r>
      <w:bookmarkEnd w:id="90"/>
    </w:p>
    <w:p>
      <w:pPr>
        <w:pStyle w:val="Normal"/>
        <w:rPr/>
      </w:pPr>
      <w:r>
        <w:rPr/>
        <w:t xml:space="preserve">The values of </w:t>
      </w:r>
      <w:r>
        <w:rPr/>
        <w:object w:dxaOrig="620" w:dyaOrig="300">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31pt;height:15pt" filled="f" o:ole="">
            <v:imagedata r:id="rId443" o:title=""/>
          </v:shape>
          <o:OLEObject Type="Embed" ProgID="" ShapeID="ole_rId442" DrawAspect="Content" ObjectID="_994322697" r:id="rId442"/>
        </w:object>
      </w:r>
      <w:r>
        <w:rPr/>
        <w:t xml:space="preserve"> are obtained from slope limited expressions. For positive flow these read:</w:t>
      </w:r>
    </w:p>
    <w:p>
      <w:pPr>
        <w:pStyle w:val="MTDisplayEquation"/>
        <w:rPr>
          <w:lang w:val="en-GB"/>
        </w:rPr>
      </w:pPr>
      <w:r>
        <w:rPr>
          <w:lang w:val="en-GB"/>
        </w:rPr>
        <w:tab/>
      </w:r>
      <w:r>
        <w:rPr>
          <w:lang w:val="en-GB"/>
        </w:rPr>
        <w:object w:dxaOrig="6140" w:dyaOrig="600">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307pt;height:30pt" filled="f" o:ole="">
            <v:imagedata r:id="rId445" o:title=""/>
          </v:shape>
          <o:OLEObject Type="Embed" ProgID="" ShapeID="ole_rId444" DrawAspect="Content" ObjectID="_579140788" r:id="rId444"/>
        </w:object>
      </w:r>
      <w:r>
        <w:rPr>
          <w:lang w:val="en-GB"/>
        </w:rPr>
        <w:tab/>
      </w:r>
      <w:bookmarkStart w:id="91" w:name="ZEqnNum771022"/>
      <w:r>
        <w:t>(2.20)</w:t>
      </w:r>
      <w:r>
        <w:rPr>
          <w:lang w:val="en-GB"/>
        </w:rPr>
      </w:r>
      <w:bookmarkEnd w:id="91"/>
    </w:p>
    <w:p>
      <w:pPr>
        <w:pStyle w:val="Normal"/>
        <w:rPr/>
      </w:pPr>
      <w:r>
        <w:rPr>
          <w:rFonts w:cs="Tahoma"/>
        </w:rPr>
        <w:t xml:space="preserve">Where </w:t>
      </w:r>
      <w:r>
        <w:rPr>
          <w:rFonts w:cs="Tahoma"/>
        </w:rPr>
        <w:object w:dxaOrig="220" w:dyaOrig="240">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11pt;height:12pt" filled="f" o:ole="">
            <v:imagedata r:id="rId447" o:title=""/>
          </v:shape>
          <o:OLEObject Type="Embed" ProgID="" ShapeID="ole_rId446" DrawAspect="Content" ObjectID="_229766814" r:id="rId446"/>
        </w:object>
      </w:r>
      <w:r>
        <w:rPr>
          <w:rFonts w:cs="Tahoma"/>
        </w:rPr>
        <w:t xml:space="preserve"> again denotes the minmod limiter. Similar expressions can be constructed for</w:t>
      </w:r>
      <w:r>
        <w:rPr>
          <w:rFonts w:cs="Tahoma"/>
        </w:rPr>
        <w:object w:dxaOrig="740" w:dyaOrig="300">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37pt;height:15pt" filled="f" o:ole="">
            <v:imagedata r:id="rId449" o:title=""/>
          </v:shape>
          <o:OLEObject Type="Embed" ProgID="" ShapeID="ole_rId448" DrawAspect="Content" ObjectID="_722579578" r:id="rId448"/>
        </w:object>
      </w:r>
      <w:r>
        <w:rPr>
          <w:rFonts w:cs="Tahoma"/>
        </w:rPr>
        <w:t>,</w:t>
      </w:r>
      <w:r>
        <w:rPr>
          <w:rFonts w:cs="Tahoma"/>
        </w:rPr>
        <w:object w:dxaOrig="480" w:dyaOrig="300">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24pt;height:15pt" filled="f" o:ole="">
            <v:imagedata r:id="rId451" o:title=""/>
          </v:shape>
          <o:OLEObject Type="Embed" ProgID="" ShapeID="ole_rId450" DrawAspect="Content" ObjectID="_936840826" r:id="rId450"/>
        </w:object>
      </w:r>
      <w:r>
        <w:rPr>
          <w:rFonts w:cs="Tahoma"/>
        </w:rPr>
        <w:t xml:space="preserve"> and</w:t>
      </w:r>
      <w:r>
        <w:rPr>
          <w:rFonts w:cs="Tahoma"/>
        </w:rPr>
        <w:object w:dxaOrig="720" w:dyaOrig="300">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36pt;height:15pt" filled="f" o:ole="">
            <v:imagedata r:id="rId453" o:title=""/>
          </v:shape>
          <o:OLEObject Type="Embed" ProgID="" ShapeID="ole_rId452" DrawAspect="Content" ObjectID="_542825511" r:id="rId452"/>
        </w:object>
      </w:r>
      <w:r>
        <w:rPr>
          <w:rFonts w:cs="Tahoma"/>
        </w:rPr>
        <w:t>.</w:t>
      </w:r>
    </w:p>
    <w:p>
      <w:pPr>
        <w:pStyle w:val="Normal"/>
        <w:rPr>
          <w:rFonts w:cs="Tahoma"/>
        </w:rPr>
      </w:pPr>
      <w:r>
        <w:rPr>
          <w:rFonts w:cs="Tahoma"/>
        </w:rPr>
      </w:r>
    </w:p>
    <w:p>
      <w:pPr>
        <w:pStyle w:val="Normal"/>
        <w:rPr>
          <w:rFonts w:cs="Tahoma"/>
        </w:rPr>
      </w:pPr>
      <w:r>
        <w:rPr>
          <w:rFonts w:cs="Tahoma"/>
        </w:rPr>
        <w:t>The predictor-corrector set is second order accurate in regions where the solution is smooth, and reduces to first order accuracy near sharp gradients in the solutions to avoid unwanted oscillations. Furthermore, the method remains momentum conservative.</w:t>
      </w:r>
    </w:p>
    <w:p>
      <w:pPr>
        <w:pStyle w:val="Heading3"/>
        <w:rPr/>
      </w:pPr>
      <w:r>
        <w:rPr/>
        <w:t>Vertical momentum equations</w:t>
      </w:r>
    </w:p>
    <w:p>
      <w:pPr>
        <w:pStyle w:val="Normal"/>
        <w:rPr/>
      </w:pPr>
      <w:r>
        <w:rPr/>
        <w:t xml:space="preserve">The vertical momentum equation </w:t>
      </w:r>
      <w:r>
        <w:t>(1.19)</w:t>
      </w:r>
      <w:r>
        <w:rPr/>
        <w:t xml:space="preserve"> is discretized in a similar manner to the horizontal momentum equations using the McCormack scheme. In terms of the depth averaged vertical velocity the predictor step is:</w:t>
      </w:r>
    </w:p>
    <w:p>
      <w:pPr>
        <w:pStyle w:val="MTDisplayEquation"/>
        <w:rPr>
          <w:lang w:val="en-GB"/>
        </w:rPr>
      </w:pPr>
      <w:r>
        <w:rPr>
          <w:lang w:val="en-GB"/>
        </w:rPr>
        <w:tab/>
      </w:r>
      <w:r>
        <w:rPr>
          <w:lang w:val="en-GB"/>
        </w:rPr>
        <w:object w:dxaOrig="7680" w:dyaOrig="1260">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384pt;height:63pt" filled="f" o:ole="">
            <v:imagedata r:id="rId455" o:title=""/>
          </v:shape>
          <o:OLEObject Type="Embed" ProgID="" ShapeID="ole_rId454" DrawAspect="Content" ObjectID="_356479553" r:id="rId454"/>
        </w:object>
      </w:r>
      <w:r>
        <w:rPr>
          <w:lang w:val="en-GB"/>
        </w:rPr>
        <w:tab/>
      </w:r>
      <w:bookmarkStart w:id="92" w:name="ZEqnNum523996"/>
      <w:r>
        <w:t>(2.21)</w:t>
      </w:r>
      <w:r>
        <w:rPr>
          <w:lang w:val="en-GB"/>
        </w:rPr>
      </w:r>
      <w:bookmarkEnd w:id="92"/>
    </w:p>
    <w:p>
      <w:pPr>
        <w:pStyle w:val="Normal"/>
        <w:rPr>
          <w:rFonts w:cs="Tahoma"/>
        </w:rPr>
      </w:pPr>
      <w:r>
        <w:rPr>
          <w:rFonts w:cs="Tahoma"/>
        </w:rPr>
        <w:t xml:space="preserve">The pressures are defined on the cell faces and therefore do not have to be interpolated. Furthermore, we can exactly set the dynamic pressure at the free surface </w:t>
      </w:r>
      <w:r>
        <w:rPr>
          <w:rFonts w:cs="Tahoma"/>
        </w:rPr>
        <w:object w:dxaOrig="440" w:dyaOrig="320">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22pt;height:16pt" filled="f" o:ole="">
            <v:imagedata r:id="rId457" o:title=""/>
          </v:shape>
          <o:OLEObject Type="Embed" ProgID="" ShapeID="ole_rId456" DrawAspect="Content" ObjectID="_1923554637" r:id="rId456"/>
        </w:object>
      </w:r>
      <w:r>
        <w:rPr>
          <w:rFonts w:cs="Tahoma"/>
        </w:rPr>
        <w:t xml:space="preserve"> to zero. The vertical velocities are defined on the cell faces and therefore the depth averaged velocity </w:t>
      </w:r>
      <w:r>
        <w:rPr>
          <w:rFonts w:cs="Tahoma"/>
        </w:rPr>
        <w:object w:dxaOrig="480" w:dyaOrig="340">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24pt;height:17pt" filled="f" o:ole="">
            <v:imagedata r:id="rId459" o:title=""/>
          </v:shape>
          <o:OLEObject Type="Embed" ProgID="" ShapeID="ole_rId458" DrawAspect="Content" ObjectID="_1659874181" r:id="rId458"/>
        </w:object>
      </w:r>
      <w:r>
        <w:rPr>
          <w:rFonts w:cs="Tahoma"/>
        </w:rPr>
        <w:t xml:space="preserve"> needs to be expressed in terms of the bottom and surface velocities. Using a simple central approximation gives</w:t>
      </w:r>
    </w:p>
    <w:p>
      <w:pPr>
        <w:pStyle w:val="MTDisplayEquation"/>
        <w:rPr/>
      </w:pPr>
      <w:r>
        <w:rPr/>
        <w:tab/>
      </w:r>
      <w:r>
        <w:rPr/>
        <w:object w:dxaOrig="4440" w:dyaOrig="380">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222pt;height:19pt" filled="f" o:ole="">
            <v:imagedata r:id="rId461" o:title=""/>
          </v:shape>
          <o:OLEObject Type="Embed" ProgID="" ShapeID="ole_rId460" DrawAspect="Content" ObjectID="_219276056" r:id="rId460"/>
        </w:object>
      </w:r>
      <w:r>
        <w:rPr/>
        <w:tab/>
      </w:r>
      <w:bookmarkStart w:id="93" w:name="ZEqnNum287705"/>
      <w:r>
        <w:t>(2.22)</w:t>
      </w:r>
      <w:r>
        <w:rPr/>
      </w:r>
      <w:bookmarkEnd w:id="93"/>
    </w:p>
    <w:p>
      <w:pPr>
        <w:pStyle w:val="Normal"/>
        <w:rPr>
          <w:rFonts w:cs="Tahoma"/>
        </w:rPr>
      </w:pPr>
      <w:r>
        <w:rPr>
          <w:rFonts w:cs="Tahoma"/>
        </w:rPr>
        <w:t>At the bottom the kinematic boundary condition is used for the vertical velocity:</w:t>
      </w:r>
    </w:p>
    <w:p>
      <w:pPr>
        <w:pStyle w:val="MTDisplayEquation"/>
        <w:rPr/>
      </w:pPr>
      <w:r>
        <w:rPr/>
        <w:tab/>
      </w:r>
      <w:r>
        <w:rPr/>
        <w:object w:dxaOrig="5720" w:dyaOrig="580">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286pt;height:29pt" filled="f" o:ole="">
            <v:imagedata r:id="rId463" o:title=""/>
          </v:shape>
          <o:OLEObject Type="Embed" ProgID="" ShapeID="ole_rId462" DrawAspect="Content" ObjectID="_215198734" r:id="rId462"/>
        </w:object>
      </w:r>
      <w:r>
        <w:rPr/>
        <w:tab/>
      </w:r>
      <w:bookmarkStart w:id="94" w:name="ZEqnNum183135"/>
      <w:r>
        <w:t>(2.23)</w:t>
      </w:r>
      <w:r>
        <w:rPr/>
      </w:r>
      <w:bookmarkEnd w:id="94"/>
    </w:p>
    <w:p>
      <w:pPr>
        <w:pStyle w:val="Normal"/>
        <w:rPr/>
      </w:pPr>
      <w:r>
        <w:rPr>
          <w:rFonts w:cs="Tahoma"/>
        </w:rPr>
        <w:t xml:space="preserve">Horizontal interpolation of </w:t>
      </w:r>
      <w:r>
        <w:rPr>
          <w:rFonts w:cs="Tahoma"/>
        </w:rPr>
        <w:object w:dxaOrig="499" w:dyaOrig="360">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24.95pt;height:18pt" filled="f" o:ole="">
            <v:imagedata r:id="rId465" o:title=""/>
          </v:shape>
          <o:OLEObject Type="Embed" ProgID="" ShapeID="ole_rId464" DrawAspect="Content" ObjectID="_991101783" r:id="rId464"/>
        </w:object>
      </w:r>
      <w:r>
        <w:rPr>
          <w:rFonts w:cs="Tahoma"/>
        </w:rPr>
        <w:t xml:space="preserve"> and </w:t>
      </w:r>
      <w:r>
        <w:rPr>
          <w:rFonts w:cs="Tahoma"/>
        </w:rPr>
        <w:object w:dxaOrig="499" w:dyaOrig="360">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24.95pt;height:18pt" filled="f" o:ole="">
            <v:imagedata r:id="rId467" o:title=""/>
          </v:shape>
          <o:OLEObject Type="Embed" ProgID="" ShapeID="ole_rId466" DrawAspect="Content" ObjectID="_1719675725" r:id="rId466"/>
        </w:object>
      </w:r>
      <w:r>
        <w:rPr>
          <w:rFonts w:cs="Tahoma"/>
        </w:rPr>
        <w:t xml:space="preserve"> is done using first order upwind similar to </w:t>
      </w:r>
      <w:r>
        <w:t>(2.5)</w:t>
      </w:r>
      <w:r>
        <w:rPr>
          <w:rFonts w:cs="Tahoma"/>
        </w:rPr>
        <w:t>. The turbulent stresses are again approximated using a central scheme as</w:t>
      </w:r>
    </w:p>
    <w:p>
      <w:pPr>
        <w:pStyle w:val="MTDisplayEquation"/>
        <w:rPr/>
      </w:pPr>
      <w:r>
        <w:rPr/>
        <w:tab/>
      </w:r>
      <w:r>
        <w:rPr/>
        <w:object w:dxaOrig="5920" w:dyaOrig="1300">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296pt;height:65pt" filled="f" o:ole="">
            <v:imagedata r:id="rId469" o:title=""/>
          </v:shape>
          <o:OLEObject Type="Embed" ProgID="" ShapeID="ole_rId468" DrawAspect="Content" ObjectID="_1210913525" r:id="rId468"/>
        </w:object>
      </w:r>
      <w:r>
        <w:rPr/>
        <w:tab/>
      </w:r>
      <w:r>
        <w:t>(2.24)</w:t>
      </w:r>
      <w:r>
        <w:rPr/>
      </w:r>
    </w:p>
    <w:p>
      <w:pPr>
        <w:pStyle w:val="Normal"/>
        <w:rPr>
          <w:rFonts w:cs="Tahoma"/>
        </w:rPr>
      </w:pPr>
      <w:r>
        <w:rPr>
          <w:rFonts w:cs="Tahoma"/>
        </w:rPr>
        <w:t>Thus combining</w:t>
      </w:r>
      <w:r>
        <w:t>(2.21)</w:t>
      </w:r>
      <w:r>
        <w:rPr>
          <w:rFonts w:cs="Tahoma"/>
        </w:rPr>
        <w:t xml:space="preserve">, </w:t>
      </w:r>
      <w:r>
        <w:t>(2.22)</w:t>
      </w:r>
      <w:r>
        <w:rPr>
          <w:rFonts w:cs="Tahoma"/>
        </w:rPr>
        <w:t xml:space="preserve"> and </w:t>
      </w:r>
      <w:r>
        <w:t>(2.23)</w:t>
      </w:r>
      <w:r>
        <w:rPr>
          <w:rFonts w:cs="Tahoma"/>
        </w:rPr>
        <w:t xml:space="preserve"> explicit expressions for </w:t>
      </w:r>
      <w:r>
        <w:rPr>
          <w:rFonts w:cs="Tahoma"/>
        </w:rPr>
        <w:object w:dxaOrig="460" w:dyaOrig="300">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23pt;height:15pt" filled="f" o:ole="">
            <v:imagedata r:id="rId471" o:title=""/>
          </v:shape>
          <o:OLEObject Type="Embed" ProgID="" ShapeID="ole_rId470" DrawAspect="Content" ObjectID="_1959513094" r:id="rId470"/>
        </w:object>
      </w:r>
      <w:r>
        <w:rPr>
          <w:rFonts w:cs="Tahoma"/>
        </w:rPr>
        <w:t xml:space="preserve"> and </w:t>
      </w:r>
      <w:r>
        <w:rPr>
          <w:rFonts w:cs="Tahoma"/>
        </w:rPr>
        <w:object w:dxaOrig="480" w:dyaOrig="300">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24pt;height:15pt" filled="f" o:ole="">
            <v:imagedata r:id="rId473" o:title=""/>
          </v:shape>
          <o:OLEObject Type="Embed" ProgID="" ShapeID="ole_rId472" DrawAspect="Content" ObjectID="_1611833502" r:id="rId472"/>
        </w:object>
      </w:r>
      <w:r>
        <w:rPr>
          <w:rFonts w:cs="Tahoma"/>
        </w:rPr>
        <w:t xml:space="preserve"> are obtained. </w:t>
      </w:r>
    </w:p>
    <w:p>
      <w:pPr>
        <w:pStyle w:val="Heading4"/>
        <w:ind w:hanging="0" w:start="0"/>
        <w:rPr/>
      </w:pPr>
      <w:r>
        <w:rPr/>
        <w:t>Corrector</w:t>
      </w:r>
    </w:p>
    <w:p>
      <w:pPr>
        <w:pStyle w:val="Normal"/>
        <w:rPr/>
      </w:pPr>
      <w:r>
        <w:rPr/>
        <w:t>The predicted values are again corrected using a variant of the McCormack scheme and including the pressure difference implicitly gives the corrector step:</w:t>
      </w:r>
    </w:p>
    <w:p>
      <w:pPr>
        <w:pStyle w:val="MTDisplayEquation"/>
        <w:rPr>
          <w:lang w:val="en-GB"/>
        </w:rPr>
      </w:pPr>
      <w:r>
        <w:rPr>
          <w:lang w:val="en-GB"/>
        </w:rPr>
        <w:tab/>
      </w:r>
      <w:r>
        <w:rPr>
          <w:lang w:val="en-GB"/>
        </w:rPr>
        <w:object w:dxaOrig="7600" w:dyaOrig="620">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380pt;height:31pt" filled="f" o:ole="">
            <v:imagedata r:id="rId475" o:title=""/>
          </v:shape>
          <o:OLEObject Type="Embed" ProgID="" ShapeID="ole_rId474" DrawAspect="Content" ObjectID="_1291908083" r:id="rId474"/>
        </w:object>
      </w:r>
      <w:r>
        <w:rPr>
          <w:lang w:val="en-GB"/>
        </w:rPr>
        <w:tab/>
      </w:r>
      <w:bookmarkStart w:id="95" w:name="ZEqnNum858516"/>
      <w:r>
        <w:t>(2.25)</w:t>
      </w:r>
      <w:r>
        <w:rPr>
          <w:lang w:val="en-GB"/>
        </w:rPr>
      </w:r>
      <w:bookmarkEnd w:id="95"/>
    </w:p>
    <w:p>
      <w:pPr>
        <w:pStyle w:val="Normal"/>
        <w:rPr>
          <w:rFonts w:cs="Tahoma"/>
        </w:rPr>
      </w:pPr>
      <w:r>
        <w:rPr>
          <w:rFonts w:cs="Tahoma"/>
        </w:rPr>
        <w:t xml:space="preserve">Where </w:t>
      </w:r>
      <w:r>
        <w:rPr>
          <w:rFonts w:cs="Tahoma"/>
        </w:rPr>
        <w:object w:dxaOrig="660" w:dyaOrig="320">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33pt;height:16pt" filled="f" o:ole="">
            <v:imagedata r:id="rId477" o:title=""/>
          </v:shape>
          <o:OLEObject Type="Embed" ProgID="" ShapeID="ole_rId476" DrawAspect="Content" ObjectID="_2041179645" r:id="rId476"/>
        </w:object>
      </w:r>
      <w:r>
        <w:rPr>
          <w:rFonts w:cs="Tahoma"/>
        </w:rPr>
        <w:t xml:space="preserve"> and </w:t>
      </w:r>
      <w:r>
        <w:rPr>
          <w:rFonts w:cs="Tahoma"/>
        </w:rPr>
        <w:object w:dxaOrig="660" w:dyaOrig="320">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33pt;height:16pt" filled="f" o:ole="">
            <v:imagedata r:id="rId479" o:title=""/>
          </v:shape>
          <o:OLEObject Type="Embed" ProgID="" ShapeID="ole_rId478" DrawAspect="Content" ObjectID="_1857476275" r:id="rId478"/>
        </w:object>
      </w:r>
      <w:r>
        <w:rPr>
          <w:rFonts w:cs="Tahoma"/>
        </w:rPr>
        <w:t xml:space="preserve"> are obtained using relations similar to </w:t>
      </w:r>
      <w:r>
        <w:t>(2.20)</w:t>
      </w:r>
      <w:r>
        <w:rPr>
          <w:rFonts w:cs="Tahoma"/>
        </w:rPr>
        <w:t xml:space="preserve">. Note that similar to </w:t>
      </w:r>
      <w:r>
        <w:t>(2.22)</w:t>
      </w:r>
      <w:r>
        <w:rPr>
          <w:rFonts w:cs="Tahoma"/>
        </w:rPr>
        <w:t xml:space="preserve">  </w:t>
      </w:r>
      <w:r>
        <w:rPr>
          <w:rFonts w:cs="Tahoma"/>
        </w:rPr>
        <w:object w:dxaOrig="2120" w:dyaOrig="380">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106pt;height:19pt" filled="f" o:ole="">
            <v:imagedata r:id="rId481" o:title=""/>
          </v:shape>
          <o:OLEObject Type="Embed" ProgID="" ShapeID="ole_rId480" DrawAspect="Content" ObjectID="_1468075732" r:id="rId480"/>
        </w:object>
      </w:r>
      <w:r>
        <w:rPr>
          <w:rFonts w:cs="Tahoma"/>
        </w:rPr>
        <w:t xml:space="preserve">and again the kinematic boundary conditions is substituted for </w:t>
      </w:r>
      <w:r>
        <w:rPr>
          <w:rFonts w:cs="Tahoma"/>
        </w:rPr>
        <w:object w:dxaOrig="480" w:dyaOrig="320">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24pt;height:16pt" filled="f" o:ole="">
            <v:imagedata r:id="rId483" o:title=""/>
          </v:shape>
          <o:OLEObject Type="Embed" ProgID="" ShapeID="ole_rId482" DrawAspect="Content" ObjectID="_1627190749" r:id="rId482"/>
        </w:object>
      </w:r>
      <w:r>
        <w:rPr>
          <w:rFonts w:cs="Tahoma"/>
        </w:rPr>
        <w:t>.</w:t>
      </w:r>
    </w:p>
    <w:p>
      <w:pPr>
        <w:pStyle w:val="Normal"/>
        <w:rPr>
          <w:rFonts w:cs="Tahoma"/>
        </w:rPr>
      </w:pPr>
      <w:r>
        <w:rPr>
          <w:rFonts w:cs="Tahoma"/>
        </w:rPr>
      </w:r>
    </w:p>
    <w:p>
      <w:pPr>
        <w:pStyle w:val="Normal"/>
        <w:rPr>
          <w:rFonts w:cs="Tahoma"/>
        </w:rPr>
      </w:pPr>
      <w:r>
        <w:rPr>
          <w:rFonts w:cs="Tahoma"/>
        </w:rPr>
        <w:t xml:space="preserve">The discrete vertical momentum balance of </w:t>
      </w:r>
      <w:r>
        <w:t>(2.21)</w:t>
      </w:r>
      <w:r>
        <w:rPr>
          <w:rFonts w:cs="Tahoma"/>
        </w:rPr>
        <w:t xml:space="preserve"> and </w:t>
      </w:r>
      <w:r>
        <w:t>(2.25)</w:t>
      </w:r>
      <w:r>
        <w:rPr>
          <w:rFonts w:cs="Tahoma"/>
        </w:rPr>
        <w:t xml:space="preserve"> looks very different from the relations found in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(2005)</w:t>
      </w:r>
      <w:r>
        <w:rPr>
          <w:rFonts w:cs="Tahoma"/>
          <w:lang w:val="en-US" w:eastAsia="en-US"/>
        </w:rPr>
      </w:r>
      <w:r>
        <w:rPr>
          <w:rFonts w:cs="Tahoma"/>
          <w:lang w:val="en-US" w:eastAsia="en-US"/>
        </w:rPr>
      </w:r>
      <w:r>
        <w:rPr>
          <w:rFonts w:cs="Tahoma"/>
        </w:rPr>
        <w:t xml:space="preserve">,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(2008)</w:t>
      </w:r>
      <w:r>
        <w:rPr>
          <w:rFonts w:cs="Tahoma"/>
          <w:lang w:val="en-US" w:eastAsia="en-US"/>
        </w:rPr>
      </w:r>
      <w:r>
        <w:rPr>
          <w:rFonts w:cs="Tahoma"/>
          <w:lang w:val="en-US" w:eastAsia="en-US"/>
        </w:rPr>
      </w:r>
      <w:r>
        <w:rPr>
          <w:rFonts w:cs="Tahoma"/>
        </w:rPr>
        <w:t xml:space="preserve">  and </w:t>
      </w:r>
      <w:r/>
      <w:r>
        <w:rPr>
          <w:rFonts w:cs="Tahoma"/>
          <w:lang w:val="en-US" w:eastAsia="en-US"/>
        </w:rPr>
      </w:r>
      <w:r>
        <w:rPr>
          <w:rFonts w:cs="Tahoma"/>
          <w:lang w:val="en-US" w:eastAsia="en-US"/>
        </w:rPr>
      </w:r>
      <w:r>
        <w:rPr>
          <w:rFonts w:cs="Tahoma"/>
          <w:lang w:val="en-US" w:eastAsia="en-US"/>
        </w:rPr>
      </w:r>
      <w:r>
        <w:rPr>
          <w:rFonts w:cs="Tahoma"/>
          <w:lang w:val="en-US" w:eastAsia="en-US"/>
        </w:rPr>
        <w:t>Smit (2008)</w:t>
      </w:r>
      <w:r>
        <w:rPr>
          <w:rFonts w:cs="Tahoma"/>
          <w:lang w:val="en-US" w:eastAsia="en-US"/>
        </w:rPr>
      </w:r>
      <w:r>
        <w:rPr>
          <w:rFonts w:cs="Tahoma"/>
          <w:lang w:val="en-US" w:eastAsia="en-US"/>
        </w:rPr>
      </w:r>
      <w:r>
        <w:rPr>
          <w:rFonts w:cs="Tahoma"/>
        </w:rPr>
        <w:t xml:space="preserve">. This is mainly due to the application of the McCormack scheme for the advection. The discretisation of the pressure term is numerically fully equivalent to either the Keller box scheme as used in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(2005)</w:t>
      </w:r>
      <w:r>
        <w:rPr>
          <w:rFonts w:cs="Tahoma"/>
          <w:lang w:val="en-US" w:eastAsia="en-US"/>
        </w:rPr>
      </w:r>
      <w:r>
        <w:rPr>
          <w:rFonts w:cs="Tahoma"/>
          <w:lang w:val="en-US" w:eastAsia="en-US"/>
        </w:rPr>
      </w:r>
      <w:r>
        <w:rPr>
          <w:rFonts w:cs="Tahoma"/>
        </w:rPr>
        <w:t xml:space="preserve">, </w:t>
      </w:r>
      <w:r/>
      <w:r>
        <w:rPr>
          <w:rFonts w:cs="Tahoma"/>
          <w:lang w:val="en-US" w:eastAsia="en-US"/>
        </w:rPr>
      </w:r>
      <w:r>
        <w:rPr>
          <w:rFonts w:cs="Tahoma"/>
          <w:lang w:val="en-US" w:eastAsia="en-US"/>
        </w:rPr>
      </w:r>
      <w:r>
        <w:rPr>
          <w:rFonts w:cs="Tahoma"/>
          <w:lang w:val="en-US" w:eastAsia="en-US"/>
        </w:rPr>
      </w:r>
      <w:r>
        <w:rPr>
          <w:rFonts w:cs="Tahoma"/>
          <w:lang w:val="en-US" w:eastAsia="en-US"/>
        </w:rPr>
        <w:t>Zijlema and Stelling (2008)</w:t>
      </w:r>
      <w:r>
        <w:rPr>
          <w:rFonts w:cs="Tahoma"/>
          <w:lang w:val="en-US" w:eastAsia="en-US"/>
        </w:rPr>
      </w:r>
      <w:r>
        <w:rPr>
          <w:rFonts w:cs="Tahoma"/>
          <w:lang w:val="en-US" w:eastAsia="en-US"/>
        </w:rPr>
      </w:r>
      <w:r>
        <w:rPr>
          <w:rFonts w:cs="Tahoma"/>
        </w:rPr>
        <w:t xml:space="preserve"> or the Hermetian relation used in </w:t>
      </w:r>
      <w:r/>
      <w:r>
        <w:rPr>
          <w:rFonts w:cs="Tahoma"/>
          <w:lang w:val="en-US" w:eastAsia="en-US"/>
        </w:rPr>
      </w:r>
      <w:r>
        <w:rPr>
          <w:rFonts w:cs="Tahoma"/>
          <w:lang w:val="en-US" w:eastAsia="en-US"/>
        </w:rPr>
      </w:r>
      <w:r>
        <w:rPr>
          <w:rFonts w:cs="Tahoma"/>
          <w:lang w:val="en-US" w:eastAsia="en-US"/>
        </w:rPr>
      </w:r>
      <w:r>
        <w:rPr>
          <w:rFonts w:cs="Tahoma"/>
          <w:lang w:val="en-US" w:eastAsia="en-US"/>
        </w:rPr>
        <w:t>Smit (2008)</w:t>
      </w:r>
      <w:r>
        <w:rPr>
          <w:rFonts w:cs="Tahoma"/>
          <w:lang w:val="en-US" w:eastAsia="en-US"/>
        </w:rPr>
      </w:r>
      <w:r>
        <w:rPr>
          <w:rFonts w:cs="Tahoma"/>
          <w:lang w:val="en-US" w:eastAsia="en-US"/>
        </w:rPr>
      </w:r>
      <w:r>
        <w:rPr>
          <w:rFonts w:cs="Tahoma"/>
        </w:rPr>
        <w:t>.</w:t>
      </w:r>
    </w:p>
    <w:p>
      <w:pPr>
        <w:pStyle w:val="Heading2"/>
        <w:numPr>
          <w:ilvl w:val="1"/>
          <w:numId w:val="3"/>
        </w:numPr>
        <w:ind w:hanging="0" w:start="0"/>
        <w:rPr/>
      </w:pPr>
      <w:bookmarkStart w:id="96" w:name="__RefHeading___Toc257632668"/>
      <w:bookmarkStart w:id="97" w:name="_Ref257126896"/>
      <w:bookmarkStart w:id="98" w:name="_Ref256760909"/>
      <w:bookmarkStart w:id="99" w:name="_Ref256683651"/>
      <w:bookmarkStart w:id="100" w:name="_Ref252374102"/>
      <w:bookmarkEnd w:id="96"/>
      <w:r>
        <w:rPr/>
        <w:t>Non reflective Boundary Condition</w:t>
      </w:r>
      <w:bookmarkEnd w:id="97"/>
      <w:bookmarkEnd w:id="98"/>
      <w:bookmarkEnd w:id="99"/>
      <w:bookmarkEnd w:id="100"/>
    </w:p>
    <w:p>
      <w:pPr>
        <w:pStyle w:val="Normal"/>
        <w:rPr/>
      </w:pPr>
      <w:r>
        <w:rPr/>
        <w:t>The non-reflective boundary conditions used in the default XBeach model have all been derived on the assumption that both the incoming and reflective waves are shallow water waves. In situations where the incident wave field also contains shorter wave components the application of these boundary conditions can lead to significant local distortions of the shape and height of the waves. For this reason a modified version of the radiation boundary in XBeach is used that works better if the incident wave field also contains shorter components.</w:t>
      </w:r>
    </w:p>
    <w:p>
      <w:pPr>
        <w:pStyle w:val="Normal"/>
        <w:rPr/>
      </w:pPr>
      <w:r>
        <w:rPr/>
      </w:r>
    </w:p>
    <w:p>
      <w:pPr>
        <w:pStyle w:val="Normal"/>
        <w:rPr/>
      </w:pPr>
      <w:r>
        <w:rPr/>
        <w:t xml:space="preserve">In order to construct a boundary that can both generate waves and is weakly reflective a few simplifications are made. The boundary is considered to be a straight line. The local coordinate system is such that the x-axis is perpendicular to the boundary and directed positive inwards and the y-axis is parallel to the boundary. Locally, the bottom is approximated as flat and the wave motion is assumed to be linear. </w:t>
      </w:r>
    </w:p>
    <w:p>
      <w:pPr>
        <w:pStyle w:val="Normal"/>
        <w:rPr/>
      </w:pPr>
      <w:r>
        <w:rPr/>
      </w:r>
    </w:p>
    <w:p>
      <w:pPr>
        <w:pStyle w:val="Normal"/>
        <w:rPr/>
      </w:pPr>
      <w:r>
        <w:rPr/>
        <w:t>At the boundary the free surface elevation and depth averaged velocity are the summation of the incoming and reflected signal</w:t>
      </w:r>
    </w:p>
    <w:p>
      <w:pPr>
        <w:pStyle w:val="MTDisplayEquation"/>
        <w:rPr/>
      </w:pPr>
      <w:r>
        <w:rPr>
          <w:lang w:val="en-GB"/>
        </w:rPr>
        <w:tab/>
      </w:r>
      <w:r>
        <w:rPr/>
        <w:object w:dxaOrig="3100" w:dyaOrig="340">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155pt;height:17pt" filled="f" o:ole="">
            <v:imagedata r:id="rId485" o:title=""/>
          </v:shape>
          <o:OLEObject Type="Embed" ProgID="" ShapeID="ole_rId484" DrawAspect="Content" ObjectID="_72220452" r:id="rId484"/>
        </w:object>
      </w:r>
      <w:r>
        <w:rPr/>
        <w:tab/>
      </w:r>
      <w:bookmarkStart w:id="101" w:name="ZEqnNum154415"/>
      <w:r>
        <w:t>(2.26)</w:t>
      </w:r>
      <w:r>
        <w:rPr/>
      </w:r>
      <w:bookmarkEnd w:id="101"/>
    </w:p>
    <w:p>
      <w:pPr>
        <w:pStyle w:val="Normal"/>
        <w:rPr/>
      </w:pPr>
      <w:r>
        <w:rPr/>
        <w:t xml:space="preserve">Where both </w:t>
      </w:r>
      <w:r>
        <w:rPr/>
        <w:object w:dxaOrig="200" w:dyaOrig="279">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10pt;height:13.95pt" filled="f" o:ole="">
            <v:imagedata r:id="rId487" o:title=""/>
          </v:shape>
          <o:OLEObject Type="Embed" ProgID="" ShapeID="ole_rId486" DrawAspect="Content" ObjectID="_1606649506" r:id="rId486"/>
        </w:object>
      </w:r>
      <w:r>
        <w:rPr/>
        <w:t xml:space="preserve"> and </w:t>
      </w:r>
      <w:r>
        <w:rPr/>
        <w:object w:dxaOrig="240" w:dyaOrig="300">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12pt;height:15pt" filled="f" o:ole="">
            <v:imagedata r:id="rId489" o:title=""/>
          </v:shape>
          <o:OLEObject Type="Embed" ProgID="" ShapeID="ole_rId488" DrawAspect="Content" ObjectID="_1652469492" r:id="rId488"/>
        </w:object>
      </w:r>
      <w:r>
        <w:rPr/>
        <w:t xml:space="preserve"> are the mean free surface location and velocity which may vary on timescales that are much longer than the typical timescales of the incident and reflective signals.</w:t>
      </w:r>
    </w:p>
    <w:p>
      <w:pPr>
        <w:pStyle w:val="Normal"/>
        <w:rPr/>
      </w:pPr>
      <w:r>
        <w:rPr/>
      </w:r>
    </w:p>
    <w:p>
      <w:pPr>
        <w:pStyle w:val="Normal"/>
        <w:rPr/>
      </w:pPr>
      <w:r>
        <w:rPr/>
        <w:t xml:space="preserve">The incident wave signal at the boundary is composed of </w:t>
      </w:r>
      <w:r>
        <w:rPr>
          <w:i/>
        </w:rPr>
        <w:t>N</w:t>
      </w:r>
      <w:r>
        <w:rPr/>
        <w:t xml:space="preserve"> incoming long crested harmonic free linear waves. Each wave travels with its own celerity </w:t>
      </w:r>
      <w:r>
        <w:rPr/>
        <w:object w:dxaOrig="260" w:dyaOrig="260">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13pt;height:13pt" filled="f" o:ole="">
            <v:imagedata r:id="rId491" o:title=""/>
          </v:shape>
          <o:OLEObject Type="Embed" ProgID="" ShapeID="ole_rId490" DrawAspect="Content" ObjectID="_1802939298" r:id="rId490"/>
        </w:object>
      </w:r>
      <w:r>
        <w:rPr/>
        <w:t xml:space="preserve"> along a straight ray in the direction</w:t>
      </w:r>
      <w:r>
        <w:rPr/>
        <w:object w:dxaOrig="240" w:dyaOrig="260">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12pt;height:13pt" filled="f" o:ole="">
            <v:imagedata r:id="rId493" o:title=""/>
          </v:shape>
          <o:OLEObject Type="Embed" ProgID="" ShapeID="ole_rId492" DrawAspect="Content" ObjectID="_1789537633" r:id="rId492"/>
        </w:object>
      </w:r>
      <w:r>
        <w:rPr/>
        <w:t xml:space="preserve">. Along each wave ray a local coordinate system </w:t>
      </w:r>
      <w:r>
        <w:rPr>
          <w:i/>
        </w:rPr>
        <w:t>s,t</w:t>
      </w:r>
      <w:r>
        <w:rPr/>
        <w:t xml:space="preserve">  is prescribed with s parallel to the wave ray and </w:t>
      </w:r>
      <w:r>
        <w:rPr>
          <w:i/>
        </w:rPr>
        <w:t>t</w:t>
      </w:r>
      <w:r>
        <w:rPr/>
        <w:t xml:space="preserve">  perpendicular to the ray. The time varying depth averaged velocity due to harmonic </w:t>
      </w:r>
      <w:r>
        <w:rPr>
          <w:i/>
        </w:rPr>
        <w:t>k</w:t>
      </w:r>
      <w:r>
        <w:rPr/>
        <w:t xml:space="preserve"> in the direction of </w:t>
      </w:r>
      <w:r>
        <w:rPr>
          <w:i/>
        </w:rPr>
        <w:t>s</w:t>
      </w:r>
      <w:r>
        <w:rPr/>
        <w:t xml:space="preserve"> is denoted by</w:t>
      </w:r>
      <w:r>
        <w:rPr/>
        <w:object w:dxaOrig="260" w:dyaOrig="279">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13pt;height:13.95pt" filled="f" o:ole="">
            <v:imagedata r:id="rId495" o:title=""/>
          </v:shape>
          <o:OLEObject Type="Embed" ProgID="" ShapeID="ole_rId494" DrawAspect="Content" ObjectID="_1719301028" r:id="rId494"/>
        </w:object>
      </w:r>
      <w:r>
        <w:rPr/>
        <w:t>. At a certain point on the boundary the total depth averaged velocity and surface elevation due to the incident waves is given by</w:t>
      </w:r>
    </w:p>
    <w:p>
      <w:pPr>
        <w:pStyle w:val="MTDisplayEquation"/>
        <w:rPr>
          <w:lang w:val="en-GB"/>
        </w:rPr>
      </w:pPr>
      <w:r>
        <w:rPr>
          <w:lang w:val="en-GB"/>
        </w:rPr>
        <w:tab/>
      </w:r>
      <w:r>
        <w:rPr>
          <w:lang w:val="en-GB"/>
        </w:rPr>
        <w:object w:dxaOrig="7240" w:dyaOrig="540">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362pt;height:27pt" filled="f" o:ole="">
            <v:imagedata r:id="rId497" o:title=""/>
          </v:shape>
          <o:OLEObject Type="Embed" ProgID="" ShapeID="ole_rId496" DrawAspect="Content" ObjectID="_1788036464" r:id="rId496"/>
        </w:object>
      </w:r>
      <w:r>
        <w:rPr>
          <w:lang w:val="en-GB"/>
        </w:rPr>
        <w:tab/>
      </w:r>
      <w:r>
        <w:t>(2.27)</w:t>
      </w:r>
      <w:r>
        <w:rPr>
          <w:lang w:val="en-GB"/>
        </w:rPr>
      </w:r>
    </w:p>
    <w:p>
      <w:pPr>
        <w:pStyle w:val="Normal"/>
        <w:rPr/>
      </w:pPr>
      <w:r>
        <w:rPr/>
        <w:t>Assuming that the wave form remains constant along the individual wave rays each of the harmonics obeys</w:t>
      </w:r>
    </w:p>
    <w:p>
      <w:pPr>
        <w:pStyle w:val="MTDisplayEquation"/>
        <w:rPr>
          <w:lang w:val="en-GB"/>
        </w:rPr>
      </w:pPr>
      <w:r>
        <w:rPr>
          <w:lang w:val="en-GB"/>
        </w:rPr>
        <w:tab/>
      </w:r>
      <w:r>
        <w:rPr>
          <w:lang w:val="en-GB"/>
        </w:rPr>
        <w:object w:dxaOrig="1620" w:dyaOrig="580">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81pt;height:29pt" filled="f" o:ole="">
            <v:imagedata r:id="rId499" o:title=""/>
          </v:shape>
          <o:OLEObject Type="Embed" ProgID="" ShapeID="ole_rId498" DrawAspect="Content" ObjectID="_967013227" r:id="rId498"/>
        </w:object>
      </w:r>
      <w:r>
        <w:rPr>
          <w:lang w:val="en-GB"/>
        </w:rPr>
        <w:tab/>
      </w:r>
      <w:r>
        <w:t>(2.28)</w:t>
      </w:r>
      <w:r>
        <w:rPr>
          <w:lang w:val="en-GB"/>
        </w:rPr>
      </w:r>
    </w:p>
    <w:p>
      <w:pPr>
        <w:pStyle w:val="Normal"/>
        <w:rPr>
          <w:rFonts w:cs="Tahoma"/>
        </w:rPr>
      </w:pPr>
      <w:r>
        <w:rPr>
          <w:rFonts w:cs="Tahoma"/>
        </w:rPr>
        <w:t>For linear waves this condition can also be rewritten as</w:t>
      </w:r>
    </w:p>
    <w:p>
      <w:pPr>
        <w:pStyle w:val="MTDisplayEquation"/>
        <w:rPr>
          <w:lang w:val="en-GB"/>
        </w:rPr>
      </w:pPr>
      <w:r>
        <w:rPr>
          <w:lang w:val="en-GB"/>
        </w:rPr>
        <w:tab/>
      </w:r>
      <w:r>
        <w:rPr>
          <w:lang w:val="en-GB"/>
        </w:rPr>
        <w:object w:dxaOrig="1900" w:dyaOrig="1140">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95pt;height:57pt" filled="f" o:ole="">
            <v:imagedata r:id="rId501" o:title=""/>
          </v:shape>
          <o:OLEObject Type="Embed" ProgID="" ShapeID="ole_rId500" DrawAspect="Content" ObjectID="_1296335461" r:id="rId500"/>
        </w:object>
      </w:r>
      <w:r>
        <w:rPr>
          <w:lang w:val="en-GB"/>
        </w:rPr>
        <w:tab/>
      </w:r>
      <w:bookmarkStart w:id="102" w:name="ZEqnNum236652"/>
      <w:r>
        <w:t>(2.29)</w:t>
      </w:r>
      <w:r>
        <w:rPr>
          <w:lang w:val="en-GB"/>
        </w:rPr>
      </w:r>
      <w:bookmarkEnd w:id="102"/>
    </w:p>
    <w:p>
      <w:pPr>
        <w:pStyle w:val="Normal"/>
        <w:rPr>
          <w:rFonts w:cs="Tahoma"/>
        </w:rPr>
      </w:pPr>
      <w:r>
        <w:rPr>
          <w:rFonts w:cs="Tahoma"/>
        </w:rPr>
        <w:t xml:space="preserve">For application in XBeach we are only interested in the velocity component perpendicular to the boundary and we will therefore ignore the </w:t>
      </w:r>
      <w:r>
        <w:rPr>
          <w:rFonts w:cs="Tahoma"/>
          <w:i/>
        </w:rPr>
        <w:t>v</w:t>
      </w:r>
      <w:r>
        <w:rPr>
          <w:rFonts w:cs="Tahoma"/>
        </w:rPr>
        <w:t xml:space="preserve"> components.</w:t>
      </w:r>
    </w:p>
    <w:p>
      <w:pPr>
        <w:pStyle w:val="Normal"/>
        <w:rPr>
          <w:rFonts w:cs="Tahoma"/>
        </w:rPr>
      </w:pPr>
      <w:r>
        <w:rPr>
          <w:rFonts w:cs="Tahoma"/>
        </w:rPr>
      </w:r>
    </w:p>
    <w:p>
      <w:pPr>
        <w:pStyle w:val="Normal"/>
        <w:rPr/>
      </w:pPr>
      <w:r>
        <w:rPr/>
        <w:t xml:space="preserve">The reflected signal also consists of different wave components each travelling in its own direction. However it is difficult to obtain accurate information of the directional spectrum of the reflected signal from the model. Therefore the assumption is made that the reflected wave signal only contains relatively long waves. For typical XBeach applications this is a reasonable assumption as most short wave energy is lost due to breaking and only the infragravity waves are reflected. The second approximation is that the long waves travel roughly in a direction perpendicular to the boundary. In this case the radiation condition becomes </w:t>
      </w:r>
    </w:p>
    <w:p>
      <w:pPr>
        <w:pStyle w:val="MTDisplayEquation"/>
        <w:rPr>
          <w:lang w:val="en-GB"/>
        </w:rPr>
      </w:pPr>
      <w:r>
        <w:rPr>
          <w:lang w:val="en-GB"/>
        </w:rPr>
        <w:tab/>
      </w:r>
      <w:r>
        <w:rPr>
          <w:lang w:val="en-GB"/>
        </w:rPr>
        <w:object w:dxaOrig="1480" w:dyaOrig="580">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74pt;height:29pt" filled="f" o:ole="">
            <v:imagedata r:id="rId503" o:title=""/>
          </v:shape>
          <o:OLEObject Type="Embed" ProgID="" ShapeID="ole_rId502" DrawAspect="Content" ObjectID="_976602778" r:id="rId502"/>
        </w:object>
      </w:r>
      <w:r>
        <w:rPr>
          <w:lang w:val="en-GB"/>
        </w:rPr>
        <w:tab/>
      </w:r>
      <w:bookmarkStart w:id="103" w:name="ZEqnNum763084"/>
      <w:r>
        <w:t>(2.30)</w:t>
      </w:r>
      <w:r>
        <w:rPr>
          <w:lang w:val="en-GB"/>
        </w:rPr>
      </w:r>
      <w:bookmarkEnd w:id="103"/>
    </w:p>
    <w:p>
      <w:pPr>
        <w:pStyle w:val="Normal"/>
        <w:rPr/>
      </w:pPr>
      <w:r>
        <w:rPr/>
        <w:t xml:space="preserve">where </w:t>
      </w:r>
      <w:r>
        <w:rPr>
          <w:i/>
        </w:rPr>
        <w:t>c</w:t>
      </w:r>
      <w:r>
        <w:rPr/>
        <w:t xml:space="preserve"> is the shallow water wave celerity.  Again assuming a linear wave </w:t>
      </w:r>
      <w:r>
        <w:t>(2.30)</w:t>
      </w:r>
      <w:r>
        <w:rPr/>
        <w:t xml:space="preserve"> can be rewritten as</w:t>
      </w:r>
    </w:p>
    <w:p>
      <w:pPr>
        <w:pStyle w:val="MTDisplayEquation"/>
        <w:rPr>
          <w:lang w:val="en-GB"/>
        </w:rPr>
      </w:pPr>
      <w:r>
        <w:rPr>
          <w:lang w:val="en-GB"/>
        </w:rPr>
        <w:tab/>
      </w:r>
      <w:r>
        <w:rPr>
          <w:lang w:val="en-GB"/>
        </w:rPr>
        <w:object w:dxaOrig="1280" w:dyaOrig="540">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64pt;height:27pt" filled="f" o:ole="">
            <v:imagedata r:id="rId505" o:title=""/>
          </v:shape>
          <o:OLEObject Type="Embed" ProgID="" ShapeID="ole_rId504" DrawAspect="Content" ObjectID="_1462635132" r:id="rId504"/>
        </w:object>
      </w:r>
      <w:r>
        <w:rPr>
          <w:lang w:val="en-GB"/>
        </w:rPr>
        <w:tab/>
      </w:r>
      <w:bookmarkStart w:id="104" w:name="ZEqnNum123891"/>
      <w:r>
        <w:t>(2.31)</w:t>
      </w:r>
      <w:r>
        <w:rPr>
          <w:lang w:val="en-GB"/>
        </w:rPr>
      </w:r>
      <w:bookmarkEnd w:id="104"/>
    </w:p>
    <w:p>
      <w:pPr>
        <w:pStyle w:val="Normal"/>
        <w:rPr/>
      </w:pPr>
      <w:r>
        <w:rPr/>
        <w:t xml:space="preserve">This relation is only valid for long waves travelling perpendicular to the boundary. For waves with a parallel component a boundary based on </w:t>
      </w:r>
      <w:r>
        <w:t>(2.31)</w:t>
      </w:r>
      <w:r>
        <w:rPr/>
        <w:t>will generate reflections.</w:t>
      </w:r>
    </w:p>
    <w:p>
      <w:pPr>
        <w:pStyle w:val="Normal"/>
        <w:rPr/>
      </w:pPr>
      <w:r>
        <w:rPr/>
      </w:r>
    </w:p>
    <w:p>
      <w:pPr>
        <w:pStyle w:val="Normal"/>
        <w:rPr/>
      </w:pPr>
      <w:r>
        <w:rPr/>
        <w:t xml:space="preserve">To obtain an expression for the velocity at the boundary we take the sum of the relation </w:t>
      </w:r>
      <w:r>
        <w:t>(2.29)</w:t>
      </w:r>
      <w:r>
        <w:rPr/>
        <w:t xml:space="preserve"> and </w:t>
      </w:r>
      <w:r>
        <w:t>(2.31)</w:t>
      </w:r>
      <w:r>
        <w:rPr/>
        <w:t xml:space="preserve"> resulting in</w:t>
      </w:r>
    </w:p>
    <w:p>
      <w:pPr>
        <w:pStyle w:val="MTDisplayEquation"/>
        <w:rPr>
          <w:lang w:val="en-GB"/>
        </w:rPr>
      </w:pPr>
      <w:r>
        <w:rPr>
          <w:lang w:val="en-GB"/>
        </w:rPr>
        <w:tab/>
      </w:r>
      <w:r>
        <w:rPr>
          <w:lang w:val="en-GB"/>
        </w:rPr>
        <w:object w:dxaOrig="4520" w:dyaOrig="600">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226pt;height:30pt" filled="f" o:ole="">
            <v:imagedata r:id="rId507" o:title=""/>
          </v:shape>
          <o:OLEObject Type="Embed" ProgID="" ShapeID="ole_rId506" DrawAspect="Content" ObjectID="_302165022" r:id="rId506"/>
        </w:object>
      </w:r>
      <w:r>
        <w:rPr>
          <w:lang w:val="en-GB"/>
        </w:rPr>
        <w:tab/>
      </w:r>
      <w:r>
        <w:t>(2.32)</w:t>
      </w:r>
      <w:r>
        <w:rPr>
          <w:lang w:val="en-GB"/>
        </w:rPr>
      </w:r>
    </w:p>
    <w:p>
      <w:pPr>
        <w:pStyle w:val="Normal"/>
        <w:rPr>
          <w:rFonts w:cs="Tahoma"/>
        </w:rPr>
      </w:pPr>
      <w:r>
        <w:rPr>
          <w:rFonts w:cs="Tahoma"/>
        </w:rPr>
        <w:t xml:space="preserve">Recognizing </w:t>
      </w:r>
      <w:r>
        <w:t>(2.26)</w:t>
      </w:r>
      <w:r>
        <w:rPr>
          <w:rFonts w:cs="Tahoma"/>
        </w:rPr>
        <w:t xml:space="preserve"> in the first few terms this is written as </w:t>
      </w:r>
    </w:p>
    <w:p>
      <w:pPr>
        <w:pStyle w:val="MTDisplayEquation"/>
        <w:rPr>
          <w:lang w:val="en-GB"/>
        </w:rPr>
      </w:pPr>
      <w:r>
        <w:rPr>
          <w:lang w:val="en-GB"/>
        </w:rPr>
        <w:tab/>
      </w:r>
      <w:r>
        <w:rPr>
          <w:lang w:val="en-GB"/>
        </w:rPr>
        <w:object w:dxaOrig="2740" w:dyaOrig="600">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137pt;height:30pt" filled="f" o:ole="">
            <v:imagedata r:id="rId509" o:title=""/>
          </v:shape>
          <o:OLEObject Type="Embed" ProgID="" ShapeID="ole_rId508" DrawAspect="Content" ObjectID="_1322400944" r:id="rId508"/>
        </w:object>
      </w:r>
      <w:r>
        <w:rPr>
          <w:lang w:val="en-GB"/>
        </w:rPr>
        <w:tab/>
      </w:r>
      <w:bookmarkStart w:id="105" w:name="ZEqnNum759103"/>
      <w:r>
        <w:t>(2.33)</w:t>
      </w:r>
      <w:r>
        <w:rPr>
          <w:lang w:val="en-GB"/>
        </w:rPr>
      </w:r>
      <w:bookmarkEnd w:id="105"/>
    </w:p>
    <w:p>
      <w:pPr>
        <w:pStyle w:val="Normal"/>
        <w:rPr/>
      </w:pPr>
      <w:r>
        <w:rPr/>
        <w:t>This is the weakly reflective boundary that is used in the non-hydrostatic simulations. Notice that the most restrictive condition on this boundary is that the reflective waves are assumed to be perpendicular to the boundary. This is acceptable for comparisons with flume type experiments, however for more complicated geometries this will result in significant errors.</w:t>
      </w:r>
    </w:p>
    <w:p>
      <w:pPr>
        <w:pStyle w:val="Normal"/>
        <w:rPr/>
      </w:pPr>
      <w:r>
        <w:rPr/>
      </w:r>
    </w:p>
    <w:p>
      <w:pPr>
        <w:pStyle w:val="Normal"/>
        <w:rPr/>
      </w:pPr>
      <w:r>
        <w:rPr/>
        <w:t xml:space="preserve">Notice that the boundary condition </w:t>
      </w:r>
      <w:r>
        <w:t>(2.33)</w:t>
      </w:r>
      <w:r>
        <w:rPr/>
        <w:t xml:space="preserve"> is very similar to the radiation boundary that is implemented into XBeach. The only significant difference is that not only an incident velocity signal has to be provided but also an incident free surface elevation.</w:t>
      </w:r>
    </w:p>
    <w:p>
      <w:pPr>
        <w:pStyle w:val="Heading2"/>
        <w:numPr>
          <w:ilvl w:val="1"/>
          <w:numId w:val="3"/>
        </w:numPr>
        <w:ind w:hanging="0" w:start="0"/>
        <w:rPr/>
      </w:pPr>
      <w:bookmarkStart w:id="106" w:name="__RefHeading___Toc257632669"/>
      <w:bookmarkStart w:id="107" w:name="_Ref257125246"/>
      <w:bookmarkEnd w:id="106"/>
      <w:r>
        <w:rPr/>
        <w:t>Flooding and drying</w:t>
      </w:r>
      <w:bookmarkEnd w:id="107"/>
    </w:p>
    <w:p>
      <w:pPr>
        <w:pStyle w:val="Normal"/>
        <w:rPr/>
      </w:pPr>
      <w:r>
        <w:rPr/>
        <w:t xml:space="preserve">The flooding and drying procedures and XBeach are similar to those described in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Application of their momentum conservative scheme while adhering to the CFL condition generates strictly positive water depths and there is therefore no need to include special flooding and drying procedures. </w:t>
      </w:r>
    </w:p>
    <w:p>
      <w:pPr>
        <w:pStyle w:val="Normal"/>
        <w:rPr/>
      </w:pPr>
      <w:r>
        <w:rPr/>
      </w:r>
    </w:p>
    <w:p>
      <w:pPr>
        <w:pStyle w:val="Normal"/>
        <w:rPr/>
      </w:pPr>
      <w:r>
        <w:rPr/>
        <w:t xml:space="preserve">For efficiency reasons velocity points are removed from the computation when the local water level is below a certain threshold value </w:t>
      </w:r>
      <w:r>
        <w:rPr/>
        <w:object w:dxaOrig="180" w:dyaOrig="200">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9pt;height:10pt" filled="f" o:ole="">
            <v:imagedata r:id="rId511" o:title=""/>
          </v:shape>
          <o:OLEObject Type="Embed" ProgID="" ShapeID="ole_rId510" DrawAspect="Content" ObjectID="_1234611075" r:id="rId510"/>
        </w:object>
      </w:r>
      <w:r>
        <w:rPr/>
        <w:t>. If a certain velocity point is marked dry the velocity is set to zero and the calculation of the momentum equations is skipped.</w:t>
      </w:r>
      <w:r>
        <w:rPr>
          <w:rFonts w:cs="Tahoma"/>
        </w:rPr>
        <w:t xml:space="preserve"> . This also means that no coupling is introduced in the pressure coefficient matrix between </w:t>
      </w:r>
      <w:r>
        <w:rPr>
          <w:rFonts w:cs="Tahoma"/>
        </w:rPr>
        <w:object w:dxaOrig="160" w:dyaOrig="240">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8pt;height:12pt" filled="f" o:ole="">
            <v:imagedata r:id="rId513" o:title=""/>
          </v:shape>
          <o:OLEObject Type="Embed" ProgID="" ShapeID="ole_rId512" DrawAspect="Content" ObjectID="_198725339" r:id="rId512"/>
        </w:object>
      </w:r>
      <w:r>
        <w:rPr>
          <w:rFonts w:cs="Tahoma"/>
        </w:rPr>
        <w:t xml:space="preserve"> and</w:t>
      </w:r>
      <w:r>
        <w:rPr>
          <w:rFonts w:cs="Tahoma"/>
        </w:rPr>
        <w:object w:dxaOrig="460" w:dyaOrig="240">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23pt;height:12pt" filled="f" o:ole="">
            <v:imagedata r:id="rId515" o:title=""/>
          </v:shape>
          <o:OLEObject Type="Embed" ProgID="" ShapeID="ole_rId514" DrawAspect="Content" ObjectID="_1751136049" r:id="rId514"/>
        </w:object>
      </w:r>
      <w:r>
        <w:rPr>
          <w:rFonts w:cs="Tahoma"/>
        </w:rPr>
        <w:t>.</w:t>
      </w:r>
      <w:r>
        <w:rPr/>
        <w:t xml:space="preserve"> </w:t>
      </w:r>
    </w:p>
    <w:p>
      <w:pPr>
        <w:pStyle w:val="Normal"/>
        <w:rPr/>
      </w:pPr>
      <w:r>
        <w:rPr/>
      </w:r>
    </w:p>
    <w:p>
      <w:pPr>
        <w:pStyle w:val="Normal"/>
        <w:rPr/>
      </w:pPr>
      <w:r>
        <w:rPr/>
        <w:t>Pressure points are considered dry when all of the surrounding velocity points are dry. When this is the case the pressure point is no longer included in the computations and the main diagonal of the linear system is set to one while the right hand side is set to zero.</w:t>
      </w:r>
    </w:p>
    <w:p>
      <w:pPr>
        <w:pStyle w:val="Normal"/>
        <w:rPr/>
      </w:pPr>
      <w:r>
        <w:rPr/>
      </w:r>
    </w:p>
    <w:p>
      <w:pPr>
        <w:pStyle w:val="Figures"/>
        <w:keepNext w:val="true"/>
        <w:rPr/>
      </w:pPr>
      <w:r>
        <w:rPr/>
        <w:drawing>
          <wp:inline distT="0" distB="0" distL="0" distR="0">
            <wp:extent cx="5041265" cy="2520950"/>
            <wp:effectExtent l="0" t="0" r="0" b="0"/>
            <wp:docPr id="1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title=""/>
                    <pic:cNvPicPr>
                      <a:picLocks noChangeAspect="1" noChangeArrowheads="1"/>
                    </pic:cNvPicPr>
                  </pic:nvPicPr>
                  <pic:blipFill>
                    <a:blip r:embed="rId516"/>
                    <a:srcRect l="-7" t="-14" r="-7" b="-14"/>
                    <a:stretch>
                      <a:fillRect/>
                    </a:stretch>
                  </pic:blipFill>
                  <pic:spPr bwMode="auto">
                    <a:xfrm>
                      <a:off x="0" y="0"/>
                      <a:ext cx="5041265" cy="2520950"/>
                    </a:xfrm>
                    <a:prstGeom prst="rect">
                      <a:avLst/>
                    </a:prstGeom>
                  </pic:spPr>
                </pic:pic>
              </a:graphicData>
            </a:graphic>
          </wp:inline>
        </w:drawing>
      </w:r>
    </w:p>
    <w:p>
      <w:pPr>
        <w:pStyle w:val="Caption"/>
        <w:rPr/>
      </w:pPr>
      <w:r>
        <w:rPr/>
        <w:t xml:space="preserve">Figure </w:t>
      </w:r>
      <w:r/>
      <w:r>
        <w:rPr>
          <w:lang w:val="en-US" w:eastAsia="en-US"/>
        </w:rPr>
      </w:r>
      <w:r>
        <w:rPr>
          <w:lang w:val="en-US" w:eastAsia="en-US"/>
        </w:rPr>
      </w:r>
      <w:r>
        <w:rPr>
          <w:lang w:val="en-US" w:eastAsia="en-US"/>
        </w:rPr>
      </w:r>
      <w:r>
        <w:rPr>
          <w:lang w:val="en-US" w:eastAsia="en-US"/>
        </w:rPr>
        <w:t>3</w:t>
      </w:r>
      <w:r>
        <w:rPr>
          <w:lang w:val="en-US" w:eastAsia="en-US"/>
        </w:rPr>
      </w:r>
      <w:r>
        <w:rPr>
          <w:lang w:val="en-US" w:eastAsia="en-US"/>
        </w:rPr>
      </w:r>
      <w:r>
        <w:rPr/>
        <w:noBreakHyphen/>
      </w:r>
      <w:r>
        <w:rPr/>
      </w:r>
      <w:r>
        <w:rPr/>
      </w:r>
      <w:r>
        <w:rPr/>
      </w:r>
      <w:r>
        <w:rPr/>
        <w:t>8</w:t>
      </w:r>
      <w:r>
        <w:rPr/>
      </w:r>
      <w:r>
        <w:rPr/>
        <w:t xml:space="preserve"> (a) A velocity point is considered dry if the total water depth is under a certain threshold. (b) A water level point is considered wet if any of the surrounding velocity points are wet, even if the water depth itself is below the threshold.</w:t>
      </w:r>
    </w:p>
    <w:p>
      <w:pPr>
        <w:pStyle w:val="Normal"/>
        <w:rPr/>
      </w:pPr>
      <w:r>
        <w:rPr/>
        <w:t xml:space="preserve">Near the wet dry boundary the application of a higher order scheme can result in erroneous behaviour. Especially the inter-/extrapolation of the free surface along a sloping bottom can lead to irregular flooding and drying behaviour. To prevent this, the higher order scheme is only applied when the lowest free surface value in the computational stencil is higher than the highest bottom level in the stencil. Thus in case of positive flow direction the limiter in </w:t>
      </w:r>
      <w:r>
        <w:t>(2.7)</w:t>
      </w:r>
      <w:r>
        <w:rPr/>
        <w:t xml:space="preserve"> is only applied when </w:t>
      </w:r>
    </w:p>
    <w:p>
      <w:pPr>
        <w:pStyle w:val="MTDisplayEquation"/>
        <w:rPr/>
      </w:pPr>
      <w:r>
        <w:rPr/>
        <w:tab/>
      </w:r>
      <w:r>
        <w:rPr/>
        <w:object w:dxaOrig="3620" w:dyaOrig="340">
          <v:shapetype id="_x0000_tole_rId517" coordsize="21600,21600" o:spt="ole_rId5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7" type="_x0000_tole_rId517" style="width:181pt;height:17pt" filled="f" o:ole="">
            <v:imagedata r:id="rId518" o:title=""/>
          </v:shape>
          <o:OLEObject Type="Embed" ProgID="" ShapeID="ole_rId517" DrawAspect="Content" ObjectID="_1823553841" r:id="rId517"/>
        </w:object>
      </w:r>
      <w:r>
        <w:rPr/>
        <w:tab/>
      </w:r>
      <w:r>
        <w:t>(2.34)</w:t>
      </w:r>
      <w:r>
        <w:rPr/>
      </w:r>
    </w:p>
    <w:p>
      <w:pPr>
        <w:pStyle w:val="Normal"/>
        <w:rPr>
          <w:rFonts w:cs="Tahoma"/>
        </w:rPr>
      </w:pPr>
      <w:r>
        <w:rPr>
          <w:rFonts w:cs="Tahoma"/>
        </w:rPr>
        <w:t>Using this criterion only FOU approximations are used near to wet/dry boundary and on steep slopes. Experience has shown that application of this criterion leads to much smoother flooding and drying behaviour.</w:t>
      </w:r>
    </w:p>
    <w:p>
      <w:pPr>
        <w:pStyle w:val="Heading3"/>
        <w:rPr/>
      </w:pPr>
      <w:r>
        <w:rPr/>
        <w:t>Disabling the pressure correction in shallow water</w:t>
      </w:r>
    </w:p>
    <w:p>
      <w:pPr>
        <w:pStyle w:val="Normal"/>
        <w:rPr/>
      </w:pPr>
      <w:r>
        <w:rPr/>
        <w:t>If the local water depth is relatively small most waves of practical interest have become shallow water waves. From a numerical point of view the smallest wave that can be represented on the grid has a wavelength of</w:t>
      </w:r>
      <w:r>
        <w:rPr/>
        <w:object w:dxaOrig="800" w:dyaOrig="260">
          <v:shapetype id="_x0000_tole_rId519" coordsize="21600,21600" o:spt="ole_rId5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9" type="_x0000_tole_rId519" style="width:40pt;height:13pt" filled="f" o:ole="">
            <v:imagedata r:id="rId520" o:title=""/>
          </v:shape>
          <o:OLEObject Type="Embed" ProgID="" ShapeID="ole_rId519" DrawAspect="Content" ObjectID="_1418344689" r:id="rId519"/>
        </w:object>
      </w:r>
      <w:r>
        <w:rPr/>
        <w:t xml:space="preserve">. If we define a shallow water wave as a wave for which </w:t>
      </w:r>
      <w:r>
        <w:rPr/>
        <w:object w:dxaOrig="1160" w:dyaOrig="340">
          <v:shapetype id="_x0000_tole_rId521" coordsize="21600,21600" o:spt="ole_rId5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1" type="_x0000_tole_rId521" style="width:58pt;height:17pt" filled="f" o:ole="">
            <v:imagedata r:id="rId522" o:title=""/>
          </v:shape>
          <o:OLEObject Type="Embed" ProgID="" ShapeID="ole_rId521" DrawAspect="Content" ObjectID="_68144877" r:id="rId521"/>
        </w:object>
      </w:r>
      <w:r>
        <w:rPr/>
        <w:t xml:space="preserve"> then the smallest wave has become a shallow water wave when the depth is:</w:t>
      </w:r>
    </w:p>
    <w:p>
      <w:pPr>
        <w:pStyle w:val="MTDisplayEquation"/>
        <w:rPr/>
      </w:pPr>
      <w:r>
        <w:rPr/>
        <w:tab/>
      </w:r>
      <w:r>
        <w:rPr/>
        <w:object w:dxaOrig="3200" w:dyaOrig="560">
          <v:shapetype id="_x0000_tole_rId523" coordsize="21600,21600" o:spt="ole_rId5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3" type="_x0000_tole_rId523" style="width:160pt;height:28pt" filled="f" o:ole="">
            <v:imagedata r:id="rId524" o:title=""/>
          </v:shape>
          <o:OLEObject Type="Embed" ProgID="" ShapeID="ole_rId523" DrawAspect="Content" ObjectID="_306613061" r:id="rId523"/>
        </w:object>
      </w:r>
      <w:r>
        <w:rPr/>
        <w:tab/>
      </w:r>
      <w:r>
        <w:t>(2.35)</w:t>
      </w:r>
      <w:r>
        <w:rPr/>
      </w:r>
    </w:p>
    <w:p>
      <w:pPr>
        <w:pStyle w:val="Normal"/>
        <w:rPr>
          <w:rFonts w:cs="Tahoma"/>
        </w:rPr>
      </w:pPr>
      <w:r>
        <w:rPr>
          <w:rFonts w:cs="Tahoma"/>
        </w:rPr>
        <w:t xml:space="preserve">If </w:t>
      </w:r>
      <w:r>
        <w:rPr>
          <w:rFonts w:cs="Tahoma"/>
        </w:rPr>
        <w:object w:dxaOrig="1040" w:dyaOrig="260">
          <v:shapetype id="_x0000_tole_rId525" coordsize="21600,21600" o:spt="ole_rId5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5" type="_x0000_tole_rId525" style="width:52pt;height:13pt" filled="f" o:ole="">
            <v:imagedata r:id="rId526" o:title=""/>
          </v:shape>
          <o:OLEObject Type="Embed" ProgID="" ShapeID="ole_rId525" DrawAspect="Content" ObjectID="_1328439505" r:id="rId525"/>
        </w:object>
      </w:r>
      <w:r>
        <w:rPr>
          <w:rFonts w:cs="Tahoma"/>
        </w:rPr>
        <w:t xml:space="preserve"> then it appears appropriate to disable the calculation of the non-hydrostatic pressure by removing the point from the linear system in a similar way as for a dry point. Removing these points might improve the convergence rate and stability of the pressure correction algorithm. Presently it appears that for low values of </w:t>
      </w:r>
      <w:r>
        <w:rPr>
          <w:rFonts w:cs="Tahoma"/>
        </w:rPr>
        <w:object w:dxaOrig="660" w:dyaOrig="340">
          <v:shapetype id="_x0000_tole_rId527" coordsize="21600,21600" o:spt="ole_rId5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7" type="_x0000_tole_rId527" style="width:33pt;height:17pt" filled="f" o:ole="">
            <v:imagedata r:id="rId528" o:title=""/>
          </v:shape>
          <o:OLEObject Type="Embed" ProgID="" ShapeID="ole_rId527" DrawAspect="Content" ObjectID="_820703348" r:id="rId527"/>
        </w:object>
      </w:r>
      <w:r>
        <w:rPr>
          <w:rFonts w:cs="Tahoma"/>
        </w:rPr>
        <w:t xml:space="preserve"> there is hardly any difference in simulations without the removal of these points. For this reason the default value of </w:t>
      </w:r>
      <w:r>
        <w:rPr>
          <w:rFonts w:cs="Tahoma"/>
        </w:rPr>
        <w:object w:dxaOrig="660" w:dyaOrig="340">
          <v:shapetype id="_x0000_tole_rId529" coordsize="21600,21600" o:spt="ole_rId5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9" type="_x0000_tole_rId529" style="width:33pt;height:17pt" filled="f" o:ole="">
            <v:imagedata r:id="rId530" o:title=""/>
          </v:shape>
          <o:OLEObject Type="Embed" ProgID="" ShapeID="ole_rId529" DrawAspect="Content" ObjectID="_760283139" r:id="rId529"/>
        </w:object>
      </w:r>
      <w:r>
        <w:rPr>
          <w:rFonts w:cs="Tahoma"/>
        </w:rPr>
        <w:t xml:space="preserve"> is set to zero, which practically means that points are never removed for this reason.</w:t>
      </w:r>
    </w:p>
    <w:p>
      <w:pPr>
        <w:pStyle w:val="Heading2"/>
        <w:numPr>
          <w:ilvl w:val="1"/>
          <w:numId w:val="3"/>
        </w:numPr>
        <w:ind w:hanging="0" w:start="0"/>
        <w:rPr/>
      </w:pPr>
      <w:bookmarkStart w:id="108" w:name="__RefHeading___Toc257632670"/>
      <w:bookmarkStart w:id="109" w:name="_Ref257149537"/>
      <w:bookmarkStart w:id="110" w:name="_Ref257125278"/>
      <w:bookmarkEnd w:id="108"/>
      <w:r>
        <w:rPr/>
        <w:t>Solution method</w:t>
      </w:r>
      <w:bookmarkEnd w:id="109"/>
      <w:bookmarkEnd w:id="110"/>
    </w:p>
    <w:p>
      <w:pPr>
        <w:pStyle w:val="Heading3"/>
        <w:rPr/>
      </w:pPr>
      <w:r>
        <w:rPr/>
        <w:t>Linear system for the non-hydrostatic pressure</w:t>
      </w:r>
    </w:p>
    <w:p>
      <w:pPr>
        <w:pStyle w:val="Normal"/>
        <w:rPr/>
      </w:pPr>
      <w:r>
        <w:rPr/>
        <w:t>Due to the assumption of incompressible flow there is no longer a time evolution equation for the non-hydrostatic pressure. Because of this the non-hydrostatic pressure can only be determined by enforcing that the resultant flow field is divergence free. Thus the non-hydrostatic pressure cannot be determined explicitly. Instead a discrete Poisson equation for the pressure has to be solved at each time step.</w:t>
      </w:r>
    </w:p>
    <w:p>
      <w:pPr>
        <w:pStyle w:val="Normal"/>
        <w:rPr>
          <w:lang w:val="en-US"/>
        </w:rPr>
      </w:pPr>
      <w:r>
        <w:rPr>
          <w:lang w:val="en-US"/>
        </w:rPr>
      </w:r>
    </w:p>
    <w:p>
      <w:pPr>
        <w:pStyle w:val="Normal"/>
        <w:rPr>
          <w:lang w:val="en-US"/>
        </w:rPr>
      </w:pPr>
      <w:r>
        <w:rPr/>
        <w:t xml:space="preserve">The linear system is obtained after substitution of the momentum equations </w:t>
      </w:r>
      <w:r>
        <w:t>(2.19)</w:t>
      </w:r>
      <w:r>
        <w:rPr/>
        <w:t xml:space="preserve"> and </w:t>
      </w:r>
      <w:r>
        <w:t>(2.25)</w:t>
      </w:r>
      <w:r>
        <w:rPr/>
        <w:t xml:space="preserve"> into the local continuity equation</w:t>
      </w:r>
      <w:r>
        <w:t>(2.10)</w:t>
      </w:r>
      <w:r>
        <w:rPr/>
        <w:t>. Because each horizontal component couples two pressure points and the vertical velocity potentially couples (depending on the bottom) all five surrounding points, the resulting equations have the form</w:t>
      </w:r>
    </w:p>
    <w:p>
      <w:pPr>
        <w:pStyle w:val="MTDisplayEquation"/>
        <w:rPr/>
      </w:pPr>
      <w:r>
        <w:rPr/>
        <w:tab/>
      </w:r>
      <w:r>
        <w:rPr/>
        <w:object w:dxaOrig="5319" w:dyaOrig="340">
          <v:shapetype id="_x0000_tole_rId531" coordsize="21600,21600" o:spt="ole_rId5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1" type="_x0000_tole_rId531" style="width:265.95pt;height:17pt" filled="f" o:ole="">
            <v:imagedata r:id="rId532" o:title=""/>
          </v:shape>
          <o:OLEObject Type="Embed" ProgID="" ShapeID="ole_rId531" DrawAspect="Content" ObjectID="_1377682293" r:id="rId531"/>
        </w:object>
      </w:r>
      <w:r>
        <w:rPr/>
        <w:tab/>
      </w:r>
      <w:bookmarkStart w:id="111" w:name="ZEqnNum884707"/>
      <w:r>
        <w:t>(2.36)</w:t>
      </w:r>
      <w:r>
        <w:rPr/>
      </w:r>
      <w:bookmarkEnd w:id="111"/>
    </w:p>
    <w:p>
      <w:pPr>
        <w:pStyle w:val="Normal"/>
        <w:rPr/>
      </w:pPr>
      <w:r>
        <w:rPr>
          <w:rFonts w:cs="Tahoma"/>
        </w:rPr>
        <w:t>Rearranging the pressure points in a single vector the system can be written as a penta-diagonal band matrix. The main diagonal consists of the coefficients</w:t>
      </w:r>
      <w:r>
        <w:rPr>
          <w:rFonts w:cs="Tahoma"/>
        </w:rPr>
        <w:object w:dxaOrig="300" w:dyaOrig="260">
          <v:shapetype id="_x0000_tole_rId533" coordsize="21600,21600" o:spt="ole_rId5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3" type="_x0000_tole_rId533" style="width:15pt;height:13pt" filled="f" o:ole="">
            <v:imagedata r:id="rId534" o:title=""/>
          </v:shape>
          <o:OLEObject Type="Embed" ProgID="" ShapeID="ole_rId533" DrawAspect="Content" ObjectID="_595896882" r:id="rId533"/>
        </w:object>
      </w:r>
      <w:r>
        <w:rPr>
          <w:rFonts w:cs="Tahoma"/>
        </w:rPr>
        <w:t xml:space="preserve"> and </w:t>
      </w:r>
      <w:r>
        <w:rPr>
          <w:rFonts w:cs="Tahoma"/>
        </w:rPr>
        <w:object w:dxaOrig="1260" w:dyaOrig="300">
          <v:shapetype id="_x0000_tole_rId535" coordsize="21600,21600" o:spt="ole_rId5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5" type="_x0000_tole_rId535" style="width:63pt;height:15pt" filled="f" o:ole="">
            <v:imagedata r:id="rId536" o:title=""/>
          </v:shape>
          <o:OLEObject Type="Embed" ProgID="" ShapeID="ole_rId535" DrawAspect="Content" ObjectID="_1187092518" r:id="rId535"/>
        </w:object>
      </w:r>
      <w:r>
        <w:rPr>
          <w:rFonts w:cs="Tahoma"/>
        </w:rPr>
        <w:t xml:space="preserve">are the diagonals relating to the surrounding points (west, east, north, south). Inverting this system gives the pressure difference and using </w:t>
      </w:r>
      <w:r>
        <w:t>(2.14)</w:t>
      </w:r>
      <w:r>
        <w:rPr>
          <w:rFonts w:cs="Tahoma"/>
        </w:rPr>
        <w:t xml:space="preserve"> we obtain the dynamic pressure. </w:t>
      </w:r>
    </w:p>
    <w:p>
      <w:pPr>
        <w:pStyle w:val="Heading3"/>
        <w:rPr/>
      </w:pPr>
      <w:r>
        <w:rPr/>
        <w:t>Matrix Solver</w:t>
      </w:r>
    </w:p>
    <w:p>
      <w:pPr>
        <w:pStyle w:val="Normal"/>
        <w:rPr/>
      </w:pPr>
      <w:r>
        <w:rPr>
          <w:lang w:val="en-US"/>
        </w:rPr>
        <w:t xml:space="preserve">To solve the resulting linear system the strongly implicit procedure (SIP) due to </w:t>
      </w:r>
      <w:r/>
      <w:r>
        <w:rPr>
          <w:lang w:val="en-US" w:eastAsia="en-US"/>
        </w:rPr>
      </w:r>
      <w:r>
        <w:rPr>
          <w:lang w:val="en-US" w:eastAsia="en-US"/>
        </w:rPr>
      </w:r>
      <w:r>
        <w:rPr>
          <w:lang w:val="en-US" w:eastAsia="en-US"/>
        </w:rPr>
      </w:r>
      <w:r>
        <w:rPr>
          <w:lang w:val="en-US" w:eastAsia="en-US"/>
        </w:rPr>
        <w:t>Stone (1968)</w:t>
      </w:r>
      <w:r>
        <w:rPr>
          <w:lang w:val="en-US" w:eastAsia="en-US"/>
        </w:rPr>
      </w:r>
      <w:r>
        <w:rPr>
          <w:lang w:val="en-US" w:eastAsia="en-US"/>
        </w:rPr>
      </w:r>
      <w:r>
        <w:rPr>
          <w:lang w:val="en-US"/>
        </w:rPr>
        <w:t xml:space="preserve"> has been used. This method was specifically designed for elliptic problems and sparse banded matrices. </w:t>
      </w:r>
      <w:r>
        <w:rPr>
          <w:rFonts w:cs="Tahoma"/>
        </w:rPr>
        <w:t>In general SIP solver requires more iterations per time step than for instances the preconditioned BiCGSTAB method. However, the work done per iteration is usually much lower and on balance the SIP method is faster than the BICGSTAB method.</w:t>
      </w:r>
    </w:p>
    <w:p>
      <w:pPr>
        <w:pStyle w:val="Normal"/>
        <w:rPr>
          <w:rFonts w:cs="Tahoma"/>
          <w:lang w:val="en-US"/>
        </w:rPr>
      </w:pPr>
      <w:r>
        <w:rPr>
          <w:rFonts w:cs="Tahoma"/>
          <w:lang w:val="en-US"/>
        </w:rPr>
      </w:r>
    </w:p>
    <w:p>
      <w:pPr>
        <w:pStyle w:val="Normal"/>
        <w:rPr/>
      </w:pPr>
      <w:r>
        <w:rPr>
          <w:lang w:val="en-US"/>
        </w:rPr>
        <w:t xml:space="preserve">The SIP solver is based on an incomplete lower-upper factorization of the matrix </w:t>
      </w:r>
      <w:r>
        <w:rPr>
          <w:b/>
          <w:lang w:val="en-US"/>
        </w:rPr>
        <w:t>A</w:t>
      </w:r>
      <w:r>
        <w:rPr>
          <w:lang w:val="en-US"/>
        </w:rPr>
        <w:t>. This factorization is constructed in such a way that it has the same sparsity as the original matrix. The resulting system can then be solved very efficiently in an iterative manner using forward and backward substitutions.</w:t>
      </w:r>
    </w:p>
    <w:p>
      <w:pPr>
        <w:pStyle w:val="Normal"/>
        <w:rPr>
          <w:lang w:val="en-US"/>
        </w:rPr>
      </w:pPr>
      <w:r>
        <w:rPr>
          <w:lang w:val="en-US"/>
        </w:rPr>
      </w:r>
    </w:p>
    <w:p>
      <w:pPr>
        <w:pStyle w:val="Normal"/>
        <w:rPr>
          <w:lang w:val="en-US"/>
        </w:rPr>
      </w:pPr>
      <w:r>
        <w:rPr>
          <w:lang w:val="en-US"/>
        </w:rPr>
        <w:t>To ensure convergence the SIP solver uses a relaxation factor</w:t>
      </w:r>
      <w:r>
        <w:rPr>
          <w:lang w:val="en-US"/>
        </w:rPr>
        <w:object w:dxaOrig="220" w:dyaOrig="200">
          <v:shapetype id="_x0000_tole_rId537" coordsize="21600,21600" o:spt="ole_rId5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7" type="_x0000_tole_rId537" style="width:11pt;height:10pt" filled="f" o:ole="">
            <v:imagedata r:id="rId538" o:title=""/>
          </v:shape>
          <o:OLEObject Type="Embed" ProgID="" ShapeID="ole_rId537" DrawAspect="Content" ObjectID="_1295966062" r:id="rId537"/>
        </w:object>
      </w:r>
      <w:r>
        <w:rPr>
          <w:lang w:val="en-US"/>
        </w:rPr>
        <w:t xml:space="preserve">. For convergence </w:t>
      </w:r>
      <w:r>
        <w:rPr>
          <w:lang w:val="en-US"/>
        </w:rPr>
        <w:object w:dxaOrig="220" w:dyaOrig="200">
          <v:shapetype id="_x0000_tole_rId539" coordsize="21600,21600" o:spt="ole_rId5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9" type="_x0000_tole_rId539" style="width:11pt;height:10pt" filled="f" o:ole="">
            <v:imagedata r:id="rId540" o:title=""/>
          </v:shape>
          <o:OLEObject Type="Embed" ProgID="" ShapeID="ole_rId539" DrawAspect="Content" ObjectID="_586165317" r:id="rId539"/>
        </w:object>
      </w:r>
      <w:r>
        <w:rPr>
          <w:lang w:val="en-US"/>
        </w:rPr>
        <w:t xml:space="preserve"> should be set lower than one and even then there are certain situations in which the method may fail to converge. Experience has shown that when </w:t>
      </w:r>
      <w:r>
        <w:rPr>
          <w:lang w:val="en-US"/>
        </w:rPr>
        <w:object w:dxaOrig="760" w:dyaOrig="240">
          <v:shapetype id="_x0000_tole_rId541" coordsize="21600,21600" o:spt="ole_rId5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1" type="_x0000_tole_rId541" style="width:38pt;height:12pt" filled="f" o:ole="">
            <v:imagedata r:id="rId542" o:title=""/>
          </v:shape>
          <o:OLEObject Type="Embed" ProgID="" ShapeID="ole_rId541" DrawAspect="Content" ObjectID="_1022179946" r:id="rId541"/>
        </w:object>
      </w:r>
      <w:r>
        <w:rPr>
          <w:lang w:val="en-US"/>
        </w:rPr>
        <w:t xml:space="preserve"> the method virtually always converges and this is therefore the default value used in XBeach. </w:t>
      </w:r>
    </w:p>
    <w:p>
      <w:pPr>
        <w:pStyle w:val="Normal"/>
        <w:rPr>
          <w:lang w:val="en-US"/>
        </w:rPr>
      </w:pPr>
      <w:r>
        <w:rPr>
          <w:lang w:val="en-US"/>
        </w:rPr>
      </w:r>
    </w:p>
    <w:p>
      <w:pPr>
        <w:pStyle w:val="Normal"/>
        <w:rPr/>
      </w:pPr>
      <w:r>
        <w:rPr>
          <w:rFonts w:cs="Tahoma"/>
        </w:rPr>
        <w:t xml:space="preserve">The method relies on an iterative solution of the linear system and generates intermediate solutions which improve in accuracy when more iterations are taken. There is usually no need to continue this procedure until machine precision is reached, since the errors made in the underlying discretisation process are usually much larger than the accuracy of the computer arithmetic. A stopping criterion is needed that determines when the solution is considered to be sufficiently accurate. Here, similar as in </w:t>
      </w:r>
      <w:r/>
      <w:r>
        <w:rPr>
          <w:rFonts w:cs="Tahoma"/>
          <w:lang w:val="en-US" w:eastAsia="en-US"/>
        </w:rPr>
      </w:r>
      <w:r>
        <w:rPr>
          <w:rFonts w:cs="Tahoma"/>
          <w:lang w:val="en-US" w:eastAsia="en-US"/>
        </w:rPr>
      </w:r>
      <w:r>
        <w:rPr>
          <w:rFonts w:cs="Tahoma"/>
          <w:lang w:val="en-US" w:eastAsia="en-US"/>
        </w:rPr>
      </w:r>
      <w:r>
        <w:rPr>
          <w:rFonts w:cs="Tahoma"/>
          <w:lang w:val="en-US" w:eastAsia="en-US"/>
        </w:rPr>
        <w:t>Stelling and Zijlema (2003)</w:t>
      </w:r>
      <w:r>
        <w:rPr>
          <w:rFonts w:cs="Tahoma"/>
          <w:lang w:val="en-US" w:eastAsia="en-US"/>
        </w:rPr>
      </w:r>
      <w:r>
        <w:rPr>
          <w:rFonts w:cs="Tahoma"/>
          <w:lang w:val="en-US" w:eastAsia="en-US"/>
        </w:rPr>
      </w:r>
      <w:r>
        <w:rPr>
          <w:rFonts w:cs="Tahoma"/>
        </w:rPr>
        <w:t xml:space="preserve">, the following criterion is adopted </w:t>
      </w:r>
    </w:p>
    <w:p>
      <w:pPr>
        <w:pStyle w:val="MTDisplayEquation"/>
        <w:rPr/>
      </w:pPr>
      <w:r>
        <w:rPr/>
        <w:tab/>
      </w:r>
      <w:r>
        <w:rPr/>
        <w:object w:dxaOrig="1300" w:dyaOrig="700">
          <v:shapetype id="_x0000_tole_rId543" coordsize="21600,21600" o:spt="ole_rId5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3" type="_x0000_tole_rId543" style="width:65pt;height:35pt" filled="f" o:ole="">
            <v:imagedata r:id="rId544" o:title=""/>
          </v:shape>
          <o:OLEObject Type="Embed" ProgID="" ShapeID="ole_rId543" DrawAspect="Content" ObjectID="_1651352975" r:id="rId543"/>
        </w:object>
      </w:r>
      <w:r>
        <w:rPr/>
        <w:tab/>
      </w:r>
      <w:bookmarkStart w:id="112" w:name="ZEqnNum361437"/>
      <w:r>
        <w:t>(2.37)</w:t>
      </w:r>
      <w:r>
        <w:rPr/>
      </w:r>
      <w:bookmarkEnd w:id="112"/>
    </w:p>
    <w:p>
      <w:pPr>
        <w:pStyle w:val="Normal"/>
        <w:rPr/>
      </w:pPr>
      <w:r>
        <w:rPr/>
        <w:t xml:space="preserve">Where </w:t>
      </w:r>
      <w:r>
        <w:rPr/>
        <w:object w:dxaOrig="200" w:dyaOrig="240">
          <v:shapetype id="_x0000_tole_rId545" coordsize="21600,21600" o:spt="ole_rId5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5" type="_x0000_tole_rId545" style="width:10pt;height:12pt" filled="f" o:ole="">
            <v:imagedata r:id="rId546" o:title=""/>
          </v:shape>
          <o:OLEObject Type="Embed" ProgID="" ShapeID="ole_rId545" DrawAspect="Content" ObjectID="_171616721" r:id="rId545"/>
        </w:object>
      </w:r>
      <w:r>
        <w:rPr/>
        <w:t xml:space="preserve">is a pre determined threshold, </w:t>
      </w:r>
      <w:r>
        <w:rPr/>
        <w:object w:dxaOrig="240" w:dyaOrig="260">
          <v:shapetype id="_x0000_tole_rId547" coordsize="21600,21600" o:spt="ole_rId5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7" type="_x0000_tole_rId547" style="width:12pt;height:13pt" filled="f" o:ole="">
            <v:imagedata r:id="rId548" o:title=""/>
          </v:shape>
          <o:OLEObject Type="Embed" ProgID="" ShapeID="ole_rId547" DrawAspect="Content" ObjectID="_912649106" r:id="rId547"/>
        </w:object>
      </w:r>
      <w:r>
        <w:rPr/>
        <w:t xml:space="preserve"> the right hand side of the linear problem,</w:t>
      </w:r>
      <w:r>
        <w:rPr/>
        <w:object w:dxaOrig="279" w:dyaOrig="340">
          <v:shapetype id="_x0000_tole_rId549" coordsize="21600,21600" o:spt="ole_rId5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9" type="_x0000_tole_rId549" style="width:13.95pt;height:17pt" filled="f" o:ole="">
            <v:imagedata r:id="rId550" o:title=""/>
          </v:shape>
          <o:OLEObject Type="Embed" ProgID="" ShapeID="ole_rId549" DrawAspect="Content" ObjectID="_53679741" r:id="rId549"/>
        </w:object>
      </w:r>
      <w:r>
        <w:rPr/>
        <w:t xml:space="preserve"> is the </w:t>
      </w:r>
      <w:r>
        <w:rPr/>
        <w:object w:dxaOrig="240" w:dyaOrig="300">
          <v:shapetype id="_x0000_tole_rId551" coordsize="21600,21600" o:spt="ole_rId5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1" type="_x0000_tole_rId551" style="width:12pt;height:15pt" filled="f" o:ole="">
            <v:imagedata r:id="rId552" o:title=""/>
          </v:shape>
          <o:OLEObject Type="Embed" ProgID="" ShapeID="ole_rId551" DrawAspect="Content" ObjectID="_2060526098" r:id="rId551"/>
        </w:object>
      </w:r>
      <w:r>
        <w:rPr/>
        <w:t xml:space="preserve"> norm of the respective vector and </w:t>
      </w:r>
      <w:r>
        <w:rPr/>
        <w:object w:dxaOrig="360" w:dyaOrig="320">
          <v:shapetype id="_x0000_tole_rId553" coordsize="21600,21600" o:spt="ole_rId5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3" type="_x0000_tole_rId553" style="width:18pt;height:16pt" filled="f" o:ole="">
            <v:imagedata r:id="rId554" o:title=""/>
          </v:shape>
          <o:OLEObject Type="Embed" ProgID="" ShapeID="ole_rId553" DrawAspect="Content" ObjectID="_1660919182" r:id="rId553"/>
        </w:object>
      </w:r>
      <w:r>
        <w:rPr/>
        <w:t xml:space="preserve"> the intermediate solution. Interestingly it appears that the solution of the pressure matrix is not very sensitive to the threshold </w:t>
      </w:r>
      <w:r>
        <w:rPr/>
        <w:object w:dxaOrig="200" w:dyaOrig="240">
          <v:shapetype id="_x0000_tole_rId555" coordsize="21600,21600" o:spt="ole_rId5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5" type="_x0000_tole_rId555" style="width:10pt;height:12pt" filled="f" o:ole="">
            <v:imagedata r:id="rId556" o:title=""/>
          </v:shape>
          <o:OLEObject Type="Embed" ProgID="" ShapeID="ole_rId555" DrawAspect="Content" ObjectID="_929659541" r:id="rId555"/>
        </w:object>
      </w:r>
      <w:r>
        <w:rPr/>
        <w:t xml:space="preserve"> and it usually suffices to set it to about </w:t>
      </w:r>
      <w:r>
        <w:rPr/>
        <w:object w:dxaOrig="720" w:dyaOrig="279">
          <v:shapetype id="_x0000_tole_rId557" coordsize="21600,21600" o:spt="ole_rId5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7" type="_x0000_tole_rId557" style="width:36pt;height:13.95pt" filled="f" o:ole="">
            <v:imagedata r:id="rId558" o:title=""/>
          </v:shape>
          <o:OLEObject Type="Embed" ProgID="" ShapeID="ole_rId557" DrawAspect="Content" ObjectID="_1059598861" r:id="rId557"/>
        </w:object>
      </w:r>
      <w:r>
        <w:rPr/>
        <w:t xml:space="preserve"> (see Stelling and Zijlema, 2002). If for some reason the method has not reached convergence after </w:t>
      </w:r>
      <w:r>
        <w:rPr/>
        <w:object w:dxaOrig="360" w:dyaOrig="260">
          <v:shapetype id="_x0000_tole_rId559" coordsize="21600,21600" o:spt="ole_rId5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9" type="_x0000_tole_rId559" style="width:18pt;height:13pt" filled="f" o:ole="">
            <v:imagedata r:id="rId560" o:title=""/>
          </v:shape>
          <o:OLEObject Type="Embed" ProgID="" ShapeID="ole_rId559" DrawAspect="Content" ObjectID="_918954554" r:id="rId559"/>
        </w:object>
      </w:r>
      <w:r>
        <w:rPr/>
        <w:t xml:space="preserve"> iterations the iteration process is also terminated and the last iterative solution is used. By default this is set to </w:t>
      </w:r>
      <w:r>
        <w:rPr/>
        <w:object w:dxaOrig="800" w:dyaOrig="260">
          <v:shapetype id="_x0000_tole_rId561" coordsize="21600,21600" o:spt="ole_rId5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1" type="_x0000_tole_rId561" style="width:40pt;height:13pt" filled="f" o:ole="">
            <v:imagedata r:id="rId562" o:title=""/>
          </v:shape>
          <o:OLEObject Type="Embed" ProgID="" ShapeID="ole_rId561" DrawAspect="Content" ObjectID="_1110286921" r:id="rId561"/>
        </w:object>
      </w:r>
      <w:r>
        <w:rPr/>
        <w:t>iterations.</w:t>
      </w:r>
    </w:p>
    <w:p>
      <w:pPr>
        <w:pStyle w:val="Normal"/>
        <w:rPr/>
      </w:pPr>
      <w:r>
        <w:rPr/>
      </w:r>
    </w:p>
    <w:p>
      <w:pPr>
        <w:pStyle w:val="Normal"/>
        <w:rPr/>
      </w:pPr>
      <w:r>
        <w:rPr/>
        <w:t>Because the SIP solver is based on an incomplete LU factorisation it is an inherently serial algorithm. This makes the SIP solver ill suited for parallelization. Parallelisation through domain decomposition using an explicit coupling between the domains most likely will work, but will require a large number of outer iterations for convergence.</w:t>
      </w:r>
    </w:p>
    <w:p>
      <w:pPr>
        <w:pStyle w:val="Normal"/>
        <w:rPr/>
      </w:pPr>
      <w:r>
        <w:rPr/>
      </w:r>
    </w:p>
    <w:p>
      <w:pPr>
        <w:pStyle w:val="Normal"/>
        <w:rPr/>
      </w:pPr>
      <w:r>
        <w:rPr/>
        <w:t>For one-dimensional situations (e.g. when simulation a flume experiment) the linear system reduces to a tri-diagonal system. For such linear systems a direct solver, known as the Thomas or tri-diagonal matrix algorithm (TDMA), can be used to solve the linear system. The TDMA is generally faster and more accurate than the SIP solver and therefore always recommended for one dimensional simulations.</w:t>
      </w:r>
    </w:p>
    <w:p>
      <w:pPr>
        <w:pStyle w:val="Heading3"/>
        <w:rPr/>
      </w:pPr>
      <w:r>
        <w:rPr>
          <w:rFonts w:eastAsia="Arial;Helvetica"/>
          <w:lang w:val="en-US"/>
        </w:rPr>
        <w:t xml:space="preserve"> </w:t>
      </w:r>
      <w:r>
        <w:rPr/>
        <w:t>Computation sequence</w:t>
      </w:r>
    </w:p>
    <w:p>
      <w:pPr>
        <w:pStyle w:val="Normal"/>
        <w:rPr/>
      </w:pPr>
      <w:r>
        <w:rPr/>
        <w:t>The full computational sequence for a single time step can now be described as follows</w:t>
      </w:r>
    </w:p>
    <w:p>
      <w:pPr>
        <w:pStyle w:val="Normal"/>
        <w:ind w:start="360" w:end="0"/>
        <w:rPr/>
      </w:pPr>
      <w:r>
        <w:rPr/>
      </w:r>
    </w:p>
    <w:p>
      <w:pPr>
        <w:pStyle w:val="Normal"/>
        <w:numPr>
          <w:ilvl w:val="0"/>
          <w:numId w:val="2"/>
        </w:numPr>
        <w:rPr/>
      </w:pPr>
      <w:r>
        <w:rPr/>
        <w:t xml:space="preserve">Calculate the intermediate velocities </w:t>
      </w:r>
      <w:r>
        <w:rPr/>
        <w:object w:dxaOrig="999" w:dyaOrig="300">
          <v:shapetype id="_x0000_tole_rId563" coordsize="21600,21600" o:spt="ole_rId5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3" type="_x0000_tole_rId563" style="width:49.95pt;height:15pt" filled="f" o:ole="">
            <v:imagedata r:id="rId564" o:title=""/>
          </v:shape>
          <o:OLEObject Type="Embed" ProgID="" ShapeID="ole_rId563" DrawAspect="Content" ObjectID="_479232007" r:id="rId563"/>
        </w:object>
      </w:r>
      <w:r>
        <w:rPr/>
        <w:t xml:space="preserve"> with equations </w:t>
      </w:r>
      <w:r>
        <w:t>(2.17)</w:t>
      </w:r>
      <w:r>
        <w:rPr/>
        <w:t xml:space="preserve"> and </w:t>
      </w:r>
      <w:r>
        <w:t>(2.21)</w:t>
      </w:r>
      <w:r>
        <w:rPr/>
        <w:t xml:space="preserve"> using the velocities</w:t>
      </w:r>
      <w:r>
        <w:rPr/>
        <w:object w:dxaOrig="1219" w:dyaOrig="320">
          <v:shapetype id="_x0000_tole_rId565" coordsize="21600,21600" o:spt="ole_rId5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5" type="_x0000_tole_rId565" style="width:60.95pt;height:16pt" filled="f" o:ole="">
            <v:imagedata r:id="rId566" o:title=""/>
          </v:shape>
          <o:OLEObject Type="Embed" ProgID="" ShapeID="ole_rId565" DrawAspect="Content" ObjectID="_1441300102" r:id="rId565"/>
        </w:object>
      </w:r>
      <w:r>
        <w:rPr/>
        <w:t xml:space="preserve">, fluxes </w:t>
      </w:r>
      <w:r>
        <w:rPr/>
        <w:object w:dxaOrig="999" w:dyaOrig="320">
          <v:shapetype id="_x0000_tole_rId567" coordsize="21600,21600" o:spt="ole_rId5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7" type="_x0000_tole_rId567" style="width:49.95pt;height:16pt" filled="f" o:ole="">
            <v:imagedata r:id="rId568" o:title=""/>
          </v:shape>
          <o:OLEObject Type="Embed" ProgID="" ShapeID="ole_rId567" DrawAspect="Content" ObjectID="_1115132057" r:id="rId567"/>
        </w:object>
      </w:r>
      <w:r>
        <w:rPr/>
        <w:t xml:space="preserve">  pressure </w:t>
      </w:r>
      <w:r>
        <w:rPr/>
        <w:object w:dxaOrig="380" w:dyaOrig="320">
          <v:shapetype id="_x0000_tole_rId569" coordsize="21600,21600" o:spt="ole_rId5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9" type="_x0000_tole_rId569" style="width:19pt;height:16pt" filled="f" o:ole="">
            <v:imagedata r:id="rId570" o:title=""/>
          </v:shape>
          <o:OLEObject Type="Embed" ProgID="" ShapeID="ole_rId569" DrawAspect="Content" ObjectID="_1157435114" r:id="rId569"/>
        </w:object>
      </w:r>
      <w:r>
        <w:rPr/>
        <w:t xml:space="preserve"> and the free surface </w:t>
      </w:r>
      <w:r>
        <w:rPr/>
        <w:object w:dxaOrig="360" w:dyaOrig="320">
          <v:shapetype id="_x0000_tole_rId571" coordsize="21600,21600" o:spt="ole_rId5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1" type="_x0000_tole_rId571" style="width:18pt;height:16pt" filled="f" o:ole="">
            <v:imagedata r:id="rId572" o:title=""/>
          </v:shape>
          <o:OLEObject Type="Embed" ProgID="" ShapeID="ole_rId571" DrawAspect="Content" ObjectID="_1745782758" r:id="rId571"/>
        </w:object>
      </w:r>
      <w:r>
        <w:rPr/>
        <w:t>.</w:t>
      </w:r>
    </w:p>
    <w:p>
      <w:pPr>
        <w:pStyle w:val="Normal"/>
        <w:numPr>
          <w:ilvl w:val="0"/>
          <w:numId w:val="2"/>
        </w:numPr>
        <w:rPr/>
      </w:pPr>
      <w:r>
        <w:rPr/>
        <w:t xml:space="preserve">Correct the intermediate velocities </w:t>
      </w:r>
      <w:r>
        <w:rPr/>
        <w:object w:dxaOrig="999" w:dyaOrig="300">
          <v:shapetype id="_x0000_tole_rId573" coordsize="21600,21600" o:spt="ole_rId5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3" type="_x0000_tole_rId573" style="width:49.95pt;height:15pt" filled="f" o:ole="">
            <v:imagedata r:id="rId574" o:title=""/>
          </v:shape>
          <o:OLEObject Type="Embed" ProgID="" ShapeID="ole_rId573" DrawAspect="Content" ObjectID="_177259550" r:id="rId573"/>
        </w:object>
      </w:r>
      <w:r>
        <w:rPr/>
        <w:t xml:space="preserve"> using the limited version of the McCormack scheme by applying the equations </w:t>
      </w:r>
      <w:r>
        <w:t>(2.19)</w:t>
      </w:r>
      <w:r>
        <w:rPr/>
        <w:t xml:space="preserve"> and </w:t>
      </w:r>
      <w:r>
        <w:t>(2.25)</w:t>
      </w:r>
      <w:r>
        <w:rPr/>
        <w:t xml:space="preserve"> ignoring the terms involving the pressure difference to obtain </w:t>
      </w:r>
      <w:r>
        <w:rPr/>
        <w:object w:dxaOrig="1040" w:dyaOrig="300">
          <v:shapetype id="_x0000_tole_rId575" coordsize="21600,21600" o:spt="ole_rId5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5" type="_x0000_tole_rId575" style="width:52pt;height:15pt" filled="f" o:ole="">
            <v:imagedata r:id="rId576" o:title=""/>
          </v:shape>
          <o:OLEObject Type="Embed" ProgID="" ShapeID="ole_rId575" DrawAspect="Content" ObjectID="_1321247364" r:id="rId575"/>
        </w:object>
      </w:r>
      <w:r>
        <w:rPr/>
        <w:t xml:space="preserve">. If the second order calculations are disabled set </w:t>
      </w:r>
      <w:r>
        <w:rPr/>
        <w:object w:dxaOrig="1040" w:dyaOrig="300">
          <v:shapetype id="_x0000_tole_rId577" coordsize="21600,21600" o:spt="ole_rId5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7" type="_x0000_tole_rId577" style="width:52pt;height:15pt" filled="f" o:ole="">
            <v:imagedata r:id="rId578" o:title=""/>
          </v:shape>
          <o:OLEObject Type="Embed" ProgID="" ShapeID="ole_rId577" DrawAspect="Content" ObjectID="_1583531222" r:id="rId577"/>
        </w:object>
      </w:r>
      <w:r>
        <w:rPr/>
        <w:t xml:space="preserve"> equal to </w:t>
      </w:r>
      <w:r>
        <w:rPr/>
        <w:object w:dxaOrig="999" w:dyaOrig="300">
          <v:shapetype id="_x0000_tole_rId579" coordsize="21600,21600" o:spt="ole_rId5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9" type="_x0000_tole_rId579" style="width:49.95pt;height:15pt" filled="f" o:ole="">
            <v:imagedata r:id="rId580" o:title=""/>
          </v:shape>
          <o:OLEObject Type="Embed" ProgID="" ShapeID="ole_rId579" DrawAspect="Content" ObjectID="_419004573" r:id="rId579"/>
        </w:object>
      </w:r>
      <w:r>
        <w:rPr/>
        <w:t>.</w:t>
      </w:r>
    </w:p>
    <w:p>
      <w:pPr>
        <w:pStyle w:val="Normal"/>
        <w:numPr>
          <w:ilvl w:val="0"/>
          <w:numId w:val="2"/>
        </w:numPr>
        <w:rPr/>
      </w:pPr>
      <w:r>
        <w:rPr/>
        <w:t xml:space="preserve">To obtain the linear system for the pressure difference </w:t>
      </w:r>
      <w:r>
        <w:rPr/>
        <w:object w:dxaOrig="480" w:dyaOrig="320">
          <v:shapetype id="_x0000_tole_rId581" coordsize="21600,21600" o:spt="ole_rId5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1" type="_x0000_tole_rId581" style="width:24pt;height:16pt" filled="f" o:ole="">
            <v:imagedata r:id="rId582" o:title=""/>
          </v:shape>
          <o:OLEObject Type="Embed" ProgID="" ShapeID="ole_rId581" DrawAspect="Content" ObjectID="_1957677516" r:id="rId581"/>
        </w:object>
      </w:r>
      <w:r>
        <w:rPr/>
        <w:t xml:space="preserve"> substitute the equations </w:t>
      </w:r>
      <w:r>
        <w:t>(2.19)</w:t>
      </w:r>
      <w:r>
        <w:rPr/>
        <w:t xml:space="preserve"> and </w:t>
      </w:r>
      <w:r>
        <w:t>(2.25)</w:t>
      </w:r>
      <w:r>
        <w:rPr/>
        <w:t xml:space="preserve"> including the terms involving the pressure difference into equation </w:t>
      </w:r>
      <w:r>
        <w:t>(2.10)</w:t>
      </w:r>
      <w:r>
        <w:rPr/>
        <w:t>.</w:t>
      </w:r>
    </w:p>
    <w:p>
      <w:pPr>
        <w:pStyle w:val="Normal"/>
        <w:numPr>
          <w:ilvl w:val="0"/>
          <w:numId w:val="2"/>
        </w:numPr>
        <w:rPr/>
      </w:pPr>
      <w:r>
        <w:rPr/>
        <w:t xml:space="preserve">Use to SIP solver to generate iteratively approximations to the linear system until the required accuracy has been reached or when the number of iterations is larger than the maximum number of iterations. </w:t>
      </w:r>
    </w:p>
    <w:p>
      <w:pPr>
        <w:pStyle w:val="Normal"/>
        <w:numPr>
          <w:ilvl w:val="0"/>
          <w:numId w:val="2"/>
        </w:numPr>
        <w:rPr/>
      </w:pPr>
      <w:r>
        <w:rPr/>
        <w:t xml:space="preserve">Calculate </w:t>
      </w:r>
      <w:r>
        <w:rPr/>
        <w:object w:dxaOrig="800" w:dyaOrig="300">
          <v:shapetype id="_x0000_tole_rId583" coordsize="21600,21600" o:spt="ole_rId5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3" type="_x0000_tole_rId583" style="width:40pt;height:15pt" filled="f" o:ole="">
            <v:imagedata r:id="rId584" o:title=""/>
          </v:shape>
          <o:OLEObject Type="Embed" ProgID="" ShapeID="ole_rId583" DrawAspect="Content" ObjectID="_796734263" r:id="rId583"/>
        </w:object>
      </w:r>
      <w:r>
        <w:rPr/>
        <w:t xml:space="preserve">by substituting </w:t>
      </w:r>
      <w:r>
        <w:rPr/>
        <w:object w:dxaOrig="480" w:dyaOrig="320">
          <v:shapetype id="_x0000_tole_rId585" coordsize="21600,21600" o:spt="ole_rId5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5" type="_x0000_tole_rId585" style="width:24pt;height:16pt" filled="f" o:ole="">
            <v:imagedata r:id="rId586" o:title=""/>
          </v:shape>
          <o:OLEObject Type="Embed" ProgID="" ShapeID="ole_rId585" DrawAspect="Content" ObjectID="_1013329989" r:id="rId585"/>
        </w:object>
      </w:r>
      <w:r>
        <w:rPr/>
        <w:t xml:space="preserve">in equations </w:t>
      </w:r>
      <w:r>
        <w:t>(2.19)</w:t>
      </w:r>
      <w:r>
        <w:rPr/>
      </w:r>
    </w:p>
    <w:p>
      <w:pPr>
        <w:pStyle w:val="Normal"/>
        <w:numPr>
          <w:ilvl w:val="0"/>
          <w:numId w:val="2"/>
        </w:numPr>
        <w:rPr/>
      </w:pPr>
      <w:r>
        <w:rPr/>
        <w:t xml:space="preserve">Calculate </w:t>
      </w:r>
      <w:r>
        <w:rPr/>
        <w:object w:dxaOrig="420" w:dyaOrig="279">
          <v:shapetype id="_x0000_tole_rId587" coordsize="21600,21600" o:spt="ole_rId5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7" type="_x0000_tole_rId587" style="width:21pt;height:13.95pt" filled="f" o:ole="">
            <v:imagedata r:id="rId588" o:title=""/>
          </v:shape>
          <o:OLEObject Type="Embed" ProgID="" ShapeID="ole_rId587" DrawAspect="Content" ObjectID="_1346344124" r:id="rId587"/>
        </w:object>
      </w:r>
      <w:r>
        <w:rPr/>
        <w:t xml:space="preserve">by substituting </w:t>
      </w:r>
      <w:r>
        <w:rPr/>
        <w:object w:dxaOrig="800" w:dyaOrig="300">
          <v:shapetype id="_x0000_tole_rId589" coordsize="21600,21600" o:spt="ole_rId5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9" type="_x0000_tole_rId589" style="width:40pt;height:15pt" filled="f" o:ole="">
            <v:imagedata r:id="rId590" o:title=""/>
          </v:shape>
          <o:OLEObject Type="Embed" ProgID="" ShapeID="ole_rId589" DrawAspect="Content" ObjectID="_602456204" r:id="rId589"/>
        </w:object>
      </w:r>
      <w:r>
        <w:rPr/>
        <w:t xml:space="preserve"> in equation </w:t>
      </w:r>
      <w:r>
        <w:t>(2.10)</w:t>
      </w:r>
      <w:r>
        <w:rPr/>
        <w:t xml:space="preserve"> or alternatively by substituting </w:t>
      </w:r>
      <w:r>
        <w:rPr/>
        <w:object w:dxaOrig="480" w:dyaOrig="320">
          <v:shapetype id="_x0000_tole_rId591" coordsize="21600,21600" o:spt="ole_rId5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1" type="_x0000_tole_rId591" style="width:24pt;height:16pt" filled="f" o:ole="">
            <v:imagedata r:id="rId592" o:title=""/>
          </v:shape>
          <o:OLEObject Type="Embed" ProgID="" ShapeID="ole_rId591" DrawAspect="Content" ObjectID="_1046854903" r:id="rId591"/>
        </w:object>
      </w:r>
      <w:r>
        <w:rPr/>
        <w:t xml:space="preserve">in equation </w:t>
      </w:r>
      <w:r>
        <w:t>(2.25)</w:t>
      </w:r>
      <w:r>
        <w:rPr/>
        <w:t>.</w:t>
      </w:r>
    </w:p>
    <w:p>
      <w:pPr>
        <w:pStyle w:val="Normal"/>
        <w:numPr>
          <w:ilvl w:val="0"/>
          <w:numId w:val="2"/>
        </w:numPr>
        <w:rPr/>
      </w:pPr>
      <w:r>
        <w:rPr/>
        <w:t xml:space="preserve">Calculate </w:t>
      </w:r>
      <w:r>
        <w:rPr/>
        <w:object w:dxaOrig="380" w:dyaOrig="320">
          <v:shapetype id="_x0000_tole_rId593" coordsize="21600,21600" o:spt="ole_rId5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3" type="_x0000_tole_rId593" style="width:19pt;height:16pt" filled="f" o:ole="">
            <v:imagedata r:id="rId594" o:title=""/>
          </v:shape>
          <o:OLEObject Type="Embed" ProgID="" ShapeID="ole_rId593" DrawAspect="Content" ObjectID="_672608875" r:id="rId593"/>
        </w:object>
      </w:r>
      <w:r>
        <w:rPr/>
        <w:t xml:space="preserve">by substituting </w:t>
      </w:r>
      <w:r>
        <w:rPr/>
        <w:object w:dxaOrig="480" w:dyaOrig="320">
          <v:shapetype id="_x0000_tole_rId595" coordsize="21600,21600" o:spt="ole_rId5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5" type="_x0000_tole_rId595" style="width:24pt;height:16pt" filled="f" o:ole="">
            <v:imagedata r:id="rId596" o:title=""/>
          </v:shape>
          <o:OLEObject Type="Embed" ProgID="" ShapeID="ole_rId595" DrawAspect="Content" ObjectID="_1906237159" r:id="rId595"/>
        </w:object>
      </w:r>
      <w:r>
        <w:rPr/>
        <w:t xml:space="preserve">in equation </w:t>
      </w:r>
      <w:r>
        <w:t>(2.14)</w:t>
      </w:r>
      <w:r>
        <w:rPr/>
      </w:r>
    </w:p>
    <w:p>
      <w:pPr>
        <w:pStyle w:val="Normal"/>
        <w:numPr>
          <w:ilvl w:val="0"/>
          <w:numId w:val="2"/>
        </w:numPr>
        <w:rPr/>
      </w:pPr>
      <w:r>
        <w:rPr/>
        <w:t xml:space="preserve">Calculate the fluxes </w:t>
      </w:r>
      <w:r>
        <w:rPr/>
        <w:object w:dxaOrig="340" w:dyaOrig="320">
          <v:shapetype id="_x0000_tole_rId597" coordsize="21600,21600" o:spt="ole_rId5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7" type="_x0000_tole_rId597" style="width:17pt;height:16pt" filled="f" o:ole="">
            <v:imagedata r:id="rId598" o:title=""/>
          </v:shape>
          <o:OLEObject Type="Embed" ProgID="" ShapeID="ole_rId597" DrawAspect="Content" ObjectID="_1524352394" r:id="rId597"/>
        </w:object>
      </w:r>
      <w:r>
        <w:rPr/>
        <w:t xml:space="preserve">, </w:t>
      </w:r>
      <w:r>
        <w:rPr/>
        <w:object w:dxaOrig="340" w:dyaOrig="320">
          <v:shapetype id="_x0000_tole_rId599" coordsize="21600,21600" o:spt="ole_rId5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9" type="_x0000_tole_rId599" style="width:17pt;height:16pt" filled="f" o:ole="">
            <v:imagedata r:id="rId600" o:title=""/>
          </v:shape>
          <o:OLEObject Type="Embed" ProgID="" ShapeID="ole_rId599" DrawAspect="Content" ObjectID="_749715231" r:id="rId599"/>
        </w:object>
      </w:r>
      <w:r>
        <w:rPr/>
        <w:t xml:space="preserve"> using </w:t>
      </w:r>
      <w:r>
        <w:rPr/>
        <w:object w:dxaOrig="800" w:dyaOrig="300">
          <v:shapetype id="_x0000_tole_rId601" coordsize="21600,21600" o:spt="ole_rId6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1" type="_x0000_tole_rId601" style="width:40pt;height:15pt" filled="f" o:ole="">
            <v:imagedata r:id="rId602" o:title=""/>
          </v:shape>
          <o:OLEObject Type="Embed" ProgID="" ShapeID="ole_rId601" DrawAspect="Content" ObjectID="_81933034" r:id="rId601"/>
        </w:object>
      </w:r>
      <w:r>
        <w:rPr/>
        <w:t xml:space="preserve"> and </w:t>
      </w:r>
      <w:r>
        <w:rPr/>
        <w:object w:dxaOrig="360" w:dyaOrig="320">
          <v:shapetype id="_x0000_tole_rId603" coordsize="21600,21600" o:spt="ole_rId6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3" type="_x0000_tole_rId603" style="width:18pt;height:16pt" filled="f" o:ole="">
            <v:imagedata r:id="rId604" o:title=""/>
          </v:shape>
          <o:OLEObject Type="Embed" ProgID="" ShapeID="ole_rId603" DrawAspect="Content" ObjectID="_1853919074" r:id="rId603"/>
        </w:object>
      </w:r>
    </w:p>
    <w:p>
      <w:pPr>
        <w:pStyle w:val="Normal"/>
        <w:numPr>
          <w:ilvl w:val="0"/>
          <w:numId w:val="2"/>
        </w:numPr>
        <w:rPr/>
      </w:pPr>
      <w:r>
        <w:rPr/>
        <w:t>Calculate the intermediate  free surface</w:t>
      </w:r>
      <w:r>
        <w:rPr/>
        <w:object w:dxaOrig="260" w:dyaOrig="320">
          <v:shapetype id="_x0000_tole_rId605" coordsize="21600,21600" o:spt="ole_rId6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5" type="_x0000_tole_rId605" style="width:13pt;height:16pt" filled="f" o:ole="">
            <v:imagedata r:id="rId606" o:title=""/>
          </v:shape>
          <o:OLEObject Type="Embed" ProgID="" ShapeID="ole_rId605" DrawAspect="Content" ObjectID="_910813335" r:id="rId605"/>
        </w:object>
      </w:r>
      <w:r>
        <w:rPr/>
        <w:t xml:space="preserve">by substitution of </w:t>
      </w:r>
      <w:r>
        <w:rPr/>
        <w:object w:dxaOrig="340" w:dyaOrig="320">
          <v:shapetype id="_x0000_tole_rId607" coordsize="21600,21600" o:spt="ole_rId6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7" type="_x0000_tole_rId607" style="width:17pt;height:16pt" filled="f" o:ole="">
            <v:imagedata r:id="rId608" o:title=""/>
          </v:shape>
          <o:OLEObject Type="Embed" ProgID="" ShapeID="ole_rId607" DrawAspect="Content" ObjectID="_1434985296" r:id="rId607"/>
        </w:object>
      </w:r>
      <w:r>
        <w:rPr/>
        <w:t xml:space="preserve">, </w:t>
      </w:r>
      <w:r>
        <w:rPr/>
        <w:object w:dxaOrig="340" w:dyaOrig="320">
          <v:shapetype id="_x0000_tole_rId609" coordsize="21600,21600" o:spt="ole_rId6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9" type="_x0000_tole_rId609" style="width:17pt;height:16pt" filled="f" o:ole="">
            <v:imagedata r:id="rId610" o:title=""/>
          </v:shape>
          <o:OLEObject Type="Embed" ProgID="" ShapeID="ole_rId609" DrawAspect="Content" ObjectID="_1730294430" r:id="rId609"/>
        </w:object>
      </w:r>
      <w:r>
        <w:rPr/>
        <w:t xml:space="preserve"> in equation </w:t>
      </w:r>
      <w:r>
        <w:t>(2.4)</w:t>
      </w:r>
      <w:r>
        <w:rPr/>
      </w:r>
    </w:p>
    <w:p>
      <w:pPr>
        <w:pStyle w:val="Normal"/>
        <w:numPr>
          <w:ilvl w:val="0"/>
          <w:numId w:val="2"/>
        </w:numPr>
        <w:rPr/>
      </w:pPr>
      <w:r>
        <w:rPr/>
        <w:t xml:space="preserve">Calculate </w:t>
      </w:r>
      <w:r>
        <w:rPr/>
        <w:object w:dxaOrig="380" w:dyaOrig="320">
          <v:shapetype id="_x0000_tole_rId611" coordsize="21600,21600" o:spt="ole_rId6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1" type="_x0000_tole_rId611" style="width:19pt;height:16pt" filled="f" o:ole="">
            <v:imagedata r:id="rId612" o:title=""/>
          </v:shape>
          <o:OLEObject Type="Embed" ProgID="" ShapeID="ole_rId611" DrawAspect="Content" ObjectID="_926358575" r:id="rId611"/>
        </w:object>
      </w:r>
      <w:r>
        <w:rPr/>
        <w:t xml:space="preserve"> by substitution of </w:t>
      </w:r>
      <w:r>
        <w:rPr/>
        <w:object w:dxaOrig="260" w:dyaOrig="320">
          <v:shapetype id="_x0000_tole_rId613" coordsize="21600,21600" o:spt="ole_rId6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3" type="_x0000_tole_rId613" style="width:13pt;height:16pt" filled="f" o:ole="">
            <v:imagedata r:id="rId614" o:title=""/>
          </v:shape>
          <o:OLEObject Type="Embed" ProgID="" ShapeID="ole_rId613" DrawAspect="Content" ObjectID="_1423206637" r:id="rId613"/>
        </w:object>
      </w:r>
      <w:r>
        <w:rPr/>
        <w:t xml:space="preserve"> into equatiob </w:t>
      </w:r>
      <w:r>
        <w:t>(2.6)</w:t>
      </w:r>
      <w:r>
        <w:rPr/>
      </w:r>
    </w:p>
    <w:p>
      <w:pPr>
        <w:pStyle w:val="Normal"/>
        <w:numPr>
          <w:ilvl w:val="0"/>
          <w:numId w:val="2"/>
        </w:numPr>
        <w:rPr/>
      </w:pPr>
      <w:r>
        <w:rPr/>
        <w:t xml:space="preserve">Calculate the corrected fluxes </w:t>
      </w:r>
      <w:r>
        <w:rPr/>
        <w:object w:dxaOrig="1100" w:dyaOrig="320">
          <v:shapetype id="_x0000_tole_rId615" coordsize="21600,21600" o:spt="ole_rId6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5" type="_x0000_tole_rId615" style="width:55pt;height:16pt" filled="f" o:ole="">
            <v:imagedata r:id="rId616" o:title=""/>
          </v:shape>
          <o:OLEObject Type="Embed" ProgID="" ShapeID="ole_rId615" DrawAspect="Content" ObjectID="_225660199" r:id="rId615"/>
        </w:object>
      </w:r>
      <w:r>
        <w:rPr/>
        <w:t xml:space="preserve"> using equation </w:t>
      </w:r>
      <w:r>
        <w:t>(2.8)</w:t>
      </w:r>
      <w:r>
        <w:rPr/>
        <w:t>.</w:t>
      </w:r>
    </w:p>
    <w:p>
      <w:pPr>
        <w:sectPr>
          <w:headerReference w:type="even" r:id="rId617"/>
          <w:headerReference w:type="default" r:id="rId618"/>
          <w:footerReference w:type="even" r:id="rId619"/>
          <w:footerReference w:type="default" r:id="rId620"/>
          <w:type w:val="oddPage"/>
          <w:pgSz w:w="12240" w:h="15840"/>
          <w:pgMar w:left="1440" w:right="1440" w:gutter="0" w:header="720" w:top="1440" w:footer="720" w:bottom="1440"/>
          <w:pgNumType w:start="1" w:fmt="decimal"/>
          <w:formProt w:val="false"/>
          <w:textDirection w:val="lrTb"/>
          <w:docGrid w:type="default" w:linePitch="360" w:charSpace="0"/>
        </w:sectPr>
        <w:pStyle w:val="Normal"/>
        <w:rPr/>
      </w:pPr>
      <w:r>
        <w:rPr/>
      </w:r>
    </w:p>
    <w:p>
      <w:pPr>
        <w:pStyle w:val="Heading1"/>
        <w:numPr>
          <w:ilvl w:val="0"/>
          <w:numId w:val="3"/>
        </w:numPr>
        <w:ind w:hanging="0" w:start="0"/>
        <w:rPr/>
      </w:pPr>
      <w:bookmarkStart w:id="113" w:name="__RefHeading___Toc257632671"/>
      <w:bookmarkStart w:id="114" w:name="_Ref257196345"/>
      <w:bookmarkEnd w:id="113"/>
      <w:r>
        <w:rPr/>
        <w:t>Verification and validation</w:t>
      </w:r>
      <w:bookmarkEnd w:id="114"/>
    </w:p>
    <w:p>
      <w:pPr>
        <w:pStyle w:val="Normal"/>
        <w:rPr/>
      </w:pPr>
      <w:r/>
      <w:r>
        <w:rPr/>
      </w:r>
      <w:r>
        <w:rPr/>
      </w:r>
      <w:r>
        <w:rPr/>
      </w:r>
      <w:r>
        <w:rPr/>
      </w:r>
      <w:r/>
      <w:r>
        <w:rPr/>
      </w:r>
      <w:r>
        <w:rPr/>
      </w:r>
    </w:p>
    <w:p>
      <w:pPr>
        <w:pStyle w:val="Heading2"/>
        <w:numPr>
          <w:ilvl w:val="1"/>
          <w:numId w:val="3"/>
        </w:numPr>
        <w:ind w:hanging="0" w:start="0"/>
        <w:rPr/>
      </w:pPr>
      <w:bookmarkStart w:id="115" w:name="__RefHeading___Toc257632672"/>
      <w:bookmarkStart w:id="116" w:name="_Ref252375458"/>
      <w:bookmarkEnd w:id="115"/>
      <w:r>
        <w:rPr/>
        <w:t>Linear dispersion</w:t>
      </w:r>
      <w:bookmarkEnd w:id="116"/>
    </w:p>
    <w:p>
      <w:pPr>
        <w:pStyle w:val="Normal"/>
        <w:rPr/>
      </w:pPr>
      <w:r>
        <w:rPr/>
        <w:t xml:space="preserve">The inclusion of the non-hydrostatic pressures introduces a coupling between the wave number and frequency into the classical NSWE. However, the dispersion relation that is represented by the numerical model in not exact and it is therefore necessary to asses how well the approximations perform. </w:t>
      </w:r>
    </w:p>
    <w:p>
      <w:pPr>
        <w:pStyle w:val="Heading3"/>
        <w:rPr/>
      </w:pPr>
      <w:r>
        <w:rPr/>
        <w:t>Dispersive properties of the numerical method</w:t>
      </w:r>
    </w:p>
    <w:p>
      <w:pPr>
        <w:pStyle w:val="Normal"/>
        <w:rPr/>
      </w:pPr>
      <w:r>
        <w:rPr/>
        <w:t xml:space="preserve">To investigate the linear dispersive properties of the depth averaged system we perform a semi-discretisation in the vertical and linearizing the resulting equations. By substituting harmonic components and demanding that the resulting system has more solutions than only the trivial solution it can be shown that (see Appendix </w:t>
      </w:r>
      <w:r>
        <w:rPr/>
      </w:r>
      <w:r>
        <w:rPr/>
      </w:r>
      <w:r>
        <w:rPr/>
      </w:r>
      <w:r>
        <w:rPr/>
        <w:t>A</w:t>
      </w:r>
      <w:r>
        <w:rPr/>
      </w:r>
      <w:r>
        <w:rPr/>
        <w:t>) the dispersion relation is of the form:</w:t>
      </w:r>
    </w:p>
    <w:p>
      <w:pPr>
        <w:pStyle w:val="MTDisplayEquation"/>
        <w:rPr>
          <w:lang w:val="en-GB"/>
        </w:rPr>
      </w:pPr>
      <w:r>
        <w:rPr>
          <w:lang w:val="en-GB"/>
        </w:rPr>
        <w:tab/>
      </w:r>
      <w:r>
        <w:rPr>
          <w:lang w:val="en-GB"/>
        </w:rPr>
        <w:object w:dxaOrig="1900" w:dyaOrig="700">
          <v:shapetype id="_x0000_tole_rId621" coordsize="21600,21600" o:spt="ole_rId6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1" type="_x0000_tole_rId621" style="width:95pt;height:35pt" filled="f" o:ole="">
            <v:imagedata r:id="rId622" o:title=""/>
          </v:shape>
          <o:OLEObject Type="Embed" ProgID="" ShapeID="ole_rId621" DrawAspect="Content" ObjectID="_1284644748" r:id="rId621"/>
        </w:object>
      </w:r>
      <w:r>
        <w:rPr>
          <w:lang w:val="en-GB"/>
        </w:rPr>
        <w:tab/>
      </w:r>
      <w:bookmarkStart w:id="117" w:name="ZEqnNum865153"/>
      <w:r>
        <w:t>(2.1)</w:t>
      </w:r>
      <w:r>
        <w:rPr>
          <w:lang w:val="en-GB"/>
        </w:rPr>
      </w:r>
      <w:bookmarkEnd w:id="117"/>
    </w:p>
    <w:p>
      <w:pPr>
        <w:pStyle w:val="Normal"/>
        <w:rPr/>
      </w:pPr>
      <w:r>
        <w:rPr/>
        <w:t>Furthermore the group velocity and wave celerity for the semi-discrete system become:</w:t>
      </w:r>
    </w:p>
    <w:p>
      <w:pPr>
        <w:pStyle w:val="MTDisplayEquation"/>
        <w:rPr>
          <w:lang w:val="en-GB"/>
        </w:rPr>
      </w:pPr>
      <w:r>
        <w:rPr>
          <w:lang w:val="en-GB"/>
        </w:rPr>
        <w:tab/>
      </w:r>
      <w:r>
        <w:rPr>
          <w:lang w:val="en-GB"/>
        </w:rPr>
        <w:object w:dxaOrig="3920" w:dyaOrig="740">
          <v:shapetype id="_x0000_tole_rId623" coordsize="21600,21600" o:spt="ole_rId6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3" type="_x0000_tole_rId623" style="width:196pt;height:37pt" filled="f" o:ole="">
            <v:imagedata r:id="rId624" o:title=""/>
          </v:shape>
          <o:OLEObject Type="Embed" ProgID="" ShapeID="ole_rId623" DrawAspect="Content" ObjectID="_933996120" r:id="rId623"/>
        </w:object>
      </w:r>
      <w:r>
        <w:rPr>
          <w:lang w:val="en-GB"/>
        </w:rPr>
        <w:tab/>
      </w:r>
      <w:r>
        <w:t>(2.2)</w:t>
      </w:r>
      <w:r>
        <w:rPr>
          <w:lang w:val="en-GB"/>
        </w:rPr>
      </w:r>
    </w:p>
    <w:p>
      <w:pPr>
        <w:pStyle w:val="MTDisplayEquation"/>
        <w:rPr>
          <w:lang w:val="en-GB"/>
        </w:rPr>
      </w:pPr>
      <w:r>
        <w:rPr>
          <w:lang w:val="en-GB"/>
        </w:rPr>
        <w:tab/>
      </w:r>
      <w:r>
        <w:rPr>
          <w:lang w:val="en-GB"/>
        </w:rPr>
        <w:object w:dxaOrig="2140" w:dyaOrig="700">
          <v:shapetype id="_x0000_tole_rId625" coordsize="21600,21600" o:spt="ole_rId6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5" type="_x0000_tole_rId625" style="width:107pt;height:35pt" filled="f" o:ole="">
            <v:imagedata r:id="rId626" o:title=""/>
          </v:shape>
          <o:OLEObject Type="Embed" ProgID="" ShapeID="ole_rId625" DrawAspect="Content" ObjectID="_631180716" r:id="rId625"/>
        </w:object>
      </w:r>
      <w:r>
        <w:rPr>
          <w:lang w:val="en-GB"/>
        </w:rPr>
        <w:tab/>
      </w:r>
      <w:bookmarkStart w:id="118" w:name="ZEqnNum240727"/>
      <w:r>
        <w:t>(2.3)</w:t>
      </w:r>
      <w:r>
        <w:rPr>
          <w:lang w:val="en-GB"/>
        </w:rPr>
      </w:r>
      <w:bookmarkEnd w:id="118"/>
    </w:p>
    <w:p>
      <w:pPr>
        <w:pStyle w:val="Normal"/>
        <w:rPr/>
      </w:pPr>
      <w:r>
        <w:rPr/>
        <w:t>These solutions are similar to the dispersion relations present in lower order Boussinesq models (</w:t>
      </w:r>
      <w:r/>
      <w:r>
        <w:rPr>
          <w:lang w:val="en-US" w:eastAsia="en-US"/>
        </w:rPr>
      </w:r>
      <w:r>
        <w:rPr>
          <w:lang w:val="en-US" w:eastAsia="en-US"/>
        </w:rPr>
      </w:r>
      <w:r>
        <w:rPr>
          <w:lang w:val="en-US" w:eastAsia="en-US"/>
        </w:rPr>
      </w:r>
      <w:r>
        <w:rPr>
          <w:lang w:val="en-US" w:eastAsia="en-US"/>
        </w:rPr>
        <w:t>Dingemans, 1997)</w:t>
      </w:r>
      <w:r>
        <w:rPr>
          <w:lang w:val="en-US" w:eastAsia="en-US"/>
        </w:rPr>
      </w:r>
      <w:r>
        <w:rPr>
          <w:lang w:val="en-US" w:eastAsia="en-US"/>
        </w:rPr>
      </w:r>
      <w:r>
        <w:rPr/>
        <w:t>.</w:t>
      </w:r>
    </w:p>
    <w:p>
      <w:pPr>
        <w:pStyle w:val="Normal"/>
        <w:rPr/>
      </w:pPr>
      <w:r>
        <w:rPr/>
      </w:r>
    </w:p>
    <w:p>
      <w:pPr>
        <w:pStyle w:val="Normal"/>
        <w:rPr/>
      </w:pPr>
      <w:r>
        <w:rPr/>
        <w:t xml:space="preserve">In </w:t>
      </w:r>
      <w:r>
        <w:rPr/>
      </w:r>
      <w:r>
        <w:rPr/>
      </w:r>
      <w:r>
        <w:rPr/>
      </w:r>
      <w:r>
        <w:rPr/>
        <w:t>Figure 4-9</w:t>
      </w:r>
      <w:r>
        <w:rPr/>
      </w:r>
      <w:r>
        <w:rPr/>
        <w:t xml:space="preserve"> these relations are compared to the expression from linear wave theory. For small values of </w:t>
      </w:r>
      <w:r>
        <w:rPr>
          <w:i/>
        </w:rPr>
        <w:t>kd</w:t>
      </w:r>
      <w:r>
        <w:rPr/>
        <w:t xml:space="preserve"> the expression </w:t>
      </w:r>
      <w:r>
        <w:t>(2.1)</w:t>
      </w:r>
      <w:r>
        <w:rPr/>
        <w:t xml:space="preserve"> - </w:t>
      </w:r>
      <w:r>
        <w:t>(2.3)</w:t>
      </w:r>
      <w:r>
        <w:rPr/>
        <w:t xml:space="preserve"> approximate linear wave theory well. For </w:t>
      </w:r>
      <w:r>
        <w:rPr>
          <w:i/>
        </w:rPr>
        <w:t>kd&lt;1</w:t>
      </w:r>
      <w:r>
        <w:rPr/>
        <w:t xml:space="preserve"> the relative error remains approximately below the 5%. However for </w:t>
      </w:r>
      <w:r>
        <w:rPr>
          <w:i/>
        </w:rPr>
        <w:t>kd&gt;1</w:t>
      </w:r>
      <w:r>
        <w:rPr/>
        <w:t xml:space="preserve">  the error grows rapidly and the equations are no longer a good approximation to linear wave theory. For these shorter waves a higher resolution in the vertical is required.</w:t>
      </w:r>
    </w:p>
    <w:tbl>
      <w:tblPr>
        <w:tblW w:w="9582" w:type="dxa"/>
        <w:jc w:val="start"/>
        <w:tblInd w:w="0" w:type="dxa"/>
        <w:tblLayout w:type="fixed"/>
        <w:tblCellMar>
          <w:top w:w="0" w:type="dxa"/>
          <w:start w:w="115" w:type="dxa"/>
          <w:bottom w:w="0" w:type="dxa"/>
          <w:end w:w="115" w:type="dxa"/>
        </w:tblCellMar>
      </w:tblPr>
      <w:tblGrid>
        <w:gridCol w:w="9582"/>
      </w:tblGrid>
      <w:tr>
        <w:trPr>
          <w:cantSplit w:val="true"/>
        </w:trPr>
        <w:tc>
          <w:tcPr>
            <w:tcW w:w="9582" w:type="dxa"/>
            <w:tcBorders/>
          </w:tcPr>
          <w:p>
            <w:pPr>
              <w:pStyle w:val="Normal"/>
              <w:jc w:val="center"/>
              <w:rPr/>
            </w:pPr>
            <w:r>
              <w:rPr>
                <w:b/>
              </w:rPr>
              <w:t>Angular Frequency</w:t>
            </w:r>
          </w:p>
          <w:p>
            <w:pPr>
              <w:pStyle w:val="Figures"/>
              <w:rPr/>
            </w:pPr>
            <w:r>
              <w:rPr/>
              <w:drawing>
                <wp:inline distT="0" distB="0" distL="0" distR="0">
                  <wp:extent cx="5937885" cy="1598295"/>
                  <wp:effectExtent l="0" t="0" r="0" b="0"/>
                  <wp:docPr id="1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title=""/>
                          <pic:cNvPicPr>
                            <a:picLocks noChangeAspect="1" noChangeArrowheads="1"/>
                          </pic:cNvPicPr>
                        </pic:nvPicPr>
                        <pic:blipFill>
                          <a:blip r:embed="rId627"/>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1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title=""/>
                          <pic:cNvPicPr>
                            <a:picLocks noChangeAspect="1" noChangeArrowheads="1"/>
                          </pic:cNvPicPr>
                        </pic:nvPicPr>
                        <pic:blipFill>
                          <a:blip r:embed="rId628"/>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Wave celerity</w:t>
            </w:r>
          </w:p>
          <w:p>
            <w:pPr>
              <w:pStyle w:val="Figures"/>
              <w:rPr/>
            </w:pPr>
            <w:r>
              <w:rPr/>
              <w:drawing>
                <wp:inline distT="0" distB="0" distL="0" distR="0">
                  <wp:extent cx="5937885" cy="1598295"/>
                  <wp:effectExtent l="0" t="0" r="0" b="0"/>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629"/>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19" w:name="_Ref24736609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9</w:t>
            </w:r>
            <w:r>
              <w:rPr/>
            </w:r>
            <w:bookmarkEnd w:id="119"/>
            <w:r>
              <w:rPr/>
              <w:t xml:space="preserve"> The angular frequency, group velocity and wave celerity for a constant wave length in varying depth. Computed from linear wave theory (black line), the shallow water approximation (dotted black line) and the semi discrete relations (dotted red line). The left hand panels give the values scaled with their respective deep water values, while the right hand panels show the relative errors compared to linear wave theory.</w:t>
            </w:r>
          </w:p>
        </w:tc>
      </w:tr>
    </w:tbl>
    <w:p>
      <w:pPr>
        <w:pStyle w:val="Heading3"/>
        <w:rPr/>
      </w:pPr>
      <w:r>
        <w:rPr>
          <w:rFonts w:eastAsia="Arial;Helvetica"/>
        </w:rPr>
        <w:t xml:space="preserve"> </w:t>
      </w:r>
      <w:r>
        <w:rPr/>
        <w:t>Oscillating basin</w:t>
      </w:r>
    </w:p>
    <w:p>
      <w:pPr>
        <w:pStyle w:val="Normal"/>
        <w:rPr/>
      </w:pPr>
      <w:r>
        <w:rPr/>
        <w:t>One of the standard tests in literature to test the dispersive properties of models based on Boussinesq like equations and on the Non-hydrostatic approach is a standing linear wave in a basin. Here we use this test to verify the dispersive properties of the model as derived in the previous paragraph.</w:t>
      </w:r>
    </w:p>
    <w:p>
      <w:pPr>
        <w:pStyle w:val="Normal"/>
        <w:rPr/>
      </w:pPr>
      <w:r>
        <w:rPr/>
      </w:r>
    </w:p>
    <w:p>
      <w:pPr>
        <w:pStyle w:val="Normal"/>
        <w:rPr/>
      </w:pPr>
      <w:r>
        <w:rPr/>
        <w:t xml:space="preserve">Consider a three dimensional square basin with sides of length </w:t>
      </w:r>
      <w:r>
        <w:rPr>
          <w:i/>
        </w:rPr>
        <w:t xml:space="preserve">L </w:t>
      </w:r>
      <w:r>
        <w:rPr/>
        <w:t>and still water depth</w:t>
      </w:r>
      <w:r>
        <w:rPr>
          <w:i/>
        </w:rPr>
        <w:t xml:space="preserve"> H</w:t>
      </w:r>
      <w:r>
        <w:rPr/>
        <w:t>. The fundamental mode of such a basin can be described with a wave like solution given by:</w:t>
      </w:r>
    </w:p>
    <w:p>
      <w:pPr>
        <w:pStyle w:val="MTDisplayEquation"/>
        <w:rPr>
          <w:lang w:val="en-GB"/>
        </w:rPr>
      </w:pPr>
      <w:r>
        <w:rPr>
          <w:lang w:val="en-GB"/>
        </w:rPr>
        <w:tab/>
      </w:r>
      <w:r>
        <w:rPr>
          <w:lang w:val="en-GB"/>
        </w:rPr>
        <w:object w:dxaOrig="3820" w:dyaOrig="340">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191pt;height:17pt" filled="f" o:ole="">
            <v:imagedata r:id="rId631" o:title=""/>
          </v:shape>
          <o:OLEObject Type="Embed" ProgID="" ShapeID="ole_rId630" DrawAspect="Content" ObjectID="_1619048690" r:id="rId630"/>
        </w:object>
      </w:r>
      <w:r>
        <w:rPr>
          <w:lang w:val="en-GB"/>
        </w:rPr>
        <w:tab/>
      </w:r>
      <w:bookmarkStart w:id="120" w:name="ZEqnNum145572"/>
      <w:r>
        <w:t>(2.4)</w:t>
      </w:r>
      <w:r>
        <w:rPr>
          <w:lang w:val="en-GB"/>
        </w:rPr>
      </w:r>
      <w:bookmarkEnd w:id="120"/>
    </w:p>
    <w:p>
      <w:pPr>
        <w:pStyle w:val="MTDisplayEquation"/>
        <w:rPr/>
      </w:pPr>
      <w:r>
        <w:rPr>
          <w:rFonts w:cs="Tahoma"/>
          <w:lang w:val="en-GB"/>
        </w:rPr>
        <w:t xml:space="preserve">Where </w:t>
      </w:r>
      <w:r>
        <w:rPr>
          <w:rFonts w:cs="Tahoma"/>
          <w:lang w:val="en-GB"/>
        </w:rPr>
        <w:object w:dxaOrig="1260" w:dyaOrig="300">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63pt;height:15pt" filled="f" o:ole="">
            <v:imagedata r:id="rId633" o:title=""/>
          </v:shape>
          <o:OLEObject Type="Embed" ProgID="" ShapeID="ole_rId632" DrawAspect="Content" ObjectID="_1523740119" r:id="rId632"/>
        </w:object>
      </w:r>
      <w:r>
        <w:rPr>
          <w:rFonts w:cs="Tahoma"/>
          <w:lang w:val="en-GB"/>
        </w:rPr>
        <w:t xml:space="preserve"> and </w:t>
      </w:r>
      <w:r>
        <w:rPr>
          <w:rFonts w:cs="Tahoma"/>
          <w:lang w:val="en-GB"/>
        </w:rPr>
        <w:object w:dxaOrig="220" w:dyaOrig="200">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1pt;height:10pt" filled="f" o:ole="">
            <v:imagedata r:id="rId635" o:title=""/>
          </v:shape>
          <o:OLEObject Type="Embed" ProgID="" ShapeID="ole_rId634" DrawAspect="Content" ObjectID="_1069314462" r:id="rId634"/>
        </w:object>
      </w:r>
      <w:r>
        <w:rPr>
          <w:rFonts w:cs="Tahoma"/>
          <w:lang w:val="en-GB"/>
        </w:rPr>
        <w:t xml:space="preserve">is determined by the linear dispersion relation. </w:t>
      </w:r>
      <w:r>
        <w:rPr>
          <w:lang w:val="en-GB"/>
        </w:rPr>
        <w:t>As only waves with a small steepness are considered the depth averaged velocities can be approximated safely with linear wave theory and are given by:</w:t>
      </w:r>
    </w:p>
    <w:p>
      <w:pPr>
        <w:pStyle w:val="MTDisplayEquation"/>
        <w:rPr>
          <w:lang w:val="en-GB"/>
        </w:rPr>
      </w:pPr>
      <w:r>
        <w:rPr>
          <w:lang w:val="en-GB"/>
        </w:rPr>
        <w:tab/>
      </w:r>
      <w:r>
        <w:rPr>
          <w:lang w:val="en-GB"/>
        </w:rPr>
        <w:object w:dxaOrig="4080" w:dyaOrig="1100">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204pt;height:55pt" filled="f" o:ole="">
            <v:imagedata r:id="rId637" o:title=""/>
          </v:shape>
          <o:OLEObject Type="Embed" ProgID="" ShapeID="ole_rId636" DrawAspect="Content" ObjectID="_1386804578" r:id="rId636"/>
        </w:object>
      </w:r>
      <w:r>
        <w:rPr>
          <w:lang w:val="en-GB"/>
        </w:rPr>
        <w:tab/>
      </w:r>
      <w:bookmarkStart w:id="121" w:name="ZEqnNum560318"/>
      <w:r>
        <w:t>(2.5)</w:t>
      </w:r>
      <w:r>
        <w:rPr>
          <w:lang w:val="en-GB"/>
        </w:rPr>
      </w:r>
      <w:bookmarkEnd w:id="121"/>
    </w:p>
    <w:p>
      <w:pPr>
        <w:pStyle w:val="Normal"/>
        <w:rPr/>
      </w:pPr>
      <w:r>
        <w:rPr/>
        <w:t xml:space="preserve">The velocity field and the surface elevation at </w:t>
      </w:r>
      <w:r>
        <w:rPr>
          <w:i/>
        </w:rPr>
        <w:t>t=0s</w:t>
      </w:r>
      <w:r>
        <w:rPr/>
        <w:t xml:space="preserve"> are used as initial conditions for the test. The basin length is set at </w:t>
      </w:r>
      <w:r>
        <w:rPr/>
        <w:object w:dxaOrig="900" w:dyaOrig="260">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45pt;height:13pt" filled="f" o:ole="">
            <v:imagedata r:id="rId639" o:title=""/>
          </v:shape>
          <o:OLEObject Type="Embed" ProgID="" ShapeID="ole_rId638" DrawAspect="Content" ObjectID="_799221224" r:id="rId638"/>
        </w:object>
      </w:r>
      <w:r>
        <w:rPr/>
        <w:t xml:space="preserve"> with a relative depth of </w:t>
      </w:r>
      <w:r>
        <w:rPr>
          <w:i/>
        </w:rPr>
        <w:t>kH=0.</w:t>
      </w:r>
      <w:r>
        <w:rPr/>
        <w:t xml:space="preserve">5. The basin is discretized using </w:t>
      </w:r>
      <w:r>
        <w:rPr/>
        <w:object w:dxaOrig="1780" w:dyaOrig="279">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89pt;height:13.95pt" filled="f" o:ole="">
            <v:imagedata r:id="rId641" o:title=""/>
          </v:shape>
          <o:OLEObject Type="Embed" ProgID="" ShapeID="ole_rId640" DrawAspect="Content" ObjectID="_1456391222" r:id="rId640"/>
        </w:object>
      </w:r>
      <w:r>
        <w:rPr/>
        <w:t xml:space="preserve"> gridpoints with a CFL condition of 0.5. </w:t>
      </w:r>
    </w:p>
    <w:p>
      <w:pPr>
        <w:pStyle w:val="Normal"/>
        <w:rPr/>
      </w:pPr>
      <w:r>
        <w:rPr/>
      </w:r>
    </w:p>
    <w:p>
      <w:pPr>
        <w:pStyle w:val="Normal"/>
        <w:rPr/>
      </w:pPr>
      <w:r>
        <w:rPr>
          <w:rFonts w:eastAsia="Tahoma"/>
          <w:b/>
        </w:rPr>
      </w:r>
      <w:r>
        <w:rPr>
          <w:b/>
          <w:rFonts w:eastAsia="Tahoma"/>
        </w:rPr>
      </w:r>
      <w:r>
        <w:rPr>
          <w:b/>
          <w:rFonts w:eastAsia="Tahoma"/>
        </w:rPr>
      </w:r>
      <w:r>
        <w:rPr>
          <w:b/>
          <w:rFonts w:eastAsia="Tahoma"/>
        </w:rPr>
        <w:t>Figure 4-10</w:t>
      </w:r>
      <w:r>
        <w:rPr>
          <w:b/>
          <w:rFonts w:eastAsia="Tahoma"/>
        </w:rPr>
      </w:r>
      <w:r>
        <w:rPr>
          <w:rFonts w:eastAsia="Tahoma"/>
          <w:b/>
        </w:rPr>
        <w:t xml:space="preserve"> </w:t>
      </w:r>
      <w:r>
        <w:rPr>
          <w:b/>
        </w:rPr>
        <w:t>a-b</w:t>
      </w:r>
      <w:r>
        <w:rPr/>
        <w:t xml:space="preserve"> shows model results of the free surface and velocity in </w:t>
      </w:r>
      <w:r>
        <w:rPr>
          <w:b/>
          <w:i/>
        </w:rPr>
        <w:t>x</w:t>
      </w:r>
      <w:r>
        <w:rPr>
          <w:i/>
        </w:rPr>
        <w:t xml:space="preserve"> = (1,1). </w:t>
      </w:r>
      <w:r>
        <w:rPr/>
        <w:t xml:space="preserve">For both the velocities and the free surface the amplitude is correctly modelled for the five periods shown. There does appear to be a slight increase in period but this is to be expected from </w:t>
      </w:r>
      <w:r>
        <w:t>(2.1)</w:t>
      </w:r>
      <w:r>
        <w:rPr/>
        <w:t xml:space="preserve">. In </w:t>
      </w:r>
      <w:r>
        <w:rPr/>
      </w:r>
      <w:r>
        <w:rPr/>
      </w:r>
      <w:r>
        <w:rPr/>
      </w:r>
      <w:r>
        <w:rPr/>
        <w:t>Figure 4-11</w:t>
      </w:r>
      <w:r>
        <w:rPr/>
      </w:r>
      <w:r>
        <w:rPr/>
        <w:t xml:space="preserve"> contours are shown for four different times during the first half of the fourth period, together with the velocity vectors and the contours of the analytical solution. Aside from the difference in phase the numerical solution reproduces the correct behaviour. The solution stays symmetric around the diagonals and the velocity pattern is correct</w:t>
      </w:r>
    </w:p>
    <w:p>
      <w:pPr>
        <w:pStyle w:val="Normal"/>
        <w:rPr/>
      </w:pPr>
      <w:r>
        <w:rPr/>
      </w:r>
    </w:p>
    <w:p>
      <w:pPr>
        <w:pStyle w:val="Normal"/>
        <w:rPr/>
      </w:pPr>
      <w:r>
        <w:rPr/>
        <w:t>In order to investigate the range for which the one layer model return valid results a similar setup is used for a range of</w:t>
      </w:r>
      <w:r>
        <w:rPr/>
        <w:object w:dxaOrig="300" w:dyaOrig="240">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15pt;height:12pt" filled="f" o:ole="">
            <v:imagedata r:id="rId643" o:title=""/>
          </v:shape>
          <o:OLEObject Type="Embed" ProgID="" ShapeID="ole_rId642" DrawAspect="Content" ObjectID="_1855036298" r:id="rId642"/>
        </w:object>
      </w:r>
      <w:r>
        <w:rPr/>
        <w:t xml:space="preserve"> values. Keeping the wave length, and thus the basin size, constant the depth is gradually increased. In this way standing waves with a range of </w:t>
      </w:r>
      <w:r>
        <w:rPr/>
        <w:object w:dxaOrig="1120" w:dyaOrig="260">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56pt;height:13pt" filled="f" o:ole="">
            <v:imagedata r:id="rId645" o:title=""/>
          </v:shape>
          <o:OLEObject Type="Embed" ProgID="" ShapeID="ole_rId644" DrawAspect="Content" ObjectID="_580091310" r:id="rId644"/>
        </w:object>
      </w:r>
      <w:r>
        <w:rPr/>
        <w:t xml:space="preserve"> were modelled. Using the distance between two consecutive upward zero-crossings in the time-signal as a measurement for the wave period the angular frequency for each run is determined. Comparing the results (</w:t>
      </w:r>
      <w:r>
        <w:rPr/>
      </w:r>
      <w:r>
        <w:rPr/>
      </w:r>
      <w:r>
        <w:rPr/>
      </w:r>
      <w:r>
        <w:rPr/>
        <w:t>Figure 4-12</w:t>
      </w:r>
      <w:r>
        <w:rPr/>
      </w:r>
      <w:r>
        <w:rPr/>
        <w:t xml:space="preserve">) to </w:t>
      </w:r>
      <w:r>
        <w:t>(2.1)</w:t>
      </w:r>
      <w:r>
        <w:rPr/>
        <w:t xml:space="preserve">, using a sufficiently fine horizontal grid, the model exactly follows the semi-discrete dispersion relation. Therefore the conclusions regarding the semi-discrete model are also applicable to the fully discrete model. </w:t>
      </w:r>
    </w:p>
    <w:tbl>
      <w:tblPr>
        <w:tblW w:w="9576" w:type="dxa"/>
        <w:jc w:val="start"/>
        <w:tblInd w:w="0" w:type="dxa"/>
        <w:tblLayout w:type="fixed"/>
        <w:tblCellMar>
          <w:top w:w="0" w:type="dxa"/>
          <w:start w:w="108" w:type="dxa"/>
          <w:bottom w:w="0" w:type="dxa"/>
          <w:end w:w="108" w:type="dxa"/>
        </w:tblCellMar>
      </w:tblPr>
      <w:tblGrid>
        <w:gridCol w:w="4739"/>
        <w:gridCol w:w="4837"/>
      </w:tblGrid>
      <w:tr>
        <w:trPr>
          <w:trHeight w:val="402" w:hRule="atLeast"/>
          <w:cantSplit w:val="true"/>
        </w:trPr>
        <w:tc>
          <w:tcPr>
            <w:tcW w:w="4739" w:type="dxa"/>
            <w:tcBorders/>
          </w:tcPr>
          <w:p>
            <w:pPr>
              <w:pStyle w:val="Normal"/>
              <w:keepNext w:val="true"/>
              <w:jc w:val="center"/>
              <w:rPr>
                <w:b/>
              </w:rPr>
            </w:pPr>
            <w:r>
              <w:rPr/>
              <w:t>(</w:t>
            </w:r>
            <w:r>
              <w:rPr>
                <w:b/>
              </w:rPr>
              <w:t>a</w:t>
            </w:r>
            <w:r>
              <w:rPr/>
              <w:t>)</w:t>
            </w:r>
          </w:p>
        </w:tc>
        <w:tc>
          <w:tcPr>
            <w:tcW w:w="4837" w:type="dxa"/>
            <w:tcBorders/>
          </w:tcPr>
          <w:p>
            <w:pPr>
              <w:pStyle w:val="Normal"/>
              <w:keepNext w:val="true"/>
              <w:jc w:val="center"/>
              <w:rPr>
                <w:b/>
              </w:rPr>
            </w:pPr>
            <w:r>
              <w:rPr/>
              <w:t>(</w:t>
            </w:r>
            <w:r>
              <w:rPr>
                <w:b/>
              </w:rPr>
              <w:t>b</w:t>
            </w:r>
            <w:r>
              <w:rPr/>
              <w:t>)</w:t>
            </w:r>
          </w:p>
        </w:tc>
      </w:tr>
      <w:tr>
        <w:trPr>
          <w:trHeight w:val="12441" w:hRule="atLeast"/>
          <w:cantSplit w:val="true"/>
        </w:trPr>
        <w:tc>
          <w:tcPr>
            <w:tcW w:w="9576" w:type="dxa"/>
            <w:gridSpan w:val="2"/>
            <w:tcBorders/>
          </w:tcPr>
          <w:p>
            <w:pPr>
              <w:pStyle w:val="Figures"/>
              <w:rPr/>
            </w:pPr>
            <w:r>
              <w:rPr/>
              <w:drawing>
                <wp:inline distT="0" distB="0" distL="0" distR="0">
                  <wp:extent cx="5937885" cy="1875790"/>
                  <wp:effectExtent l="0" t="0" r="0" b="0"/>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646"/>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2" w:name="_Ref256678411"/>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10</w:t>
            </w:r>
            <w:r>
              <w:rPr/>
            </w:r>
            <w:bookmarkEnd w:id="122"/>
            <w:r>
              <w:rPr/>
              <w:t xml:space="preserve">  (</w:t>
            </w:r>
            <w:r>
              <w:rPr>
                <w:b/>
              </w:rPr>
              <w:t>a</w:t>
            </w:r>
            <w:r>
              <w:rPr/>
              <w:t>) Free surface elevation at (1,1) scaled with the amplitude. Analytical solution (black) compared to the numerical solution (red). (</w:t>
            </w:r>
            <w:r>
              <w:rPr>
                <w:b/>
              </w:rPr>
              <w:t>b</w:t>
            </w:r>
            <w:r>
              <w:rPr/>
              <w:t>) Horizontal velocity scaled with the velocity amplitude. Analytical solution (black) compared to the numerical solution (red).</w:t>
            </w:r>
          </w:p>
          <w:p>
            <w:pPr>
              <w:pStyle w:val="Figures"/>
              <w:rPr/>
            </w:pPr>
            <w:r>
              <w:rPr/>
              <w:drawing>
                <wp:inline distT="0" distB="0" distL="0" distR="0">
                  <wp:extent cx="5937885" cy="4672965"/>
                  <wp:effectExtent l="0" t="0" r="0" b="0"/>
                  <wp:docPr id="2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title=""/>
                          <pic:cNvPicPr>
                            <a:picLocks noChangeAspect="1" noChangeArrowheads="1"/>
                          </pic:cNvPicPr>
                        </pic:nvPicPr>
                        <pic:blipFill>
                          <a:blip r:embed="rId647"/>
                          <a:srcRect l="-5" t="-7" r="-5" b="-7"/>
                          <a:stretch>
                            <a:fillRect/>
                          </a:stretch>
                        </pic:blipFill>
                        <pic:spPr bwMode="auto">
                          <a:xfrm>
                            <a:off x="0" y="0"/>
                            <a:ext cx="5937885" cy="4672965"/>
                          </a:xfrm>
                          <a:prstGeom prst="rect">
                            <a:avLst/>
                          </a:prstGeom>
                        </pic:spPr>
                      </pic:pic>
                    </a:graphicData>
                  </a:graphic>
                </wp:inline>
              </w:drawing>
            </w:r>
          </w:p>
          <w:p>
            <w:pPr>
              <w:pStyle w:val="Caption"/>
              <w:spacing w:before="0" w:after="240"/>
              <w:rPr/>
            </w:pPr>
            <w:bookmarkStart w:id="123" w:name="_Ref247516691"/>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11</w:t>
            </w:r>
            <w:r>
              <w:rPr/>
            </w:r>
            <w:bookmarkEnd w:id="123"/>
            <w:r>
              <w:rPr/>
              <w:t xml:space="preserve"> Contour plots of the free surface at different time intervals. The analytical solution is indicated with the thick black lines while the numerical solution is indicated by the coloured patches.</w:t>
            </w:r>
          </w:p>
        </w:tc>
      </w:tr>
    </w:tbl>
    <w:p>
      <w:pPr>
        <w:pStyle w:val="Normal"/>
        <w:rPr/>
      </w:pPr>
      <w:r>
        <w:rPr/>
      </w:r>
    </w:p>
    <w:p>
      <w:pPr>
        <w:pStyle w:val="Figures"/>
        <w:rPr/>
      </w:pPr>
      <w:r>
        <w:rPr/>
        <w:drawing>
          <wp:inline distT="0" distB="0" distL="0" distR="0">
            <wp:extent cx="5435600" cy="1714500"/>
            <wp:effectExtent l="0" t="0" r="0" b="0"/>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648"/>
                    <a:srcRect l="-7" t="-21" r="-7" b="-21"/>
                    <a:stretch>
                      <a:fillRect/>
                    </a:stretch>
                  </pic:blipFill>
                  <pic:spPr bwMode="auto">
                    <a:xfrm>
                      <a:off x="0" y="0"/>
                      <a:ext cx="5435600" cy="1714500"/>
                    </a:xfrm>
                    <a:prstGeom prst="rect">
                      <a:avLst/>
                    </a:prstGeom>
                  </pic:spPr>
                </pic:pic>
              </a:graphicData>
            </a:graphic>
          </wp:inline>
        </w:drawing>
      </w:r>
    </w:p>
    <w:p>
      <w:pPr>
        <w:pStyle w:val="Caption"/>
        <w:rPr/>
      </w:pPr>
      <w:bookmarkStart w:id="124" w:name="_Ref24751791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12</w:t>
      </w:r>
      <w:r>
        <w:rPr/>
      </w:r>
      <w:bookmarkEnd w:id="124"/>
      <w:r>
        <w:rPr/>
        <w:t xml:space="preserve"> The dispersion relation for a wave with constant wavelength in varying depth. Shown are the linear dispersion relation (thick black line),semi-discrete dispersion relation (red line), model results (red crosses) and the shallow water dispersion relation (striped black line).</w:t>
      </w:r>
    </w:p>
    <w:p>
      <w:pPr>
        <w:pStyle w:val="Heading3"/>
        <w:rPr/>
      </w:pPr>
      <w:r>
        <w:rPr/>
        <w:t>Enhanced dispersion</w:t>
      </w:r>
    </w:p>
    <w:p>
      <w:pPr>
        <w:pStyle w:val="Normal"/>
        <w:rPr/>
      </w:pPr>
      <w:r>
        <w:rPr/>
        <w:t xml:space="preserve">Because of the low resolution in the vertical, the dispersion relation for the one layer system only approximates the linear dispersion well in a certain range. In order to control this range it is possible to introduce a tuning coefficient </w:t>
      </w:r>
      <w:r>
        <w:rPr/>
        <w:object w:dxaOrig="220" w:dyaOrig="200">
          <v:shapetype id="_x0000_tole_rId649" coordsize="21600,21600" o:spt="ole_rId6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9" type="_x0000_tole_rId649" style="width:11pt;height:10pt" filled="f" o:ole="">
            <v:imagedata r:id="rId650" o:title=""/>
          </v:shape>
          <o:OLEObject Type="Embed" ProgID="" ShapeID="ole_rId649" DrawAspect="Content" ObjectID="_2137420455" r:id="rId649"/>
        </w:object>
      </w:r>
      <w:r>
        <w:rPr/>
        <w:t xml:space="preserve"> into the vertical momentum equation:</w:t>
      </w:r>
    </w:p>
    <w:p>
      <w:pPr>
        <w:pStyle w:val="MTDisplayEquation"/>
        <w:rPr>
          <w:lang w:val="en-GB"/>
        </w:rPr>
      </w:pPr>
      <w:r>
        <w:rPr>
          <w:lang w:val="en-GB"/>
        </w:rPr>
        <w:tab/>
      </w:r>
      <w:r>
        <w:rPr>
          <w:lang w:val="en-GB"/>
        </w:rPr>
        <w:object w:dxaOrig="1400" w:dyaOrig="560">
          <v:shapetype id="_x0000_tole_rId651" coordsize="21600,21600" o:spt="ole_rId6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1" type="_x0000_tole_rId651" style="width:70pt;height:28pt" filled="f" o:ole="">
            <v:imagedata r:id="rId652" o:title=""/>
          </v:shape>
          <o:OLEObject Type="Embed" ProgID="" ShapeID="ole_rId651" DrawAspect="Content" ObjectID="_1039499340" r:id="rId651"/>
        </w:object>
      </w:r>
      <w:r>
        <w:rPr>
          <w:lang w:val="en-GB"/>
        </w:rPr>
        <w:tab/>
      </w:r>
      <w:r>
        <w:t>(2.6)</w:t>
      </w:r>
      <w:r>
        <w:rPr>
          <w:lang w:val="en-GB"/>
        </w:rPr>
      </w:r>
    </w:p>
    <w:p>
      <w:pPr>
        <w:pStyle w:val="Normal"/>
        <w:rPr/>
      </w:pPr>
      <w:r>
        <w:rPr>
          <w:rFonts w:cs="Tahoma"/>
        </w:rPr>
        <w:t xml:space="preserve">Although this coefficient has no physical meaning it introduces an extra degree of freedom in the numerical dispersion relation. Equation </w:t>
      </w:r>
      <w:r>
        <w:t>(2.1)</w:t>
      </w:r>
      <w:r>
        <w:rPr>
          <w:rFonts w:cs="Tahoma"/>
        </w:rPr>
        <w:t xml:space="preserve"> now becomes</w:t>
      </w:r>
    </w:p>
    <w:p>
      <w:pPr>
        <w:pStyle w:val="MTDisplayEquation"/>
        <w:rPr>
          <w:lang w:val="en-GB"/>
        </w:rPr>
      </w:pPr>
      <w:r>
        <w:rPr>
          <w:lang w:val="en-GB"/>
        </w:rPr>
        <w:tab/>
      </w:r>
      <w:r>
        <w:rPr>
          <w:lang w:val="en-GB"/>
        </w:rPr>
        <w:object w:dxaOrig="1980" w:dyaOrig="700">
          <v:shapetype id="_x0000_tole_rId653" coordsize="21600,21600" o:spt="ole_rId6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3" type="_x0000_tole_rId653" style="width:99pt;height:35pt" filled="f" o:ole="">
            <v:imagedata r:id="rId654" o:title=""/>
          </v:shape>
          <o:OLEObject Type="Embed" ProgID="" ShapeID="ole_rId653" DrawAspect="Content" ObjectID="_201285969" r:id="rId653"/>
        </w:object>
      </w:r>
      <w:r>
        <w:rPr>
          <w:lang w:val="en-GB"/>
        </w:rPr>
        <w:tab/>
      </w:r>
      <w:bookmarkStart w:id="125" w:name="ZEqnNum925984"/>
      <w:r>
        <w:t>(2.7)</w:t>
      </w:r>
      <w:r>
        <w:rPr>
          <w:lang w:val="en-GB"/>
        </w:rPr>
      </w:r>
      <w:bookmarkEnd w:id="125"/>
    </w:p>
    <w:p>
      <w:pPr>
        <w:pStyle w:val="Normal"/>
        <w:rPr/>
      </w:pPr>
      <w:r>
        <w:rPr/>
        <w:t xml:space="preserve">In </w:t>
      </w:r>
      <w:r>
        <w:rPr/>
      </w:r>
      <w:r>
        <w:rPr/>
      </w:r>
      <w:r>
        <w:rPr/>
      </w:r>
      <w:r>
        <w:rPr/>
        <w:t>Figure 4-13</w:t>
      </w:r>
      <w:r>
        <w:rPr/>
      </w:r>
      <w:r>
        <w:rPr/>
        <w:t xml:space="preserve"> the numerical dispersion relation and group velocity are compared to linear wave theory for different values </w:t>
      </w:r>
      <w:r>
        <w:rPr/>
        <w:object w:dxaOrig="220" w:dyaOrig="200">
          <v:shapetype id="_x0000_tole_rId655" coordsize="21600,21600" o:spt="ole_rId6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5" type="_x0000_tole_rId655" style="width:11pt;height:10pt" filled="f" o:ole="">
            <v:imagedata r:id="rId656" o:title=""/>
          </v:shape>
          <o:OLEObject Type="Embed" ProgID="" ShapeID="ole_rId655" DrawAspect="Content" ObjectID="_172901965" r:id="rId655"/>
        </w:object>
      </w:r>
      <w:r>
        <w:rPr/>
        <w:t xml:space="preserve"> in the range of </w:t>
      </w:r>
      <w:r>
        <w:rPr/>
        <w:object w:dxaOrig="820" w:dyaOrig="260">
          <v:shapetype id="_x0000_tole_rId657" coordsize="21600,21600" o:spt="ole_rId6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7" type="_x0000_tole_rId657" style="width:41pt;height:13pt" filled="f" o:ole="">
            <v:imagedata r:id="rId658" o:title=""/>
          </v:shape>
          <o:OLEObject Type="Embed" ProgID="" ShapeID="ole_rId657" DrawAspect="Content" ObjectID="_666392183" r:id="rId657"/>
        </w:object>
      </w:r>
      <w:r>
        <w:rPr/>
        <w:t xml:space="preserve">. The figures show that for </w:t>
      </w:r>
      <w:r>
        <w:rPr/>
        <w:object w:dxaOrig="660" w:dyaOrig="240">
          <v:shapetype id="_x0000_tole_rId659" coordsize="21600,21600" o:spt="ole_rId6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9" type="_x0000_tole_rId659" style="width:33pt;height:12pt" filled="f" o:ole="">
            <v:imagedata r:id="rId660" o:title=""/>
          </v:shape>
          <o:OLEObject Type="Embed" ProgID="" ShapeID="ole_rId659" DrawAspect="Content" ObjectID="_1231389319" r:id="rId659"/>
        </w:object>
      </w:r>
      <w:r>
        <w:rPr/>
        <w:t xml:space="preserve"> it is generally better to set </w:t>
      </w:r>
      <w:r>
        <w:rPr/>
        <w:object w:dxaOrig="520" w:dyaOrig="260">
          <v:shapetype id="_x0000_tole_rId661" coordsize="21600,21600" o:spt="ole_rId6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1" type="_x0000_tole_rId661" style="width:26pt;height:13pt" filled="f" o:ole="">
            <v:imagedata r:id="rId662" o:title=""/>
          </v:shape>
          <o:OLEObject Type="Embed" ProgID="" ShapeID="ole_rId661" DrawAspect="Content" ObjectID="_257379584" r:id="rId661"/>
        </w:object>
      </w:r>
      <w:r>
        <w:rPr/>
        <w:t xml:space="preserve"> while for </w:t>
      </w:r>
      <w:r>
        <w:rPr/>
        <w:object w:dxaOrig="680" w:dyaOrig="240">
          <v:shapetype id="_x0000_tole_rId663" coordsize="21600,21600" o:spt="ole_rId6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3" type="_x0000_tole_rId663" style="width:34pt;height:12pt" filled="f" o:ole="">
            <v:imagedata r:id="rId664" o:title=""/>
          </v:shape>
          <o:OLEObject Type="Embed" ProgID="" ShapeID="ole_rId663" DrawAspect="Content" ObjectID="_278899507" r:id="rId663"/>
        </w:object>
      </w:r>
      <w:r>
        <w:rPr/>
        <w:t xml:space="preserve"> a better correspondence is achieved with</w:t>
      </w:r>
      <w:r>
        <w:rPr/>
        <w:object w:dxaOrig="520" w:dyaOrig="260">
          <v:shapetype id="_x0000_tole_rId665" coordsize="21600,21600" o:spt="ole_rId6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5" type="_x0000_tole_rId665" style="width:26pt;height:13pt" filled="f" o:ole="">
            <v:imagedata r:id="rId666" o:title=""/>
          </v:shape>
          <o:OLEObject Type="Embed" ProgID="" ShapeID="ole_rId665" DrawAspect="Content" ObjectID="_1209377985" r:id="rId665"/>
        </w:object>
      </w:r>
      <w:r>
        <w:rPr/>
        <w:t xml:space="preserve">. Because we are able to control the shape of the function it is possible for a certain combination of </w:t>
      </w:r>
      <w:r>
        <w:rPr/>
        <w:object w:dxaOrig="340" w:dyaOrig="240">
          <v:shapetype id="_x0000_tole_rId667" coordsize="21600,21600" o:spt="ole_rId6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7" type="_x0000_tole_rId667" style="width:17pt;height:12pt" filled="f" o:ole="">
            <v:imagedata r:id="rId668" o:title=""/>
          </v:shape>
          <o:OLEObject Type="Embed" ProgID="" ShapeID="ole_rId667" DrawAspect="Content" ObjectID="_453911334" r:id="rId667"/>
        </w:object>
      </w:r>
      <w:r>
        <w:rPr/>
        <w:t xml:space="preserve"> and </w:t>
      </w:r>
      <w:r>
        <w:rPr/>
        <w:object w:dxaOrig="220" w:dyaOrig="200">
          <v:shapetype id="_x0000_tole_rId669" coordsize="21600,21600" o:spt="ole_rId6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9" type="_x0000_tole_rId669" style="width:11pt;height:10pt" filled="f" o:ole="">
            <v:imagedata r:id="rId670" o:title=""/>
          </v:shape>
          <o:OLEObject Type="Embed" ProgID="" ShapeID="ole_rId669" DrawAspect="Content" ObjectID="_1069950267" r:id="rId669"/>
        </w:object>
      </w:r>
      <w:r>
        <w:rPr/>
        <w:t xml:space="preserve"> to find a value for </w:t>
      </w:r>
      <w:r>
        <w:rPr/>
        <w:object w:dxaOrig="220" w:dyaOrig="200">
          <v:shapetype id="_x0000_tole_rId671" coordsize="21600,21600" o:spt="ole_rId6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1" type="_x0000_tole_rId671" style="width:11pt;height:10pt" filled="f" o:ole="">
            <v:imagedata r:id="rId672" o:title=""/>
          </v:shape>
          <o:OLEObject Type="Embed" ProgID="" ShapeID="ole_rId671" DrawAspect="Content" ObjectID="_458085597" r:id="rId671"/>
        </w:object>
      </w:r>
      <w:r>
        <w:rPr/>
        <w:t xml:space="preserve">for which </w:t>
      </w:r>
      <w:r>
        <w:rPr/>
        <w:object w:dxaOrig="960" w:dyaOrig="279">
          <v:shapetype id="_x0000_tole_rId673" coordsize="21600,21600" o:spt="ole_rId6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3" type="_x0000_tole_rId673" style="width:48pt;height:13.95pt" filled="f" o:ole="">
            <v:imagedata r:id="rId674" o:title=""/>
          </v:shape>
          <o:OLEObject Type="Embed" ProgID="" ShapeID="ole_rId673" DrawAspect="Content" ObjectID="_173139328" r:id="rId673"/>
        </w:object>
      </w:r>
      <w:r>
        <w:rPr/>
        <w:t xml:space="preserve"> holds.</w:t>
      </w:r>
      <w:r>
        <w:t/>
      </w:r>
      <w:r>
        <w:rPr/>
        <w:t xml:space="preserve"> From </w:t>
      </w:r>
      <w:r>
        <w:t>(2.7)</w:t>
      </w:r>
      <w:r>
        <w:rPr/>
        <w:t xml:space="preserve"> we get:</w:t>
      </w:r>
    </w:p>
    <w:p>
      <w:pPr>
        <w:pStyle w:val="MTDisplayEquation"/>
        <w:rPr>
          <w:lang w:val="en-GB"/>
        </w:rPr>
      </w:pPr>
      <w:r>
        <w:rPr>
          <w:lang w:val="en-GB"/>
        </w:rPr>
        <w:tab/>
      </w:r>
      <w:r>
        <w:rPr>
          <w:lang w:val="en-GB"/>
        </w:rPr>
        <w:object w:dxaOrig="1880" w:dyaOrig="780">
          <v:shapetype id="_x0000_tole_rId675" coordsize="21600,21600" o:spt="ole_rId6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5" type="_x0000_tole_rId675" style="width:94pt;height:39pt" filled="f" o:ole="">
            <v:imagedata r:id="rId676" o:title=""/>
          </v:shape>
          <o:OLEObject Type="Embed" ProgID="" ShapeID="ole_rId675" DrawAspect="Content" ObjectID="_748084564" r:id="rId675"/>
        </w:object>
      </w:r>
      <w:r>
        <w:rPr>
          <w:lang w:val="en-GB"/>
        </w:rPr>
        <w:tab/>
      </w:r>
      <w:r>
        <w:t>(2.8)</w:t>
      </w:r>
      <w:r>
        <w:rPr>
          <w:lang w:val="en-GB"/>
        </w:rPr>
      </w:r>
    </w:p>
    <w:p>
      <w:pPr>
        <w:pStyle w:val="Normal"/>
        <w:rPr>
          <w:rFonts w:cs="Tahoma"/>
        </w:rPr>
      </w:pPr>
      <w:r>
        <w:rPr>
          <w:rFonts w:cs="Tahoma"/>
        </w:rPr>
        <w:t xml:space="preserve">Where </w:t>
      </w:r>
      <w:r>
        <w:rPr>
          <w:rFonts w:cs="Tahoma"/>
        </w:rPr>
        <w:object w:dxaOrig="220" w:dyaOrig="200">
          <v:shapetype id="_x0000_tole_rId677" coordsize="21600,21600" o:spt="ole_rId6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7" type="_x0000_tole_rId677" style="width:11pt;height:10pt" filled="f" o:ole="">
            <v:imagedata r:id="rId678" o:title=""/>
          </v:shape>
          <o:OLEObject Type="Embed" ProgID="" ShapeID="ole_rId677" DrawAspect="Content" ObjectID="_1449452912" r:id="rId677"/>
        </w:object>
      </w:r>
      <w:r>
        <w:rPr>
          <w:rFonts w:cs="Tahoma"/>
        </w:rPr>
        <w:t xml:space="preserve"> and </w:t>
      </w:r>
      <w:r>
        <w:rPr>
          <w:rFonts w:cs="Tahoma"/>
          <w:i/>
        </w:rPr>
        <w:t>k</w:t>
      </w:r>
      <w:r>
        <w:rPr>
          <w:rFonts w:cs="Tahoma"/>
        </w:rPr>
        <w:t xml:space="preserve"> are related through the usual linear dispersion relation. Thus if the characteristic frequency of a harmonic wave is known in advance, the coefficient can be set in such a way that the dispersion relation is locally exact. To illustrate this, the oscillating basin is modelled again, but now with an optimal value of </w:t>
      </w:r>
      <w:r>
        <w:rPr>
          <w:rFonts w:cs="Tahoma"/>
        </w:rPr>
        <w:object w:dxaOrig="220" w:dyaOrig="200">
          <v:shapetype id="_x0000_tole_rId679" coordsize="21600,21600" o:spt="ole_rId6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9" type="_x0000_tole_rId679" style="width:11pt;height:10pt" filled="f" o:ole="">
            <v:imagedata r:id="rId680" o:title=""/>
          </v:shape>
          <o:OLEObject Type="Embed" ProgID="" ShapeID="ole_rId679" DrawAspect="Content" ObjectID="_898332472" r:id="rId679"/>
        </w:object>
      </w:r>
      <w:r>
        <w:rPr>
          <w:rFonts w:cs="Tahoma"/>
        </w:rPr>
        <w:t xml:space="preserve"> for each run. </w:t>
      </w:r>
      <w:r>
        <w:rPr>
          <w:rFonts w:cs="Tahoma"/>
        </w:rPr>
      </w:r>
      <w:r>
        <w:rPr>
          <w:rFonts w:cs="Tahoma"/>
        </w:rPr>
      </w:r>
      <w:r>
        <w:rPr>
          <w:rFonts w:cs="Tahoma"/>
        </w:rPr>
      </w:r>
      <w:r>
        <w:rPr>
          <w:rFonts w:cs="Tahoma"/>
        </w:rPr>
        <w:t>Figure 4-14</w:t>
      </w:r>
      <w:r>
        <w:rPr>
          <w:rFonts w:cs="Tahoma"/>
        </w:rPr>
      </w:r>
      <w:r>
        <w:rPr>
          <w:rFonts w:cs="Tahoma"/>
        </w:rPr>
        <w:t xml:space="preserve"> shows that in this way it is in principle possible to exactly follow the linear dispersion relation. However, when optimizing for a harmonic with a large </w:t>
      </w:r>
      <w:r>
        <w:rPr>
          <w:rFonts w:cs="Tahoma"/>
          <w:i/>
        </w:rPr>
        <w:t>kH</w:t>
      </w:r>
      <w:r>
        <w:rPr>
          <w:rFonts w:cs="Tahoma"/>
        </w:rPr>
        <w:t xml:space="preserve">, this results in larger errors for the longer wave components. Unless the frequency range is narrowly focussed it is therefore better to optimize </w:t>
      </w:r>
      <w:r>
        <w:rPr>
          <w:rFonts w:cs="Tahoma"/>
        </w:rPr>
        <w:object w:dxaOrig="220" w:dyaOrig="200">
          <v:shapetype id="_x0000_tole_rId681" coordsize="21600,21600" o:spt="ole_rId6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1" type="_x0000_tole_rId681" style="width:11pt;height:10pt" filled="f" o:ole="">
            <v:imagedata r:id="rId682" o:title=""/>
          </v:shape>
          <o:OLEObject Type="Embed" ProgID="" ShapeID="ole_rId681" DrawAspect="Content" ObjectID="_1043170869" r:id="rId681"/>
        </w:object>
      </w:r>
      <w:r>
        <w:rPr>
          <w:rFonts w:cs="Tahoma"/>
        </w:rPr>
        <w:t xml:space="preserve"> for a certain range.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Normal"/>
              <w:jc w:val="center"/>
              <w:rPr>
                <w:b/>
              </w:rPr>
            </w:pPr>
            <w:r>
              <w:rPr>
                <w:b/>
              </w:rPr>
              <w:t>Dispersion relation</w:t>
            </w:r>
          </w:p>
          <w:p>
            <w:pPr>
              <w:pStyle w:val="Figures"/>
              <w:rPr/>
            </w:pPr>
            <w:r>
              <w:rPr/>
              <w:drawing>
                <wp:inline distT="0" distB="0" distL="0" distR="0">
                  <wp:extent cx="5937885" cy="1598295"/>
                  <wp:effectExtent l="0" t="0" r="0" b="0"/>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683"/>
                          <a:srcRect l="-5" t="-20" r="-5" b="-20"/>
                          <a:stretch>
                            <a:fillRect/>
                          </a:stretch>
                        </pic:blipFill>
                        <pic:spPr bwMode="auto">
                          <a:xfrm>
                            <a:off x="0" y="0"/>
                            <a:ext cx="5937885" cy="1598295"/>
                          </a:xfrm>
                          <a:prstGeom prst="rect">
                            <a:avLst/>
                          </a:prstGeom>
                        </pic:spPr>
                      </pic:pic>
                    </a:graphicData>
                  </a:graphic>
                </wp:inline>
              </w:drawing>
            </w:r>
          </w:p>
          <w:p>
            <w:pPr>
              <w:pStyle w:val="Normal"/>
              <w:jc w:val="center"/>
              <w:rPr>
                <w:b/>
              </w:rPr>
            </w:pPr>
            <w:r>
              <w:rPr>
                <w:b/>
              </w:rPr>
              <w:t>Group velocity</w:t>
            </w:r>
          </w:p>
          <w:p>
            <w:pPr>
              <w:pStyle w:val="Figures"/>
              <w:rPr/>
            </w:pPr>
            <w:r>
              <w:rPr/>
              <w:drawing>
                <wp:inline distT="0" distB="0" distL="0" distR="0">
                  <wp:extent cx="5937885" cy="1598295"/>
                  <wp:effectExtent l="0" t="0" r="0" b="0"/>
                  <wp:docPr id="2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title=""/>
                          <pic:cNvPicPr>
                            <a:picLocks noChangeAspect="1" noChangeArrowheads="1"/>
                          </pic:cNvPicPr>
                        </pic:nvPicPr>
                        <pic:blipFill>
                          <a:blip r:embed="rId684"/>
                          <a:srcRect l="-5" t="-20" r="-5" b="-20"/>
                          <a:stretch>
                            <a:fillRect/>
                          </a:stretch>
                        </pic:blipFill>
                        <pic:spPr bwMode="auto">
                          <a:xfrm>
                            <a:off x="0" y="0"/>
                            <a:ext cx="5937885" cy="1598295"/>
                          </a:xfrm>
                          <a:prstGeom prst="rect">
                            <a:avLst/>
                          </a:prstGeom>
                        </pic:spPr>
                      </pic:pic>
                    </a:graphicData>
                  </a:graphic>
                </wp:inline>
              </w:drawing>
            </w:r>
          </w:p>
          <w:p>
            <w:pPr>
              <w:pStyle w:val="Caption"/>
              <w:rPr/>
            </w:pPr>
            <w:bookmarkStart w:id="126" w:name="_Ref247432129"/>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13</w:t>
            </w:r>
            <w:r>
              <w:rPr/>
            </w:r>
            <w:bookmarkEnd w:id="126"/>
            <w:r>
              <w:rPr/>
              <w:t xml:space="preserve"> The dispersion relation and group velocity for a constant wave length in varying depth. Computed from linear wave theory (black line), the shallow water approximation (dotted black line) and the semi discrete relations (red lines) with different values of alpha. The left hand panels give the values scaled with their respective deep water values, while the right hand panels show the relative errors compared to linear wave theory.</w:t>
            </w:r>
          </w:p>
          <w:p>
            <w:pPr>
              <w:pStyle w:val="Figures"/>
              <w:rPr/>
            </w:pPr>
            <w:r>
              <w:rPr/>
              <w:drawing>
                <wp:inline distT="0" distB="0" distL="0" distR="0">
                  <wp:extent cx="5435600" cy="1530985"/>
                  <wp:effectExtent l="0" t="0" r="0" b="0"/>
                  <wp:docPr id="24"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descr="" title=""/>
                          <pic:cNvPicPr>
                            <a:picLocks noChangeAspect="1" noChangeArrowheads="1"/>
                          </pic:cNvPicPr>
                        </pic:nvPicPr>
                        <pic:blipFill>
                          <a:blip r:embed="rId685"/>
                          <a:srcRect l="-7" t="10647" r="-7" b="-21"/>
                          <a:stretch>
                            <a:fillRect/>
                          </a:stretch>
                        </pic:blipFill>
                        <pic:spPr bwMode="auto">
                          <a:xfrm>
                            <a:off x="0" y="0"/>
                            <a:ext cx="5435600" cy="1530985"/>
                          </a:xfrm>
                          <a:prstGeom prst="rect">
                            <a:avLst/>
                          </a:prstGeom>
                        </pic:spPr>
                      </pic:pic>
                    </a:graphicData>
                  </a:graphic>
                </wp:inline>
              </w:drawing>
            </w:r>
          </w:p>
          <w:p>
            <w:pPr>
              <w:pStyle w:val="Caption"/>
              <w:jc w:val="start"/>
              <w:rPr/>
            </w:pPr>
            <w:bookmarkStart w:id="127" w:name="_Ref247434473"/>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14</w:t>
            </w:r>
            <w:r>
              <w:rPr/>
            </w:r>
            <w:bookmarkEnd w:id="127"/>
            <w:r>
              <w:rPr/>
              <w:t xml:space="preserve"> Linear dispersion relation (thick black) line compared to the numerical dispersion relation (red line) and the numerical dispersion relation with optimized coefficients (red crosses).</w:t>
            </w:r>
          </w:p>
          <w:p>
            <w:pPr>
              <w:pStyle w:val="Normal"/>
              <w:jc w:val="center"/>
              <w:rPr/>
            </w:pPr>
            <w:r>
              <w:rPr/>
            </w:r>
          </w:p>
        </w:tc>
      </w:tr>
    </w:tbl>
    <w:p>
      <w:pPr>
        <w:pStyle w:val="Normal"/>
        <w:rPr>
          <w:rFonts w:cs="Tahoma"/>
        </w:rPr>
      </w:pPr>
      <w:r>
        <w:rPr>
          <w:rFonts w:cs="Tahoma"/>
        </w:rPr>
        <w:t xml:space="preserve">As XBeach is specifically designed for near shore applications the most interesting region to optimise for is </w:t>
      </w:r>
      <w:r>
        <w:rPr>
          <w:rFonts w:cs="Tahoma"/>
          <w:i/>
        </w:rPr>
        <w:t>0&lt;kH&lt;kH</w:t>
      </w:r>
      <w:r>
        <w:rPr>
          <w:rFonts w:cs="Tahoma"/>
          <w:i/>
          <w:vertAlign w:val="subscript"/>
        </w:rPr>
        <w:t>max</w:t>
      </w:r>
      <w:r>
        <w:rPr>
          <w:rFonts w:cs="Tahoma"/>
          <w:i/>
        </w:rPr>
        <w:t xml:space="preserve">. With </w:t>
      </w:r>
      <w:r>
        <w:rPr>
          <w:rFonts w:cs="Tahoma"/>
          <w:i/>
          <w:vertAlign w:val="subscript"/>
        </w:rPr>
        <w:t xml:space="preserve"> </w:t>
      </w:r>
      <w:r>
        <w:rPr>
          <w:rFonts w:cs="Tahoma"/>
          <w:i/>
        </w:rPr>
        <w:t>kH</w:t>
      </w:r>
      <w:r>
        <w:rPr>
          <w:rFonts w:cs="Tahoma"/>
          <w:i/>
          <w:vertAlign w:val="subscript"/>
        </w:rPr>
        <w:t>max</w:t>
      </w:r>
      <w:r>
        <w:rPr>
          <w:rFonts w:cs="Tahoma"/>
          <w:i/>
        </w:rPr>
        <w:t>~1</w:t>
      </w:r>
      <w:r>
        <w:rPr>
          <w:rFonts w:cs="Tahoma"/>
        </w:rPr>
        <w:t>.</w:t>
      </w:r>
      <w:r>
        <w:rPr>
          <w:rFonts w:cs="Tahoma"/>
          <w:i/>
        </w:rPr>
        <w:t xml:space="preserve"> </w:t>
      </w:r>
      <w:r>
        <w:rPr>
          <w:rFonts w:cs="Tahoma"/>
        </w:rPr>
        <w:t xml:space="preserve">For instance, for </w:t>
      </w:r>
      <w:r>
        <w:rPr>
          <w:rFonts w:cs="Tahoma"/>
          <w:i/>
        </w:rPr>
        <w:t>kH</w:t>
      </w:r>
      <w:r>
        <w:rPr>
          <w:rFonts w:cs="Tahoma"/>
          <w:i/>
          <w:vertAlign w:val="subscript"/>
        </w:rPr>
        <w:t>max</w:t>
      </w:r>
      <w:r>
        <w:rPr>
          <w:rFonts w:cs="Tahoma"/>
          <w:i/>
        </w:rPr>
        <w:t xml:space="preserve">=1, </w:t>
      </w:r>
      <w:r>
        <w:rPr>
          <w:rFonts w:cs="Tahoma"/>
        </w:rPr>
        <w:t xml:space="preserve">the maximum relative error over the interval </w:t>
      </w:r>
      <w:r>
        <w:rPr/>
        <w:t xml:space="preserve">is minimized for </w:t>
      </w:r>
      <w:r>
        <w:rPr/>
        <w:object w:dxaOrig="700" w:dyaOrig="260">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35pt;height:13pt" filled="f" o:ole="">
            <v:imagedata r:id="rId687" o:title=""/>
          </v:shape>
          <o:OLEObject Type="Embed" ProgID="" ShapeID="ole_rId686" DrawAspect="Content" ObjectID="_1141891023" r:id="rId686"/>
        </w:object>
      </w:r>
      <w:r>
        <w:rPr/>
        <w:t xml:space="preserve"> (see </w:t>
      </w:r>
      <w:r>
        <w:rPr/>
      </w:r>
      <w:r>
        <w:rPr/>
      </w:r>
      <w:r>
        <w:rPr/>
      </w:r>
      <w:r>
        <w:rPr/>
        <w:t>Figure 4-15</w:t>
      </w:r>
      <w:r>
        <w:rPr/>
      </w:r>
      <w:r>
        <w:rPr>
          <w:b/>
        </w:rPr>
        <w:t>a</w:t>
      </w:r>
      <w:r>
        <w:rPr/>
        <w:t xml:space="preserve">). In </w:t>
      </w:r>
      <w:r>
        <w:rPr/>
      </w:r>
      <w:r>
        <w:rPr/>
      </w:r>
      <w:r>
        <w:rPr/>
      </w:r>
      <w:r>
        <w:rPr/>
        <w:t>Figure 4-15</w:t>
      </w:r>
      <w:r>
        <w:rPr/>
      </w:r>
      <w:r>
        <w:rPr>
          <w:b/>
        </w:rPr>
        <w:t>b</w:t>
      </w:r>
      <w:r>
        <w:rPr/>
        <w:t xml:space="preserve"> the optimum value for </w:t>
      </w:r>
      <w:r>
        <w:rPr/>
        <w:object w:dxaOrig="220" w:dyaOrig="200">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1pt;height:10pt" filled="f" o:ole="">
            <v:imagedata r:id="rId689" o:title=""/>
          </v:shape>
          <o:OLEObject Type="Embed" ProgID="" ShapeID="ole_rId688" DrawAspect="Content" ObjectID="_1795894186" r:id="rId688"/>
        </w:object>
      </w:r>
      <w:r>
        <w:rPr/>
        <w:t xml:space="preserve"> is given as a function of </w:t>
      </w:r>
      <w:r>
        <w:rPr>
          <w:rFonts w:cs="Tahoma"/>
          <w:i/>
        </w:rPr>
        <w:t>kH</w:t>
      </w:r>
      <w:r>
        <w:rPr>
          <w:rFonts w:cs="Tahoma"/>
          <w:i/>
          <w:vertAlign w:val="subscript"/>
        </w:rPr>
        <w:t>max</w:t>
      </w:r>
      <w:r>
        <w:rPr>
          <w:rFonts w:cs="Tahoma"/>
        </w:rPr>
        <w:t xml:space="preserve"> while </w:t>
      </w:r>
      <w:r>
        <w:rPr>
          <w:rFonts w:cs="Tahoma"/>
        </w:rPr>
      </w:r>
      <w:r>
        <w:rPr>
          <w:rFonts w:cs="Tahoma"/>
        </w:rPr>
      </w:r>
      <w:r>
        <w:rPr>
          <w:rFonts w:cs="Tahoma"/>
        </w:rPr>
      </w:r>
      <w:r>
        <w:rPr>
          <w:rFonts w:cs="Tahoma"/>
        </w:rPr>
        <w:t>Figure 4-15</w:t>
      </w:r>
      <w:r>
        <w:rPr>
          <w:rFonts w:cs="Tahoma"/>
        </w:rPr>
      </w:r>
      <w:r>
        <w:rPr>
          <w:b/>
        </w:rPr>
        <w:t>c</w:t>
      </w:r>
      <w:r>
        <w:rPr/>
        <w:t xml:space="preserve"> indicates the maximum relative error at this optimum value. Notice that the relative error in the group velocity is always the largest. </w:t>
      </w:r>
    </w:p>
    <w:p>
      <w:pPr>
        <w:pStyle w:val="Figures"/>
        <w:rPr/>
      </w:pPr>
      <w:r>
        <w:rPr/>
        <w:drawing>
          <wp:inline distT="0" distB="0" distL="0" distR="0">
            <wp:extent cx="5937885" cy="1875790"/>
            <wp:effectExtent l="0" t="0" r="0" b="0"/>
            <wp:docPr id="25"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descr="" title=""/>
                    <pic:cNvPicPr>
                      <a:picLocks noChangeAspect="1" noChangeArrowheads="1"/>
                    </pic:cNvPicPr>
                  </pic:nvPicPr>
                  <pic:blipFill>
                    <a:blip r:embed="rId690"/>
                    <a:srcRect l="-5" t="-17" r="-5" b="-17"/>
                    <a:stretch>
                      <a:fillRect/>
                    </a:stretch>
                  </pic:blipFill>
                  <pic:spPr bwMode="auto">
                    <a:xfrm>
                      <a:off x="0" y="0"/>
                      <a:ext cx="5937885" cy="1875790"/>
                    </a:xfrm>
                    <a:prstGeom prst="rect">
                      <a:avLst/>
                    </a:prstGeom>
                  </pic:spPr>
                </pic:pic>
              </a:graphicData>
            </a:graphic>
          </wp:inline>
        </w:drawing>
      </w:r>
    </w:p>
    <w:p>
      <w:pPr>
        <w:pStyle w:val="Caption"/>
        <w:rPr/>
      </w:pPr>
      <w:bookmarkStart w:id="128" w:name="_Ref247450306"/>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15</w:t>
      </w:r>
      <w:r>
        <w:rPr/>
      </w:r>
      <w:bookmarkEnd w:id="128"/>
      <w:r>
        <w:rPr/>
        <w:t xml:space="preserve"> </w:t>
      </w:r>
      <w:r>
        <w:rPr>
          <w:b/>
        </w:rPr>
        <w:t xml:space="preserve">(a) </w:t>
      </w:r>
      <w:r>
        <w:rPr/>
        <w:t>The maximum relative error in the range  0&lt;</w:t>
      </w:r>
      <w:r>
        <w:rPr>
          <w:i/>
        </w:rPr>
        <w:t>kH&lt;1</w:t>
      </w:r>
      <w:r>
        <w:rPr/>
        <w:t xml:space="preserve"> as a function of </w:t>
      </w:r>
      <w:r>
        <w:rPr/>
        <w:object w:dxaOrig="220" w:dyaOrig="200">
          <v:shapetype id="_x0000_tole_rId691" coordsize="21600,21600" o:spt="ole_rId6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1" type="_x0000_tole_rId691" style="width:11pt;height:10pt" filled="f" o:ole="">
            <v:imagedata r:id="rId692" o:title=""/>
          </v:shape>
          <o:OLEObject Type="Embed" ProgID="" ShapeID="ole_rId691" DrawAspect="Content" ObjectID="_302285848" r:id="rId691"/>
        </w:object>
      </w:r>
      <w:r>
        <w:rPr>
          <w:i/>
        </w:rPr>
        <w:t xml:space="preserve"> </w:t>
      </w:r>
      <w:r>
        <w:rPr/>
        <w:t>for</w:t>
      </w:r>
      <w:r>
        <w:rPr>
          <w:i/>
        </w:rPr>
        <w:t xml:space="preserve"> c</w:t>
      </w:r>
      <w:r>
        <w:rPr>
          <w:i/>
          <w:vertAlign w:val="subscript"/>
        </w:rPr>
        <w:t>g</w:t>
      </w:r>
      <w:r>
        <w:rPr>
          <w:i/>
        </w:rPr>
        <w:t xml:space="preserve"> </w:t>
      </w:r>
      <w:r>
        <w:rPr/>
        <w:t xml:space="preserve">(black) and </w:t>
      </w:r>
      <w:r>
        <w:rPr/>
        <w:object w:dxaOrig="220" w:dyaOrig="200">
          <v:shapetype id="_x0000_tole_rId693" coordsize="21600,21600" o:spt="ole_rId6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3" type="_x0000_tole_rId693" style="width:11pt;height:10pt" filled="f" o:ole="">
            <v:imagedata r:id="rId694" o:title=""/>
          </v:shape>
          <o:OLEObject Type="Embed" ProgID="" ShapeID="ole_rId693" DrawAspect="Content" ObjectID="_318234727" r:id="rId693"/>
        </w:object>
      </w:r>
      <w:r>
        <w:rPr/>
        <w:t xml:space="preserve"> (red). </w:t>
      </w:r>
      <w:r>
        <w:rPr>
          <w:b/>
        </w:rPr>
        <w:t xml:space="preserve">(b) </w:t>
      </w:r>
      <w:r>
        <w:rPr/>
        <w:t xml:space="preserve">The optimum value of </w:t>
      </w:r>
      <w:r>
        <w:rPr/>
        <w:object w:dxaOrig="220" w:dyaOrig="200">
          <v:shapetype id="_x0000_tole_rId695" coordsize="21600,21600" o:spt="ole_rId6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5" type="_x0000_tole_rId695" style="width:11pt;height:10pt" filled="f" o:ole="">
            <v:imagedata r:id="rId696" o:title=""/>
          </v:shape>
          <o:OLEObject Type="Embed" ProgID="" ShapeID="ole_rId695" DrawAspect="Content" ObjectID="_1360281028" r:id="rId695"/>
        </w:object>
      </w:r>
      <w:r>
        <w:rPr/>
        <w:t xml:space="preserve"> minimizing the maximum relative error over the range 0&lt;</w:t>
      </w:r>
      <w:r>
        <w:rPr>
          <w:i/>
        </w:rPr>
        <w:t>kH&lt;kH</w:t>
      </w:r>
      <w:r>
        <w:rPr>
          <w:i/>
          <w:vertAlign w:val="subscript"/>
        </w:rPr>
        <w:t>max</w:t>
      </w:r>
      <w:r>
        <w:rPr/>
        <w:t xml:space="preserve">. Optimum value for </w:t>
      </w:r>
      <w:r>
        <w:rPr>
          <w:i/>
        </w:rPr>
        <w:t>c</w:t>
      </w:r>
      <w:r>
        <w:rPr>
          <w:i/>
          <w:vertAlign w:val="subscript"/>
        </w:rPr>
        <w:t>g</w:t>
      </w:r>
      <w:r>
        <w:rPr>
          <w:i/>
        </w:rPr>
        <w:t xml:space="preserve"> </w:t>
      </w:r>
      <w:r>
        <w:rPr/>
        <w:t xml:space="preserve">(black) and </w:t>
      </w:r>
      <w:r>
        <w:rPr/>
        <w:object w:dxaOrig="220" w:dyaOrig="200">
          <v:shapetype id="_x0000_tole_rId697" coordsize="21600,21600" o:spt="ole_rId6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7" type="_x0000_tole_rId697" style="width:11pt;height:10pt" filled="f" o:ole="">
            <v:imagedata r:id="rId698" o:title=""/>
          </v:shape>
          <o:OLEObject Type="Embed" ProgID="" ShapeID="ole_rId697" DrawAspect="Content" ObjectID="_404316578" r:id="rId697"/>
        </w:object>
      </w:r>
      <w:r>
        <w:rPr/>
        <w:t xml:space="preserve"> (red) </w:t>
      </w:r>
      <w:r>
        <w:rPr>
          <w:b/>
        </w:rPr>
        <w:t>(c)</w:t>
      </w:r>
      <w:r>
        <w:rPr/>
        <w:t xml:space="preserve"> The maximum relative error at the optimum value of </w:t>
      </w:r>
      <w:r>
        <w:rPr/>
        <w:object w:dxaOrig="220" w:dyaOrig="200">
          <v:shapetype id="_x0000_tole_rId699" coordsize="21600,21600" o:spt="ole_rId6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9" type="_x0000_tole_rId699" style="width:11pt;height:10pt" filled="f" o:ole="">
            <v:imagedata r:id="rId700" o:title=""/>
          </v:shape>
          <o:OLEObject Type="Embed" ProgID="" ShapeID="ole_rId699" DrawAspect="Content" ObjectID="_1121840868" r:id="rId699"/>
        </w:object>
      </w:r>
      <w:r>
        <w:rPr/>
        <w:t xml:space="preserve"> over the range 0&lt;</w:t>
      </w:r>
      <w:r>
        <w:rPr>
          <w:i/>
        </w:rPr>
        <w:t>kH&lt;kH</w:t>
      </w:r>
      <w:r>
        <w:rPr>
          <w:i/>
          <w:vertAlign w:val="subscript"/>
        </w:rPr>
        <w:t>max</w:t>
      </w:r>
      <w:r>
        <w:rPr/>
        <w:t xml:space="preserve">.. Error indicated for </w:t>
      </w:r>
      <w:r>
        <w:rPr>
          <w:i/>
        </w:rPr>
        <w:t>c</w:t>
      </w:r>
      <w:r>
        <w:rPr>
          <w:i/>
          <w:vertAlign w:val="subscript"/>
        </w:rPr>
        <w:t>g</w:t>
      </w:r>
      <w:r>
        <w:rPr>
          <w:i/>
        </w:rPr>
        <w:t xml:space="preserve"> </w:t>
      </w:r>
      <w:r>
        <w:rPr/>
        <w:t xml:space="preserve">(black) and </w:t>
      </w:r>
      <w:r>
        <w:rPr/>
        <w:object w:dxaOrig="220" w:dyaOrig="200">
          <v:shapetype id="_x0000_tole_rId701" coordsize="21600,21600" o:spt="ole_rId7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1" type="_x0000_tole_rId701" style="width:11pt;height:10pt" filled="f" o:ole="">
            <v:imagedata r:id="rId702" o:title=""/>
          </v:shape>
          <o:OLEObject Type="Embed" ProgID="" ShapeID="ole_rId701" DrawAspect="Content" ObjectID="_770539230" r:id="rId701"/>
        </w:object>
      </w:r>
      <w:r>
        <w:rPr/>
        <w:t xml:space="preserve"> (red).</w:t>
      </w:r>
    </w:p>
    <w:p>
      <w:pPr>
        <w:pStyle w:val="Normal"/>
        <w:rPr/>
      </w:pPr>
      <w:r>
        <w:rPr/>
        <w:t xml:space="preserve">From </w:t>
      </w:r>
      <w:r>
        <w:rPr/>
      </w:r>
      <w:r>
        <w:rPr/>
      </w:r>
      <w:r>
        <w:rPr/>
      </w:r>
      <w:r>
        <w:rPr/>
        <w:t>Figure 4-15</w:t>
      </w:r>
      <w:r>
        <w:rPr/>
      </w:r>
      <w:r>
        <w:rPr>
          <w:b/>
        </w:rPr>
        <w:t>(b)</w:t>
      </w:r>
      <w:r>
        <w:rPr/>
        <w:t xml:space="preserve"> clearly shows that, when optimizing XBeach for linear dispersion, </w:t>
      </w:r>
      <w:r>
        <w:rPr/>
        <w:object w:dxaOrig="220" w:dyaOrig="200">
          <v:shapetype id="_x0000_tole_rId703" coordsize="21600,21600" o:spt="ole_rId7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3" type="_x0000_tole_rId703" style="width:11pt;height:10pt" filled="f" o:ole="">
            <v:imagedata r:id="rId704" o:title=""/>
          </v:shape>
          <o:OLEObject Type="Embed" ProgID="" ShapeID="ole_rId703" DrawAspect="Content" ObjectID="_378638514" r:id="rId703"/>
        </w:object>
      </w:r>
      <w:r>
        <w:rPr/>
        <w:t>should be set lower than one to get optimal results. The maximum relative error in the group velocity can be greatly reduced in this way. This should improve the correspondence with results from linear wave theory for shoaling and refraction. Currently it is unknown how the coefficient will influence non-linear processes (triad interactions, bound harmonics etc.), therefore some care should be taken in cases where non-linear effects are significant.</w:t>
      </w:r>
    </w:p>
    <w:p>
      <w:pPr>
        <w:pStyle w:val="Normal"/>
        <w:rPr/>
      </w:pPr>
      <w:r>
        <w:rPr/>
      </w:r>
      <w:r>
        <w:br w:type="page"/>
      </w:r>
    </w:p>
    <w:p>
      <w:pPr>
        <w:pStyle w:val="Heading2"/>
        <w:numPr>
          <w:ilvl w:val="1"/>
          <w:numId w:val="3"/>
        </w:numPr>
        <w:ind w:hanging="0" w:start="0"/>
        <w:rPr/>
      </w:pPr>
      <w:bookmarkStart w:id="129" w:name="__RefHeading___Toc257632673"/>
      <w:bookmarkEnd w:id="129"/>
      <w:r>
        <w:rPr/>
        <w:t>Solitary wave in a channel</w:t>
      </w:r>
    </w:p>
    <w:p>
      <w:pPr>
        <w:pStyle w:val="Heading3"/>
        <w:rPr/>
      </w:pPr>
      <w:r>
        <w:rPr/>
        <w:t>introduction</w:t>
      </w:r>
    </w:p>
    <w:p>
      <w:pPr>
        <w:pStyle w:val="Normal"/>
        <w:rPr/>
      </w:pPr>
      <w:r>
        <w:rPr/>
        <w:t>The solitary wave is a non-linear wave of finite amplitude with the characteristic property that it is neither preceded nor followed by any surface disturbance. An interesting aspect of this test is that the solitary wave is not a solution of the shallow water equations and, as such, cannot be reproduced in models based on the hydrostatic pressure assumption.</w:t>
      </w:r>
    </w:p>
    <w:p>
      <w:pPr>
        <w:pStyle w:val="Normal"/>
        <w:rPr>
          <w:rFonts w:cs="Tahoma"/>
        </w:rPr>
      </w:pPr>
      <w:r>
        <w:rPr>
          <w:rFonts w:cs="Tahoma"/>
        </w:rPr>
      </w:r>
    </w:p>
    <w:p>
      <w:pPr>
        <w:pStyle w:val="Normal"/>
        <w:rPr/>
      </w:pPr>
      <w:r>
        <w:rPr>
          <w:rFonts w:cs="Tahoma"/>
        </w:rPr>
        <w:t xml:space="preserve">The analytical approximations for the surface elevation are dependent on the fundamental equations considered (e.g. de Korteweg de Vries equations or the improved Boussinesq equations) but all generally are obtained from a perturbation analysis using the ratio of wave height to water depth </w:t>
      </w:r>
      <w:r>
        <w:rPr>
          <w:rFonts w:cs="Tahoma"/>
        </w:rPr>
        <w:object w:dxaOrig="180" w:dyaOrig="200">
          <v:shapetype id="_x0000_tole_rId705" coordsize="21600,21600" o:spt="ole_rId7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5" type="_x0000_tole_rId705" style="width:9pt;height:10pt" filled="f" o:ole="">
            <v:imagedata r:id="rId706" o:title=""/>
          </v:shape>
          <o:OLEObject Type="Embed" ProgID="" ShapeID="ole_rId705" DrawAspect="Content" ObjectID="_2079840223" r:id="rId705"/>
        </w:object>
      </w:r>
      <w:r>
        <w:rPr>
          <w:rFonts w:cs="Tahoma"/>
        </w:rPr>
        <w:t xml:space="preserve"> as an expansion parameter:</w:t>
      </w:r>
    </w:p>
    <w:p>
      <w:pPr>
        <w:pStyle w:val="MTDisplayEquation"/>
        <w:rPr>
          <w:lang w:val="en-GB"/>
        </w:rPr>
      </w:pPr>
      <w:r>
        <w:rPr>
          <w:lang w:val="en-GB"/>
        </w:rPr>
        <w:tab/>
      </w:r>
      <w:r>
        <w:rPr>
          <w:lang w:val="en-GB"/>
        </w:rPr>
        <w:object w:dxaOrig="999" w:dyaOrig="560">
          <v:shapetype id="_x0000_tole_rId707" coordsize="21600,21600" o:spt="ole_rId7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7" type="_x0000_tole_rId707" style="width:49.95pt;height:28pt" filled="f" o:ole="">
            <v:imagedata r:id="rId708" o:title=""/>
          </v:shape>
          <o:OLEObject Type="Embed" ProgID="" ShapeID="ole_rId707" DrawAspect="Content" ObjectID="_795184210" r:id="rId707"/>
        </w:object>
      </w:r>
      <w:r>
        <w:rPr>
          <w:lang w:val="en-GB"/>
        </w:rPr>
        <w:tab/>
      </w:r>
      <w:r>
        <w:t>(2.9)</w:t>
      </w:r>
      <w:r>
        <w:rPr>
          <w:lang w:val="en-GB"/>
        </w:rPr>
      </w:r>
    </w:p>
    <w:p>
      <w:pPr>
        <w:pStyle w:val="Normal"/>
        <w:rPr/>
      </w:pPr>
      <w:r>
        <w:rPr>
          <w:rFonts w:cs="Tahoma"/>
        </w:rPr>
        <w:t xml:space="preserve">here </w:t>
      </w:r>
      <w:r>
        <w:rPr>
          <w:rFonts w:cs="Tahoma"/>
        </w:rPr>
        <w:object w:dxaOrig="240" w:dyaOrig="300">
          <v:shapetype id="_x0000_tole_rId709" coordsize="21600,21600" o:spt="ole_rId7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9" type="_x0000_tole_rId709" style="width:12pt;height:15pt" filled="f" o:ole="">
            <v:imagedata r:id="rId710" o:title=""/>
          </v:shape>
          <o:OLEObject Type="Embed" ProgID="" ShapeID="ole_rId709" DrawAspect="Content" ObjectID="_51394021" r:id="rId709"/>
        </w:object>
      </w:r>
      <w:r>
        <w:rPr>
          <w:rFonts w:cs="Tahoma"/>
        </w:rPr>
        <w:t xml:space="preserve"> is the amplitude of the solitary wave and </w:t>
      </w:r>
      <w:r>
        <w:rPr>
          <w:rFonts w:cs="Tahoma"/>
        </w:rPr>
        <w:object w:dxaOrig="260" w:dyaOrig="260">
          <v:shapetype id="_x0000_tole_rId711" coordsize="21600,21600" o:spt="ole_rId7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1" type="_x0000_tole_rId711" style="width:13pt;height:13pt" filled="f" o:ole="">
            <v:imagedata r:id="rId712" o:title=""/>
          </v:shape>
          <o:OLEObject Type="Embed" ProgID="" ShapeID="ole_rId711" DrawAspect="Content" ObjectID="_1041750441" r:id="rId711"/>
        </w:object>
      </w:r>
      <w:r>
        <w:rPr>
          <w:rFonts w:cs="Tahoma"/>
        </w:rPr>
        <w:t xml:space="preserve"> the still water depth. The classical solitary wave solutions are accurate to the lowest order in this expansion parameter. Here we will use a third order accurate solution due to </w:t>
      </w:r>
      <w:r/>
      <w:r>
        <w:rPr>
          <w:rFonts w:cs="Tahoma"/>
          <w:lang w:val="en-US" w:eastAsia="en-US"/>
        </w:rPr>
      </w:r>
      <w:r>
        <w:rPr>
          <w:rFonts w:cs="Tahoma"/>
          <w:lang w:val="en-US" w:eastAsia="en-US"/>
        </w:rPr>
      </w:r>
      <w:r>
        <w:rPr>
          <w:rFonts w:cs="Tahoma"/>
          <w:lang w:val="en-US" w:eastAsia="en-US"/>
        </w:rPr>
      </w:r>
      <w:r>
        <w:rPr>
          <w:rFonts w:cs="Tahoma"/>
          <w:lang w:val="en-US" w:eastAsia="en-US"/>
        </w:rPr>
        <w:t>Grimshaw (1971)</w:t>
      </w:r>
      <w:r>
        <w:rPr>
          <w:rFonts w:cs="Tahoma"/>
          <w:lang w:val="en-US" w:eastAsia="en-US"/>
        </w:rPr>
      </w:r>
      <w:r>
        <w:rPr>
          <w:rFonts w:cs="Tahoma"/>
          <w:lang w:val="en-US" w:eastAsia="en-US"/>
        </w:rPr>
      </w:r>
      <w:r>
        <w:rPr>
          <w:rFonts w:cs="Tahoma"/>
        </w:rPr>
        <w:t xml:space="preserve"> that can be found in </w:t>
      </w:r>
      <w:r/>
      <w:r>
        <w:rPr>
          <w:rFonts w:cs="Tahoma"/>
          <w:lang w:val="en-US" w:eastAsia="en-US"/>
        </w:rPr>
      </w:r>
      <w:r>
        <w:rPr>
          <w:rFonts w:cs="Tahoma"/>
          <w:lang w:val="en-US" w:eastAsia="en-US"/>
        </w:rPr>
      </w:r>
      <w:r>
        <w:rPr>
          <w:rFonts w:cs="Tahoma"/>
          <w:lang w:val="en-US" w:eastAsia="en-US"/>
        </w:rPr>
      </w:r>
      <w:r>
        <w:rPr>
          <w:rFonts w:cs="Tahoma"/>
          <w:lang w:val="en-US" w:eastAsia="en-US"/>
        </w:rPr>
        <w:t>Fenton (1972)</w:t>
      </w:r>
      <w:r>
        <w:rPr>
          <w:rFonts w:cs="Tahoma"/>
          <w:lang w:val="en-US" w:eastAsia="en-US"/>
        </w:rPr>
      </w:r>
      <w:r>
        <w:rPr>
          <w:rFonts w:cs="Tahoma"/>
          <w:lang w:val="en-US" w:eastAsia="en-US"/>
        </w:rPr>
      </w:r>
      <w:r>
        <w:rPr>
          <w:rStyle w:val="FootnoteCharacters"/>
          <w:rStyle w:val="FootnoteReference"/>
          <w:rFonts w:cs="Tahoma"/>
        </w:rPr>
        <w:footnoteReference w:id="2"/>
      </w:r>
      <w:r>
        <w:rPr>
          <w:rFonts w:cs="Tahoma"/>
        </w:rPr>
        <w:t xml:space="preserve">. This solution is obtained from a series expansion of the non-linear equation where all terms of order </w:t>
      </w:r>
      <w:r>
        <w:rPr>
          <w:rFonts w:cs="Tahoma"/>
        </w:rPr>
        <w:object w:dxaOrig="260" w:dyaOrig="279">
          <v:shapetype id="_x0000_tole_rId713" coordsize="21600,21600" o:spt="ole_rId7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3" type="_x0000_tole_rId713" style="width:13pt;height:13.95pt" filled="f" o:ole="">
            <v:imagedata r:id="rId714" o:title=""/>
          </v:shape>
          <o:OLEObject Type="Embed" ProgID="" ShapeID="ole_rId713" DrawAspect="Content" ObjectID="_227559650" r:id="rId713"/>
        </w:object>
      </w:r>
      <w:r>
        <w:rPr>
          <w:rFonts w:cs="Tahoma"/>
        </w:rPr>
        <w:t xml:space="preserve"> and higher are neglected. In this case the expression for the surface elevation becomes:</w:t>
      </w:r>
    </w:p>
    <w:p>
      <w:pPr>
        <w:pStyle w:val="MTDisplayEquation"/>
        <w:rPr>
          <w:lang w:val="en-GB"/>
        </w:rPr>
      </w:pPr>
      <w:r>
        <w:rPr>
          <w:lang w:val="en-GB"/>
        </w:rPr>
        <w:tab/>
      </w:r>
      <w:r>
        <w:rPr>
          <w:lang w:val="en-GB"/>
        </w:rPr>
        <w:object w:dxaOrig="4300" w:dyaOrig="1620">
          <v:shapetype id="_x0000_tole_rId715" coordsize="21600,21600" o:spt="ole_rId7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5" type="_x0000_tole_rId715" style="width:215pt;height:81pt" filled="f" o:ole="">
            <v:imagedata r:id="rId716" o:title=""/>
          </v:shape>
          <o:OLEObject Type="Embed" ProgID="" ShapeID="ole_rId715" DrawAspect="Content" ObjectID="_1163561689" r:id="rId715"/>
        </w:object>
      </w:r>
      <w:r>
        <w:rPr>
          <w:lang w:val="en-GB"/>
        </w:rPr>
        <w:tab/>
      </w:r>
      <w:bookmarkStart w:id="130" w:name="ZEqnNum433857"/>
      <w:r>
        <w:t>(2.10)</w:t>
      </w:r>
      <w:r>
        <w:rPr>
          <w:lang w:val="en-GB"/>
        </w:rPr>
      </w:r>
      <w:bookmarkEnd w:id="130"/>
    </w:p>
    <w:p>
      <w:pPr>
        <w:pStyle w:val="MTDisplayEquation"/>
        <w:rPr/>
      </w:pPr>
      <w:r>
        <w:rPr>
          <w:lang w:val="en-GB"/>
        </w:rPr>
        <w:t xml:space="preserve">Where </w:t>
      </w:r>
      <w:r>
        <w:rPr>
          <w:lang w:val="en-GB"/>
        </w:rPr>
        <w:object w:dxaOrig="4760" w:dyaOrig="340">
          <v:shapetype id="_x0000_tole_rId717" coordsize="21600,21600" o:spt="ole_rId7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7" type="_x0000_tole_rId717" style="width:238pt;height:17pt" filled="f" o:ole="">
            <v:imagedata r:id="rId718" o:title=""/>
          </v:shape>
          <o:OLEObject Type="Embed" ProgID="" ShapeID="ole_rId717" DrawAspect="Content" ObjectID="_498542661" r:id="rId717"/>
        </w:object>
      </w:r>
      <w:r>
        <w:rPr>
          <w:lang w:val="en-GB"/>
        </w:rPr>
        <w:t>. Notice that the leading order term is the classical Boussinesq solitary wave.</w:t>
      </w:r>
    </w:p>
    <w:p>
      <w:pPr>
        <w:pStyle w:val="Normal"/>
        <w:rPr>
          <w:lang w:val="en-GB"/>
        </w:rPr>
      </w:pPr>
      <w:r>
        <w:rPr>
          <w:lang w:val="en-GB"/>
        </w:rPr>
      </w:r>
    </w:p>
    <w:p>
      <w:pPr>
        <w:pStyle w:val="Normal"/>
        <w:rPr/>
      </w:pPr>
      <w:r>
        <w:rPr/>
        <w:t xml:space="preserve">As a characteristic horizontal length scale </w:t>
      </w:r>
      <w:r>
        <w:rPr/>
        <w:object w:dxaOrig="300" w:dyaOrig="260">
          <v:shapetype id="_x0000_tole_rId719" coordsize="21600,21600" o:spt="ole_rId7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9" type="_x0000_tole_rId719" style="width:15pt;height:13pt" filled="f" o:ole="">
            <v:imagedata r:id="rId720" o:title=""/>
          </v:shape>
          <o:OLEObject Type="Embed" ProgID="" ShapeID="ole_rId719" DrawAspect="Content" ObjectID="_736098591" r:id="rId719"/>
        </w:object>
      </w:r>
      <w:r>
        <w:rPr/>
        <w:t xml:space="preserve"> two times the distance between </w:t>
      </w:r>
      <w:r>
        <w:rPr/>
        <w:object w:dxaOrig="260" w:dyaOrig="260">
          <v:shapetype id="_x0000_tole_rId721" coordsize="21600,21600" o:spt="ole_rId7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1" type="_x0000_tole_rId721" style="width:13pt;height:13pt" filled="f" o:ole="">
            <v:imagedata r:id="rId722" o:title=""/>
          </v:shape>
          <o:OLEObject Type="Embed" ProgID="" ShapeID="ole_rId721" DrawAspect="Content" ObjectID="_736517911" r:id="rId721"/>
        </w:object>
      </w:r>
      <w:r>
        <w:rPr/>
        <w:t xml:space="preserve"> and </w:t>
      </w:r>
      <w:r>
        <w:rPr/>
        <w:object w:dxaOrig="279" w:dyaOrig="260">
          <v:shapetype id="_x0000_tole_rId723" coordsize="21600,21600" o:spt="ole_rId7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3" type="_x0000_tole_rId723" style="width:13.95pt;height:13pt" filled="f" o:ole="">
            <v:imagedata r:id="rId724" o:title=""/>
          </v:shape>
          <o:OLEObject Type="Embed" ProgID="" ShapeID="ole_rId723" DrawAspect="Content" ObjectID="_996090860" r:id="rId723"/>
        </w:object>
      </w:r>
      <w:r>
        <w:rPr/>
        <w:t xml:space="preserve"> is used. Here we define </w:t>
      </w:r>
      <w:r>
        <w:rPr/>
        <w:object w:dxaOrig="279" w:dyaOrig="260">
          <v:shapetype id="_x0000_tole_rId725" coordsize="21600,21600" o:spt="ole_rId7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5" type="_x0000_tole_rId725" style="width:13.95pt;height:13pt" filled="f" o:ole="">
            <v:imagedata r:id="rId726" o:title=""/>
          </v:shape>
          <o:OLEObject Type="Embed" ProgID="" ShapeID="ole_rId725" DrawAspect="Content" ObjectID="_1030689842" r:id="rId725"/>
        </w:object>
      </w:r>
      <w:r>
        <w:rPr/>
        <w:t xml:space="preserve"> as the position on the axis where the surface elevation has reduced to a small percentage of the maximum elevation </w:t>
      </w:r>
      <w:r>
        <w:rPr/>
        <w:object w:dxaOrig="1240" w:dyaOrig="340">
          <v:shapetype id="_x0000_tole_rId727" coordsize="21600,21600" o:spt="ole_rId7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7" type="_x0000_tole_rId727" style="width:62pt;height:17pt" filled="f" o:ole="">
            <v:imagedata r:id="rId728" o:title=""/>
          </v:shape>
          <o:OLEObject Type="Embed" ProgID="" ShapeID="ole_rId727" DrawAspect="Content" ObjectID="_1293065132" r:id="rId727"/>
        </w:object>
      </w:r>
      <w:r>
        <w:rPr/>
        <w:t>. For practical purposes the length is defined according to the lowest order terms. As this wavelength will only be used as a scaling parameter this is a reasonable approximation. This leads to:</w:t>
      </w:r>
    </w:p>
    <w:p>
      <w:pPr>
        <w:pStyle w:val="MTDisplayEquation"/>
        <w:rPr>
          <w:lang w:val="en-GB"/>
        </w:rPr>
      </w:pPr>
      <w:r>
        <w:rPr>
          <w:lang w:val="en-GB"/>
        </w:rPr>
        <w:tab/>
      </w:r>
      <w:r>
        <w:rPr>
          <w:lang w:val="en-GB"/>
        </w:rPr>
        <w:object w:dxaOrig="2020" w:dyaOrig="700">
          <v:shapetype id="_x0000_tole_rId729" coordsize="21600,21600" o:spt="ole_rId7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9" type="_x0000_tole_rId729" style="width:101pt;height:35pt" filled="f" o:ole="">
            <v:imagedata r:id="rId730" o:title=""/>
          </v:shape>
          <o:OLEObject Type="Embed" ProgID="" ShapeID="ole_rId729" DrawAspect="Content" ObjectID="_2015839968" r:id="rId729"/>
        </w:object>
      </w:r>
      <w:r>
        <w:rPr>
          <w:lang w:val="en-GB"/>
        </w:rPr>
        <w:tab/>
      </w:r>
      <w:r>
        <w:t>(2.11)</w:t>
      </w:r>
      <w:r>
        <w:rPr>
          <w:lang w:val="en-GB"/>
        </w:rPr>
      </w:r>
    </w:p>
    <w:p>
      <w:pPr>
        <w:pStyle w:val="Normal"/>
        <w:rPr/>
      </w:pPr>
      <w:r>
        <w:rPr/>
        <w:t xml:space="preserve">The fraction is set to </w:t>
      </w:r>
      <w:r>
        <w:rPr/>
        <w:object w:dxaOrig="700" w:dyaOrig="300">
          <v:shapetype id="_x0000_tole_rId731" coordsize="21600,21600" o:spt="ole_rId7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1" type="_x0000_tole_rId731" style="width:35pt;height:15pt" filled="f" o:ole="">
            <v:imagedata r:id="rId732" o:title=""/>
          </v:shape>
          <o:OLEObject Type="Embed" ProgID="" ShapeID="ole_rId731" DrawAspect="Content" ObjectID="_1500092886" r:id="rId731"/>
        </w:object>
      </w:r>
      <w:r>
        <w:rPr/>
        <w:t xml:space="preserve">throughout the tests performed. </w:t>
      </w:r>
    </w:p>
    <w:p>
      <w:pPr>
        <w:pStyle w:val="Heading3"/>
        <w:rPr/>
      </w:pPr>
      <w:r>
        <w:rPr/>
        <w:t>Setup</w:t>
      </w:r>
    </w:p>
    <w:p>
      <w:pPr>
        <w:pStyle w:val="Normal"/>
        <w:rPr/>
      </w:pPr>
      <w:r>
        <w:rPr/>
        <w:t xml:space="preserve">The test domain consists of a one-dimensional channel with a length of </w:t>
      </w:r>
      <w:r>
        <w:rPr/>
        <w:object w:dxaOrig="1320" w:dyaOrig="260">
          <v:shapetype id="_x0000_tole_rId733" coordsize="21600,21600" o:spt="ole_rId7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3" type="_x0000_tole_rId733" style="width:66pt;height:13pt" filled="f" o:ole="">
            <v:imagedata r:id="rId734" o:title=""/>
          </v:shape>
          <o:OLEObject Type="Embed" ProgID="" ShapeID="ole_rId733" DrawAspect="Content" ObjectID="_1961845145" r:id="rId733"/>
        </w:object>
      </w:r>
      <w:r>
        <w:rPr/>
        <w:t xml:space="preserve">. Furthermore the still water depth is set at 1m throughout the domain. The domain is discretized using 160 points per wavelength and the CFL condition is set at 0.9 throughout the simulation. </w:t>
      </w:r>
    </w:p>
    <w:p>
      <w:pPr>
        <w:pStyle w:val="Normal"/>
        <w:rPr/>
      </w:pPr>
      <w:r>
        <w:rPr/>
        <w:t xml:space="preserve">At the left hand boundary an incoming solitary wave is prescribed according to </w:t>
      </w:r>
      <w:r>
        <w:t>(2.10)</w:t>
      </w:r>
      <w:r>
        <w:rPr/>
        <w:t xml:space="preserve"> with </w:t>
      </w:r>
      <w:r>
        <w:rPr/>
        <w:object w:dxaOrig="960" w:dyaOrig="260">
          <v:shapetype id="_x0000_tole_rId735" coordsize="21600,21600" o:spt="ole_rId7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5" type="_x0000_tole_rId735" style="width:48pt;height:13pt" filled="f" o:ole="">
            <v:imagedata r:id="rId736" o:title=""/>
          </v:shape>
          <o:OLEObject Type="Embed" ProgID="" ShapeID="ole_rId735" DrawAspect="Content" ObjectID="_116418910" r:id="rId735"/>
        </w:object>
      </w:r>
      <w:r>
        <w:rPr/>
        <w:t xml:space="preserve">. At the right hand side a non reflective boundary by van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is used and the total simulation time is </w:t>
      </w:r>
      <w:r>
        <w:rPr/>
        <w:object w:dxaOrig="1280" w:dyaOrig="279">
          <v:shapetype id="_x0000_tole_rId737" coordsize="21600,21600" o:spt="ole_rId7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7" type="_x0000_tole_rId737" style="width:64pt;height:13.95pt" filled="f" o:ole="">
            <v:imagedata r:id="rId738" o:title=""/>
          </v:shape>
          <o:OLEObject Type="Embed" ProgID="" ShapeID="ole_rId737" DrawAspect="Content" ObjectID="_1044096180" r:id="rId737"/>
        </w:object>
      </w:r>
      <w:r>
        <w:rPr/>
        <w:t>. In this way the solitary wave traverses the entire domain.</w:t>
      </w:r>
    </w:p>
    <w:p>
      <w:pPr>
        <w:pStyle w:val="Normal"/>
        <w:rPr/>
      </w:pPr>
      <w:r>
        <w:rPr/>
      </w:r>
    </w:p>
    <w:p>
      <w:pPr>
        <w:pStyle w:val="Figures"/>
        <w:rPr/>
      </w:pPr>
      <w:r>
        <w:rPr/>
        <w:drawing>
          <wp:inline distT="0" distB="0" distL="0" distR="0">
            <wp:extent cx="3656330" cy="1373505"/>
            <wp:effectExtent l="0" t="0" r="0" b="0"/>
            <wp:docPr id="26"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descr="" title=""/>
                    <pic:cNvPicPr>
                      <a:picLocks noChangeAspect="1" noChangeArrowheads="1"/>
                    </pic:cNvPicPr>
                  </pic:nvPicPr>
                  <pic:blipFill>
                    <a:blip r:embed="rId739"/>
                    <a:srcRect l="-7" t="9511" r="-7" b="28111"/>
                    <a:stretch>
                      <a:fillRect/>
                    </a:stretch>
                  </pic:blipFill>
                  <pic:spPr bwMode="auto">
                    <a:xfrm>
                      <a:off x="0" y="0"/>
                      <a:ext cx="3656330" cy="1373505"/>
                    </a:xfrm>
                    <a:prstGeom prst="rect">
                      <a:avLst/>
                    </a:prstGeom>
                  </pic:spPr>
                </pic:pic>
              </a:graphicData>
            </a:graphic>
          </wp:inline>
        </w:drawing>
      </w:r>
    </w:p>
    <w:p>
      <w:pPr>
        <w:pStyle w:val="Caption"/>
        <w:jc w:val="center"/>
        <w:rPr/>
      </w:pPr>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16</w:t>
      </w:r>
      <w:r>
        <w:rPr/>
      </w:r>
      <w:r>
        <w:rPr/>
        <w:t xml:space="preserve"> Sketch of a solitary wave propagating in an one-dimensional channel</w:t>
      </w:r>
    </w:p>
    <w:p>
      <w:pPr>
        <w:pStyle w:val="Normal"/>
        <w:rPr/>
      </w:pPr>
      <w:r>
        <w:rPr/>
        <w:t>Three different incoming solitary waves are prescribed, each with different value for</w:t>
      </w:r>
      <w:r>
        <w:rPr/>
        <w:object w:dxaOrig="180" w:dyaOrig="200">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9pt;height:10pt" filled="f" o:ole="">
            <v:imagedata r:id="rId741" o:title=""/>
          </v:shape>
          <o:OLEObject Type="Embed" ProgID="" ShapeID="ole_rId740" DrawAspect="Content" ObjectID="_1327640931" r:id="rId740"/>
        </w:object>
      </w:r>
      <w:r>
        <w:rPr/>
        <w:t xml:space="preserve"> </w:t>
      </w:r>
      <w:r>
        <w:rPr/>
        <w:object w:dxaOrig="1380" w:dyaOrig="340">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69pt;height:17pt" filled="f" o:ole="">
            <v:imagedata r:id="rId743" o:title=""/>
          </v:shape>
          <o:OLEObject Type="Embed" ProgID="" ShapeID="ole_rId742" DrawAspect="Content" ObjectID="_1030650149" r:id="rId742"/>
        </w:object>
      </w:r>
      <w:r>
        <w:rPr/>
        <w:t xml:space="preserve">. In this way the effect of the correct balance between non-linearity and dispersion can be assessed. For higher incoming waves the characteristic length scale decreases, and the profile becomes steeper. Note that the domain length and simulation time as defined above also change with changing incident wave height. </w:t>
      </w:r>
    </w:p>
    <w:p>
      <w:pPr>
        <w:pStyle w:val="Heading3"/>
        <w:rPr/>
      </w:pPr>
      <w:r>
        <w:rPr/>
        <w:t>Results</w:t>
      </w:r>
    </w:p>
    <w:p>
      <w:pPr>
        <w:pStyle w:val="Normal"/>
        <w:rPr/>
      </w:pPr>
      <w:r>
        <w:rPr/>
        <w:t xml:space="preserve">In </w:t>
      </w:r>
      <w:r>
        <w:rPr/>
      </w:r>
      <w:r>
        <w:rPr/>
      </w:r>
      <w:r>
        <w:rPr/>
      </w:r>
      <w:r>
        <w:rPr/>
        <w:t>Figure 4-17</w:t>
      </w:r>
      <w:r>
        <w:rPr/>
      </w:r>
      <w:r>
        <w:rPr/>
        <w:t xml:space="preserve"> the free surface profiles at three different locations along the channel are shown for each incident waves together with the analytical solutions by </w:t>
      </w:r>
      <w:r/>
      <w:r>
        <w:rPr>
          <w:lang w:val="en-US" w:eastAsia="en-US"/>
        </w:rPr>
      </w:r>
      <w:r>
        <w:rPr>
          <w:lang w:val="en-US" w:eastAsia="en-US"/>
        </w:rPr>
      </w:r>
      <w:r>
        <w:rPr>
          <w:lang w:val="en-US" w:eastAsia="en-US"/>
        </w:rPr>
      </w:r>
      <w:r>
        <w:rPr>
          <w:lang w:val="en-US" w:eastAsia="en-US"/>
        </w:rPr>
        <w:t>Grimshaw (1971)</w:t>
      </w:r>
      <w:r>
        <w:rPr>
          <w:lang w:val="en-US" w:eastAsia="en-US"/>
        </w:rPr>
      </w:r>
      <w:r>
        <w:rPr>
          <w:lang w:val="en-US" w:eastAsia="en-US"/>
        </w:rPr>
      </w:r>
      <w:r>
        <w:rPr/>
        <w:t xml:space="preserve">. Because the solution prescribed at the boundary is not an exact solution for the discrete system the incident wave changes slightly in height and shape over the first part of the channel. Some higher harmonic components are left behind the leading wave which results in an oscillatory tail. Due to dispersion the tail travels slower than the leading component and as such is generally left behind. This is the reason it does not show up prominently in </w:t>
      </w:r>
      <w:r>
        <w:rPr/>
      </w:r>
      <w:r>
        <w:rPr/>
      </w:r>
      <w:r>
        <w:rPr/>
      </w:r>
      <w:r>
        <w:rPr/>
        <w:t>Figure 4-17</w:t>
      </w:r>
      <w:r>
        <w:rPr/>
      </w:r>
      <w:r>
        <w:rPr/>
        <w:t xml:space="preserve">, even though it was present in all cases. </w:t>
      </w:r>
    </w:p>
    <w:p>
      <w:pPr>
        <w:pStyle w:val="Normal"/>
        <w:rPr>
          <w:rFonts w:cs="Tahoma"/>
        </w:rPr>
      </w:pPr>
      <w:r>
        <w:rPr>
          <w:rFonts w:cs="Tahoma"/>
        </w:rPr>
      </w:r>
    </w:p>
    <w:p>
      <w:pPr>
        <w:pStyle w:val="Normal"/>
        <w:rPr/>
      </w:pPr>
      <w:r>
        <w:rPr/>
        <w:t xml:space="preserve">After a distance of </w:t>
      </w:r>
      <w:r>
        <w:rPr/>
        <w:object w:dxaOrig="680" w:dyaOrig="260">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34pt;height:13pt" filled="f" o:ole="">
            <v:imagedata r:id="rId745" o:title=""/>
          </v:shape>
          <o:OLEObject Type="Embed" ProgID="" ShapeID="ole_rId744" DrawAspect="Content" ObjectID="_699712095" r:id="rId744"/>
        </w:object>
      </w:r>
      <w:r>
        <w:rPr/>
        <w:t xml:space="preserve">the waves have evolved into their final stable shape that tends to be steeper than the prescribed solution. For </w:t>
      </w:r>
      <w:r>
        <w:rPr/>
        <w:object w:dxaOrig="680" w:dyaOrig="260">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34pt;height:13pt" filled="f" o:ole="">
            <v:imagedata r:id="rId747" o:title=""/>
          </v:shape>
          <o:OLEObject Type="Embed" ProgID="" ShapeID="ole_rId746" DrawAspect="Content" ObjectID="_945696664" r:id="rId746"/>
        </w:object>
      </w:r>
      <w:r>
        <w:rPr/>
        <w:t xml:space="preserve"> and </w:t>
      </w:r>
      <w:r>
        <w:rPr/>
        <w:object w:dxaOrig="680" w:dyaOrig="260">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34pt;height:13pt" filled="f" o:ole="">
            <v:imagedata r:id="rId749" o:title=""/>
          </v:shape>
          <o:OLEObject Type="Embed" ProgID="" ShapeID="ole_rId748" DrawAspect="Content" ObjectID="_85405946" r:id="rId748"/>
        </w:object>
      </w:r>
      <w:r>
        <w:rPr/>
        <w:t xml:space="preserve"> the differences between the analytical solution and the model remain small and surface profiles match favourably. Because the wave height is slightly over predicted in the case of </w:t>
      </w:r>
      <w:r>
        <w:rPr/>
        <w:object w:dxaOrig="680" w:dyaOrig="260">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34pt;height:13pt" filled="f" o:ole="">
            <v:imagedata r:id="rId751" o:title=""/>
          </v:shape>
          <o:OLEObject Type="Embed" ProgID="" ShapeID="ole_rId750" DrawAspect="Content" ObjectID="_1579375426" r:id="rId750"/>
        </w:object>
      </w:r>
      <w:r>
        <w:rPr/>
        <w:t xml:space="preserve">the solitary wave travels slightly faster and leads the analytical solution while for </w:t>
      </w:r>
      <w:r>
        <w:rPr/>
        <w:object w:dxaOrig="680" w:dyaOrig="260">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34pt;height:13pt" filled="f" o:ole="">
            <v:imagedata r:id="rId753" o:title=""/>
          </v:shape>
          <o:OLEObject Type="Embed" ProgID="" ShapeID="ole_rId752" DrawAspect="Content" ObjectID="_767721269" r:id="rId752"/>
        </w:object>
      </w:r>
      <w:r>
        <w:rPr/>
        <w:t xml:space="preserve"> the situation is reversed. When </w:t>
      </w:r>
      <w:r>
        <w:rPr/>
        <w:object w:dxaOrig="680" w:dyaOrig="260">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34pt;height:13pt" filled="f" o:ole="">
            <v:imagedata r:id="rId755" o:title=""/>
          </v:shape>
          <o:OLEObject Type="Embed" ProgID="" ShapeID="ole_rId754" DrawAspect="Content" ObjectID="_1076608031" r:id="rId754"/>
        </w:object>
      </w:r>
      <w:r>
        <w:rPr/>
        <w:t xml:space="preserve"> the amplitude is noticeably lower and this results in slower propagation of the profile through the channel. However, after the initial deformation, a stable shape emerges which propagates with constant speed and amplitude.</w:t>
      </w:r>
    </w:p>
    <w:p>
      <w:pPr>
        <w:pStyle w:val="Normal"/>
        <w:rPr/>
      </w:pPr>
      <w:r>
        <w:rPr/>
      </w:r>
    </w:p>
    <w:p>
      <w:pPr>
        <w:pStyle w:val="Normal"/>
        <w:rPr/>
      </w:pPr>
      <w:r>
        <w:rPr/>
        <w:t xml:space="preserve">Better results can be expected if multiple layers are used in the vertical. The enhanced dispersive characteristic of such a model eliminates the formation of an oscillating tail and thus the initial deformation of the profile is greatly reduced. An example of this can be found in </w:t>
      </w:r>
      <w:r/>
      <w:r>
        <w:rPr>
          <w:lang w:val="en-US" w:eastAsia="en-US"/>
        </w:rPr>
      </w:r>
      <w:r>
        <w:rPr>
          <w:lang w:val="en-US" w:eastAsia="en-US"/>
        </w:rPr>
      </w:r>
      <w:r>
        <w:rPr>
          <w:lang w:val="en-US" w:eastAsia="en-US"/>
        </w:rPr>
      </w:r>
      <w:r>
        <w:rPr>
          <w:lang w:val="en-US" w:eastAsia="en-US"/>
        </w:rPr>
        <w:t>Smit (2008)</w:t>
      </w:r>
      <w:r>
        <w:rPr>
          <w:lang w:val="en-US" w:eastAsia="en-US"/>
        </w:rPr>
      </w:r>
      <w:r>
        <w:rPr>
          <w:lang w:val="en-US" w:eastAsia="en-US"/>
        </w:rPr>
      </w:r>
      <w:r>
        <w:rPr/>
        <w:t xml:space="preserve"> where the two layer model performs significantly better.</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238750" cy="2259965"/>
                  <wp:effectExtent l="0" t="0" r="0" b="0"/>
                  <wp:docPr id="27"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descr="" title=""/>
                          <pic:cNvPicPr>
                            <a:picLocks noChangeAspect="1" noChangeArrowheads="1"/>
                          </pic:cNvPicPr>
                        </pic:nvPicPr>
                        <pic:blipFill>
                          <a:blip r:embed="rId756"/>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59965"/>
                  <wp:effectExtent l="0" t="0" r="0" b="0"/>
                  <wp:docPr id="28"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descr="" title=""/>
                          <pic:cNvPicPr>
                            <a:picLocks noChangeAspect="1" noChangeArrowheads="1"/>
                          </pic:cNvPicPr>
                        </pic:nvPicPr>
                        <pic:blipFill>
                          <a:blip r:embed="rId757"/>
                          <a:srcRect l="-5" t="-12" r="-5" b="-12"/>
                          <a:stretch>
                            <a:fillRect/>
                          </a:stretch>
                        </pic:blipFill>
                        <pic:spPr bwMode="auto">
                          <a:xfrm>
                            <a:off x="0" y="0"/>
                            <a:ext cx="5238750" cy="2259965"/>
                          </a:xfrm>
                          <a:prstGeom prst="rect">
                            <a:avLst/>
                          </a:prstGeom>
                        </pic:spPr>
                      </pic:pic>
                    </a:graphicData>
                  </a:graphic>
                </wp:inline>
              </w:drawing>
            </w:r>
          </w:p>
          <w:p>
            <w:pPr>
              <w:pStyle w:val="Figures"/>
              <w:rPr/>
            </w:pPr>
            <w:r>
              <w:rPr/>
              <w:drawing>
                <wp:inline distT="0" distB="0" distL="0" distR="0">
                  <wp:extent cx="5238750" cy="2265680"/>
                  <wp:effectExtent l="0" t="0" r="0" b="0"/>
                  <wp:docPr id="29"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0" descr="" title=""/>
                          <pic:cNvPicPr>
                            <a:picLocks noChangeAspect="1" noChangeArrowheads="1"/>
                          </pic:cNvPicPr>
                        </pic:nvPicPr>
                        <pic:blipFill>
                          <a:blip r:embed="rId758"/>
                          <a:srcRect l="-5" t="-12" r="-5" b="-12"/>
                          <a:stretch>
                            <a:fillRect/>
                          </a:stretch>
                        </pic:blipFill>
                        <pic:spPr bwMode="auto">
                          <a:xfrm>
                            <a:off x="0" y="0"/>
                            <a:ext cx="5238750" cy="2265680"/>
                          </a:xfrm>
                          <a:prstGeom prst="rect">
                            <a:avLst/>
                          </a:prstGeom>
                        </pic:spPr>
                      </pic:pic>
                    </a:graphicData>
                  </a:graphic>
                </wp:inline>
              </w:drawing>
            </w:r>
          </w:p>
          <w:p>
            <w:pPr>
              <w:pStyle w:val="Caption"/>
              <w:rPr/>
            </w:pPr>
            <w:bookmarkStart w:id="131" w:name="_Ref24700072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17</w:t>
            </w:r>
            <w:r>
              <w:rPr/>
            </w:r>
            <w:bookmarkEnd w:id="131"/>
            <w:r>
              <w:rPr/>
              <w:t xml:space="preserve"> The free surface elevation of a solitary wave propagating through a channel of uniform depth. Model (red) and analytical (black)  results for three different incident waves shown at three different locations in the channel. </w:t>
            </w:r>
          </w:p>
          <w:p>
            <w:pPr>
              <w:pStyle w:val="Normal"/>
              <w:rPr/>
            </w:pPr>
            <w:r>
              <w:rPr/>
            </w:r>
          </w:p>
        </w:tc>
      </w:tr>
    </w:tbl>
    <w:p>
      <w:pPr>
        <w:pStyle w:val="Heading2"/>
        <w:numPr>
          <w:ilvl w:val="1"/>
          <w:numId w:val="3"/>
        </w:numPr>
        <w:ind w:hanging="0" w:start="0"/>
        <w:rPr/>
      </w:pPr>
      <w:bookmarkStart w:id="132" w:name="__RefHeading___Toc257632674"/>
      <w:bookmarkEnd w:id="132"/>
      <w:r>
        <w:rPr/>
        <w:t>Dambreak</w:t>
      </w:r>
    </w:p>
    <w:p>
      <w:pPr>
        <w:pStyle w:val="Heading3"/>
        <w:rPr/>
      </w:pPr>
      <w:r>
        <w:rPr/>
        <w:t>Introduction</w:t>
      </w:r>
    </w:p>
    <w:p>
      <w:pPr>
        <w:pStyle w:val="Normal"/>
        <w:rPr/>
      </w:pPr>
      <w:r>
        <w:rPr/>
        <w:t xml:space="preserve">In order to test if the implementation of the advection scheme is indeed momentum conservative the dam break case is considered. This case was also considered in </w:t>
      </w:r>
      <w:r/>
      <w:r>
        <w:rPr>
          <w:lang w:val="en-US" w:eastAsia="en-US"/>
        </w:rPr>
      </w:r>
      <w:r>
        <w:rPr>
          <w:lang w:val="en-US" w:eastAsia="en-US"/>
        </w:rPr>
      </w:r>
      <w:r>
        <w:rPr>
          <w:lang w:val="en-US" w:eastAsia="en-US"/>
        </w:rPr>
      </w:r>
      <w:r>
        <w:rPr>
          <w:lang w:val="en-US" w:eastAsia="en-US"/>
        </w:rPr>
        <w:t>Stelling and Duinmeijer (2003)</w:t>
      </w:r>
      <w:r>
        <w:rPr>
          <w:lang w:val="en-US" w:eastAsia="en-US"/>
        </w:rPr>
      </w:r>
      <w:r>
        <w:rPr>
          <w:lang w:val="en-US" w:eastAsia="en-US"/>
        </w:rPr>
      </w:r>
      <w:r>
        <w:rPr/>
        <w:t xml:space="preserve"> where they showed that the depth averaged version of their conservative scheme indeed reproduces the dam break wave well. Here we will use this scenario to verify that second order scheme can reproduce these results. </w:t>
      </w:r>
    </w:p>
    <w:p>
      <w:pPr>
        <w:pStyle w:val="Normal"/>
        <w:rPr/>
      </w:pPr>
      <w:r>
        <w:rPr/>
      </w:r>
    </w:p>
    <w:p>
      <w:pPr>
        <w:pStyle w:val="Normal"/>
        <w:rPr/>
      </w:pPr>
      <w:r>
        <w:rPr/>
        <w:t xml:space="preserve">The case considers two regions of fluid with different water levels and fluid velocities which are initially separated by a vertical wall. At t=0 the wall is suddenly removed and a flood wave enters the downstream portion of the canal. The so called dry bed case was first considered by </w:t>
      </w:r>
      <w:r/>
      <w:r>
        <w:rPr>
          <w:lang w:val="en-US" w:eastAsia="en-US"/>
        </w:rPr>
      </w:r>
      <w:r>
        <w:rPr>
          <w:lang w:val="en-US" w:eastAsia="en-US"/>
        </w:rPr>
      </w:r>
      <w:r>
        <w:rPr>
          <w:lang w:val="en-US" w:eastAsia="en-US"/>
        </w:rPr>
      </w:r>
      <w:r>
        <w:rPr>
          <w:lang w:val="en-US" w:eastAsia="en-US"/>
        </w:rPr>
        <w:t>Ritter (1892)</w:t>
      </w:r>
      <w:r>
        <w:rPr>
          <w:lang w:val="en-US" w:eastAsia="en-US"/>
        </w:rPr>
      </w:r>
      <w:r>
        <w:rPr>
          <w:lang w:val="en-US" w:eastAsia="en-US"/>
        </w:rPr>
      </w:r>
      <w:r>
        <w:rPr/>
        <w:t xml:space="preserve"> and considers a flat bed where the downstream region is completely dry and the initial velocities are zero in the upstream portion. He derived an analytical solution to this problem from the Saint-Venant equations. His solutions were later extended to incorporate a non-zero water level downstream with non-zero initial velocities (see for example </w:t>
      </w:r>
      <w:r/>
      <w:r>
        <w:rPr>
          <w:lang w:val="en-US" w:eastAsia="en-US"/>
        </w:rPr>
      </w:r>
      <w:r>
        <w:rPr>
          <w:lang w:val="en-US" w:eastAsia="en-US"/>
        </w:rPr>
      </w:r>
      <w:r>
        <w:rPr>
          <w:lang w:val="en-US" w:eastAsia="en-US"/>
        </w:rPr>
      </w:r>
      <w:r>
        <w:rPr>
          <w:lang w:val="en-US" w:eastAsia="en-US"/>
        </w:rPr>
        <w:t>Stoker (1957)</w:t>
      </w:r>
      <w:r>
        <w:rPr>
          <w:lang w:val="en-US" w:eastAsia="en-US"/>
        </w:rPr>
      </w:r>
      <w:r>
        <w:rPr>
          <w:lang w:val="en-US" w:eastAsia="en-US"/>
        </w:rPr>
      </w:r>
      <w:r>
        <w:rPr/>
        <w:t xml:space="preserve">). Later contributions by </w:t>
      </w:r>
      <w:r/>
      <w:r>
        <w:rPr>
          <w:lang w:val="en-US" w:eastAsia="en-US"/>
        </w:rPr>
      </w:r>
      <w:r>
        <w:rPr>
          <w:lang w:val="en-US" w:eastAsia="en-US"/>
        </w:rPr>
      </w:r>
      <w:r>
        <w:rPr>
          <w:lang w:val="en-US" w:eastAsia="en-US"/>
        </w:rPr>
      </w:r>
      <w:r>
        <w:rPr>
          <w:lang w:val="en-US" w:eastAsia="en-US"/>
        </w:rPr>
        <w:t>Dressler (1952)</w:t>
      </w:r>
      <w:r>
        <w:rPr>
          <w:lang w:val="en-US" w:eastAsia="en-US"/>
        </w:rPr>
      </w:r>
      <w:r>
        <w:rPr>
          <w:lang w:val="en-US" w:eastAsia="en-US"/>
        </w:rPr>
      </w:r>
      <w:r>
        <w:rPr/>
        <w:t xml:space="preserve"> and </w:t>
      </w:r>
      <w:r/>
      <w:r>
        <w:rPr>
          <w:lang w:val="en-US" w:eastAsia="en-US"/>
        </w:rPr>
      </w:r>
      <w:r>
        <w:rPr>
          <w:lang w:val="en-US" w:eastAsia="en-US"/>
        </w:rPr>
      </w:r>
      <w:r>
        <w:rPr>
          <w:lang w:val="en-US" w:eastAsia="en-US"/>
        </w:rPr>
      </w:r>
      <w:r>
        <w:rPr>
          <w:lang w:val="en-US" w:eastAsia="en-US"/>
        </w:rPr>
        <w:t>Whitham (1955)</w:t>
      </w:r>
      <w:r>
        <w:rPr>
          <w:lang w:val="en-US" w:eastAsia="en-US"/>
        </w:rPr>
      </w:r>
      <w:r>
        <w:rPr>
          <w:lang w:val="en-US" w:eastAsia="en-US"/>
        </w:rPr>
      </w:r>
      <w:r>
        <w:rPr/>
        <w:t xml:space="preserve"> also added the influence of friction.</w:t>
      </w:r>
    </w:p>
    <w:p>
      <w:pPr>
        <w:pStyle w:val="Figures"/>
        <w:rPr/>
      </w:pPr>
      <w:r>
        <w:rPr/>
        <w:drawing>
          <wp:inline distT="0" distB="0" distL="0" distR="0">
            <wp:extent cx="5274945" cy="1731010"/>
            <wp:effectExtent l="0" t="0" r="0" b="0"/>
            <wp:docPr id="30"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 descr="" title=""/>
                    <pic:cNvPicPr>
                      <a:picLocks noChangeAspect="1" noChangeArrowheads="1"/>
                    </pic:cNvPicPr>
                  </pic:nvPicPr>
                  <pic:blipFill>
                    <a:blip r:embed="rId759"/>
                    <a:srcRect l="-6" t="-19" r="-6" b="-19"/>
                    <a:stretch>
                      <a:fillRect/>
                    </a:stretch>
                  </pic:blipFill>
                  <pic:spPr bwMode="auto">
                    <a:xfrm>
                      <a:off x="0" y="0"/>
                      <a:ext cx="5274945" cy="1731010"/>
                    </a:xfrm>
                    <a:prstGeom prst="rect">
                      <a:avLst/>
                    </a:prstGeom>
                  </pic:spPr>
                </pic:pic>
              </a:graphicData>
            </a:graphic>
          </wp:inline>
        </w:drawing>
      </w:r>
    </w:p>
    <w:p>
      <w:pPr>
        <w:pStyle w:val="Caption"/>
        <w:rPr/>
      </w:pPr>
      <w:bookmarkStart w:id="133" w:name="_Ref203236910"/>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18</w:t>
      </w:r>
      <w:r>
        <w:rPr/>
      </w:r>
      <w:bookmarkEnd w:id="133"/>
      <w:r>
        <w:rPr/>
        <w:t xml:space="preserve"> Dam break case. Two reservoirs are separated by a structure (left), but at t=0 suddenly the structure is removed (right).</w:t>
      </w:r>
    </w:p>
    <w:p>
      <w:pPr>
        <w:pStyle w:val="Normal"/>
        <w:rPr/>
      </w:pPr>
      <w:r>
        <w:rPr/>
        <w:t xml:space="preserve">For our purposes the friction is ignored and the model results are only compared to the wet and dry bed analytical solutions. For convenience only zero initial velocities are considered in the wet bed case. </w:t>
      </w:r>
    </w:p>
    <w:p>
      <w:pPr>
        <w:pStyle w:val="Heading3"/>
        <w:rPr/>
      </w:pPr>
      <w:r>
        <w:rPr/>
        <w:t>Setup</w:t>
      </w:r>
    </w:p>
    <w:p>
      <w:pPr>
        <w:pStyle w:val="Normal"/>
        <w:rPr/>
      </w:pPr>
      <w:r>
        <w:rPr/>
        <w:t>As noted the analytical solutions where derived from the Saint-Venant equations which in turn means that they implicitly contain the hydrostatic pressure assumption. As vertical accelerations are negligible everywhere except in the region of the discontinuity this seems justified. For this reason the comparisons are made with the non-hydrostatic corrections disabled. Furthermore advection is calculated using both the first order upwind (FOU) and the limited McCormack scheme. In this way the original XBeach code results can be compared to the new implementation.</w:t>
      </w:r>
    </w:p>
    <w:p>
      <w:pPr>
        <w:pStyle w:val="Normal"/>
        <w:rPr/>
      </w:pPr>
      <w:r>
        <w:rPr/>
      </w:r>
    </w:p>
    <w:p>
      <w:pPr>
        <w:pStyle w:val="Normal"/>
        <w:rPr/>
      </w:pPr>
      <w:r>
        <w:rPr/>
        <w:t xml:space="preserve">The computational domain consisted of two thousand grid points with an uniform grid spacing and a total length of </w:t>
      </w:r>
      <w:r>
        <w:rPr/>
        <w:object w:dxaOrig="900" w:dyaOrig="260">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45pt;height:13pt" filled="f" o:ole="">
            <v:imagedata r:id="rId761" o:title=""/>
          </v:shape>
          <o:OLEObject Type="Embed" ProgID="" ShapeID="ole_rId760" DrawAspect="Content" ObjectID="_1330015634" r:id="rId760"/>
        </w:object>
      </w:r>
      <w:r>
        <w:rPr/>
        <w:t>. The dam was located at the centre of the domain (</w:t>
      </w:r>
      <w:r>
        <w:rPr/>
        <w:object w:dxaOrig="840" w:dyaOrig="260">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42pt;height:13pt" filled="f" o:ole="">
            <v:imagedata r:id="rId763" o:title=""/>
          </v:shape>
          <o:OLEObject Type="Embed" ProgID="" ShapeID="ole_rId762" DrawAspect="Content" ObjectID="_1473855271" r:id="rId762"/>
        </w:object>
      </w:r>
      <w:r>
        <w:rPr/>
        <w:t xml:space="preserve">). For both the dry and wet bed case the upstream water level was </w:t>
      </w:r>
      <w:r>
        <w:rPr/>
        <w:object w:dxaOrig="760" w:dyaOrig="260">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38pt;height:13pt" filled="f" o:ole="">
            <v:imagedata r:id="rId765" o:title=""/>
          </v:shape>
          <o:OLEObject Type="Embed" ProgID="" ShapeID="ole_rId764" DrawAspect="Content" ObjectID="_700806468" r:id="rId764"/>
        </w:object>
      </w:r>
      <w:r>
        <w:rPr/>
        <w:t xml:space="preserve"> while the downstream water level in the wet bed case was initially</w:t>
      </w:r>
      <w:r>
        <w:rPr/>
        <w:object w:dxaOrig="540" w:dyaOrig="260">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27pt;height:13pt" filled="f" o:ole="">
            <v:imagedata r:id="rId767" o:title=""/>
          </v:shape>
          <o:OLEObject Type="Embed" ProgID="" ShapeID="ole_rId766" DrawAspect="Content" ObjectID="_537973945" r:id="rId766"/>
        </w:object>
      </w:r>
      <w:r>
        <w:rPr/>
        <w:t>. The CFL condition was set to 0.4. Finally the flooding and drying threshold was set to</w:t>
      </w:r>
      <w:r>
        <w:rPr/>
        <w:object w:dxaOrig="660" w:dyaOrig="279">
          <v:shapetype id="_x0000_tole_rId768" coordsize="21600,21600" o:spt="ole_rId7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8" type="_x0000_tole_rId768" style="width:33pt;height:13.95pt" filled="f" o:ole="">
            <v:imagedata r:id="rId769" o:title=""/>
          </v:shape>
          <o:OLEObject Type="Embed" ProgID="" ShapeID="ole_rId768" DrawAspect="Content" ObjectID="_1186884096" r:id="rId768"/>
        </w:object>
      </w:r>
      <w:r>
        <w:rPr/>
        <w:t>, this was necessary to capture the wave celerity in the dry bed case correctly.</w:t>
      </w:r>
    </w:p>
    <w:p>
      <w:pPr>
        <w:pStyle w:val="Heading3"/>
        <w:rPr/>
      </w:pPr>
      <w:r>
        <w:rPr/>
        <w:t>Results</w:t>
      </w:r>
    </w:p>
    <w:p>
      <w:pPr>
        <w:pStyle w:val="Normal"/>
        <w:rPr/>
      </w:pPr>
      <w:r>
        <w:rPr/>
        <w:t xml:space="preserve">The free surface after 7 seconds is drawn in </w:t>
      </w:r>
      <w:r>
        <w:rPr/>
      </w:r>
      <w:r>
        <w:rPr/>
      </w:r>
      <w:r>
        <w:rPr/>
      </w:r>
      <w:r>
        <w:rPr/>
        <w:t>Figure 4-19</w:t>
      </w:r>
      <w:r>
        <w:rPr/>
      </w:r>
      <w:r>
        <w:rPr>
          <w:b/>
        </w:rPr>
        <w:t>a</w:t>
      </w:r>
      <w:r>
        <w:rPr/>
        <w:t xml:space="preserve">. The results for the FOU and the McCormack schemes are virtually identical and are indistinguishable from the analytical solution. </w:t>
      </w:r>
    </w:p>
    <w:p>
      <w:pPr>
        <w:pStyle w:val="Figures"/>
        <w:rPr/>
      </w:pPr>
      <w:r>
        <w:rPr/>
        <w:drawing>
          <wp:inline distT="0" distB="0" distL="0" distR="0">
            <wp:extent cx="5937885" cy="1598295"/>
            <wp:effectExtent l="0" t="0" r="0" b="0"/>
            <wp:docPr id="31"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2" descr="" title=""/>
                    <pic:cNvPicPr>
                      <a:picLocks noChangeAspect="1" noChangeArrowheads="1"/>
                    </pic:cNvPicPr>
                  </pic:nvPicPr>
                  <pic:blipFill>
                    <a:blip r:embed="rId770"/>
                    <a:srcRect l="-5" t="-20" r="-5" b="-20"/>
                    <a:stretch>
                      <a:fillRect/>
                    </a:stretch>
                  </pic:blipFill>
                  <pic:spPr bwMode="auto">
                    <a:xfrm>
                      <a:off x="0" y="0"/>
                      <a:ext cx="5937885" cy="1598295"/>
                    </a:xfrm>
                    <a:prstGeom prst="rect">
                      <a:avLst/>
                    </a:prstGeom>
                  </pic:spPr>
                </pic:pic>
              </a:graphicData>
            </a:graphic>
          </wp:inline>
        </w:drawing>
      </w:r>
    </w:p>
    <w:p>
      <w:pPr>
        <w:pStyle w:val="Caption"/>
        <w:rPr>
          <w:b/>
        </w:rPr>
      </w:pPr>
      <w:bookmarkStart w:id="134" w:name="_Ref247960882"/>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19</w:t>
      </w:r>
      <w:r>
        <w:rPr/>
      </w:r>
      <w:bookmarkEnd w:id="134"/>
      <w:r>
        <w:rPr/>
        <w:t xml:space="preserve"> Dry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p>
      <w:pPr>
        <w:pStyle w:val="Normal"/>
        <w:rPr/>
      </w:pPr>
      <w:r>
        <w:rPr/>
        <w:t xml:space="preserve">The depth averaged velocities are shown in </w:t>
      </w:r>
      <w:r>
        <w:rPr/>
      </w:r>
      <w:r>
        <w:rPr/>
      </w:r>
      <w:r>
        <w:rPr/>
      </w:r>
      <w:r>
        <w:rPr/>
        <w:t>Figure 4-19</w:t>
      </w:r>
      <w:r>
        <w:rPr/>
      </w:r>
      <w:r>
        <w:rPr>
          <w:b/>
        </w:rPr>
        <w:t>b</w:t>
      </w:r>
      <w:r>
        <w:rPr/>
        <w:t xml:space="preserve">. Here we clearly see differences between the two solutions. The Higher order scheme produces a sharper shock as the velocity at the peak of the wave is better resolved. Furthermore the shock propagation speed is better resolved. </w:t>
      </w:r>
    </w:p>
    <w:p>
      <w:pPr>
        <w:pStyle w:val="Normal"/>
        <w:rPr/>
      </w:pPr>
      <w:r>
        <w:rPr/>
        <w:t>It is also important to mention that no wiggles are introduced by the higher order scheme due to the use of the minmod limiter. Altough this limiter still introduces a small amount of diffusion the results are significantly better when compared to the FOU scheme.</w:t>
      </w:r>
    </w:p>
    <w:p>
      <w:pPr>
        <w:pStyle w:val="Normal"/>
        <w:rPr/>
      </w:pPr>
      <w:r>
        <w:rPr/>
      </w:r>
    </w:p>
    <w:p>
      <w:pPr>
        <w:pStyle w:val="Normal"/>
        <w:rPr/>
      </w:pPr>
      <w:r>
        <w:rPr/>
        <w:t xml:space="preserve">The results of the wet bed dam-break are shown in </w:t>
      </w:r>
      <w:r>
        <w:rPr/>
      </w:r>
      <w:r>
        <w:rPr/>
      </w:r>
      <w:r>
        <w:rPr/>
      </w:r>
      <w:r>
        <w:rPr/>
        <w:t>Figure 4-20</w:t>
      </w:r>
      <w:r>
        <w:rPr/>
      </w:r>
      <w:r>
        <w:rPr/>
        <w:t>(</w:t>
      </w:r>
      <w:r>
        <w:rPr>
          <w:b/>
        </w:rPr>
        <w:t>a-b</w:t>
      </w:r>
      <w:r>
        <w:rPr/>
        <w:t>). Here the difference between the two methods are negligible as both produce the correct discontinuity in both the horizontal velocities and the free surface elevations. Again no wiggles are observed for the higher order scheme. More important is that the McCormack scheme also captures the correct jump height of the discontinuity. Generally non-conservative schemes have trouble to model this accurately and this is a strong indication that the implementation is indeed momentum conservative.</w:t>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37885" cy="1598295"/>
                  <wp:effectExtent l="0" t="0" r="0" b="0"/>
                  <wp:docPr id="32"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 descr="" title=""/>
                          <pic:cNvPicPr>
                            <a:picLocks noChangeAspect="1" noChangeArrowheads="1"/>
                          </pic:cNvPicPr>
                        </pic:nvPicPr>
                        <pic:blipFill>
                          <a:blip r:embed="rId771"/>
                          <a:srcRect l="-5" t="-20" r="-5" b="-20"/>
                          <a:stretch>
                            <a:fillRect/>
                          </a:stretch>
                        </pic:blipFill>
                        <pic:spPr bwMode="auto">
                          <a:xfrm>
                            <a:off x="0" y="0"/>
                            <a:ext cx="5937885" cy="1598295"/>
                          </a:xfrm>
                          <a:prstGeom prst="rect">
                            <a:avLst/>
                          </a:prstGeom>
                        </pic:spPr>
                      </pic:pic>
                    </a:graphicData>
                  </a:graphic>
                </wp:inline>
              </w:drawing>
            </w:r>
          </w:p>
          <w:p>
            <w:pPr>
              <w:pStyle w:val="Caption"/>
              <w:spacing w:before="0" w:after="240"/>
              <w:rPr/>
            </w:pPr>
            <w:bookmarkStart w:id="135" w:name="_Ref247962828"/>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20</w:t>
            </w:r>
            <w:r>
              <w:rPr/>
            </w:r>
            <w:bookmarkEnd w:id="135"/>
            <w:r>
              <w:rPr/>
              <w:t xml:space="preserve"> Wet dam-break case. (</w:t>
            </w:r>
            <w:r>
              <w:rPr>
                <w:b/>
              </w:rPr>
              <w:t>a</w:t>
            </w:r>
            <w:r>
              <w:rPr/>
              <w:t>) free surface elevation for the analytical solution (thick black line), the first order scheme (red plusses) and the second order scheme (red crosses). (</w:t>
            </w:r>
            <w:r>
              <w:rPr>
                <w:b/>
              </w:rPr>
              <w:t>b</w:t>
            </w:r>
            <w:r>
              <w:rPr/>
              <w:t>) horizontal velocity for the analytical solution (thick black line), the first order scheme (red plusses) and the second order scheme (red crosses).</w:t>
            </w:r>
          </w:p>
        </w:tc>
      </w:tr>
    </w:tbl>
    <w:p>
      <w:pPr>
        <w:pStyle w:val="Normal"/>
        <w:rPr/>
      </w:pPr>
      <w:r>
        <w:rPr/>
      </w:r>
    </w:p>
    <w:p>
      <w:pPr>
        <w:pStyle w:val="Normal"/>
        <w:rPr/>
      </w:pPr>
      <w:r>
        <w:rPr/>
      </w:r>
      <w:r>
        <w:br w:type="page"/>
      </w:r>
    </w:p>
    <w:p>
      <w:pPr>
        <w:pStyle w:val="Heading2"/>
        <w:numPr>
          <w:ilvl w:val="1"/>
          <w:numId w:val="3"/>
        </w:numPr>
        <w:ind w:hanging="0" w:start="0"/>
        <w:rPr/>
      </w:pPr>
      <w:bookmarkStart w:id="136" w:name="__RefHeading___Toc257632675"/>
      <w:bookmarkEnd w:id="136"/>
      <w:r>
        <w:rPr/>
        <w:t>Wave deformation by an elliptic shoal on sloped bottom</w:t>
      </w:r>
    </w:p>
    <w:p>
      <w:pPr>
        <w:pStyle w:val="Heading3"/>
        <w:rPr/>
      </w:pPr>
      <w:r>
        <w:rPr/>
        <w:t>Introduction</w:t>
      </w:r>
    </w:p>
    <w:p>
      <w:pPr>
        <w:pStyle w:val="Normal"/>
        <w:rPr/>
      </w:pPr>
      <w:r>
        <w:rPr/>
        <w:t xml:space="preserve">The Berkhoff Shoal is a classic experiment conducted by </w:t>
      </w:r>
      <w:r/>
      <w:r>
        <w:rPr>
          <w:lang w:val="en-US" w:eastAsia="en-US"/>
        </w:rPr>
      </w:r>
      <w:r>
        <w:rPr>
          <w:lang w:val="en-US" w:eastAsia="en-US"/>
        </w:rPr>
      </w:r>
      <w:r>
        <w:rPr>
          <w:lang w:val="en-US" w:eastAsia="en-US"/>
        </w:rPr>
      </w:r>
      <w:r>
        <w:rPr>
          <w:lang w:val="en-US" w:eastAsia="en-US"/>
        </w:rPr>
        <w:t>Berkhoff, Booy et al. (1982)</w:t>
      </w:r>
      <w:r>
        <w:rPr>
          <w:lang w:val="en-US" w:eastAsia="en-US"/>
        </w:rPr>
      </w:r>
      <w:r>
        <w:rPr>
          <w:lang w:val="en-US" w:eastAsia="en-US"/>
        </w:rPr>
      </w:r>
      <w:r>
        <w:rPr/>
        <w:t xml:space="preserve"> which combines refraction, diffraction and shoaling of waves over a complex bathymetry. It was originally setup for a comparison of laboratory measurements with linear wave propagation models but has widely been used to verify models based on Boussinesq like equations and was also discussed in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w:t>
      </w:r>
    </w:p>
    <w:p>
      <w:pPr>
        <w:pStyle w:val="Figures"/>
        <w:rPr/>
      </w:pPr>
      <w:r>
        <w:rPr/>
        <w:drawing>
          <wp:inline distT="0" distB="0" distL="0" distR="0">
            <wp:extent cx="5937885" cy="3841750"/>
            <wp:effectExtent l="0" t="0" r="0" b="0"/>
            <wp:docPr id="33"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4" descr="" title=""/>
                    <pic:cNvPicPr>
                      <a:picLocks noChangeAspect="1" noChangeArrowheads="1"/>
                    </pic:cNvPicPr>
                  </pic:nvPicPr>
                  <pic:blipFill>
                    <a:blip r:embed="rId772"/>
                    <a:srcRect l="-6" t="-9" r="-6" b="-9"/>
                    <a:stretch>
                      <a:fillRect/>
                    </a:stretch>
                  </pic:blipFill>
                  <pic:spPr bwMode="auto">
                    <a:xfrm>
                      <a:off x="0" y="0"/>
                      <a:ext cx="5937885" cy="3841750"/>
                    </a:xfrm>
                    <a:prstGeom prst="rect">
                      <a:avLst/>
                    </a:prstGeom>
                  </pic:spPr>
                </pic:pic>
              </a:graphicData>
            </a:graphic>
          </wp:inline>
        </w:drawing>
      </w:r>
    </w:p>
    <w:p>
      <w:pPr>
        <w:pStyle w:val="Caption"/>
        <w:rPr/>
      </w:pPr>
      <w:bookmarkStart w:id="137" w:name="_Ref188618761"/>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21</w:t>
      </w:r>
      <w:r>
        <w:rPr/>
      </w:r>
      <w:bookmarkEnd w:id="137"/>
      <w:r>
        <w:rPr/>
        <w:t xml:space="preserve"> Bathymetry of the experiment carried out by Berkhoff et. al. and the location of the transects along which measurements were conducted.</w:t>
      </w:r>
    </w:p>
    <w:p>
      <w:pPr>
        <w:pStyle w:val="Normal"/>
        <w:rPr/>
      </w:pPr>
      <w:r>
        <w:rPr/>
        <w:t xml:space="preserve">The experiment was carried out in a rectangular wave tank measuring 35 by 20 metres. The bathymetry consists of an elliptic shoal located a gentle slope with straight depth contours (see </w:t>
      </w:r>
      <w:r>
        <w:rPr/>
      </w:r>
      <w:r>
        <w:rPr/>
      </w:r>
      <w:r>
        <w:rPr/>
      </w:r>
      <w:r>
        <w:rPr/>
        <w:t>Figure 4-21</w:t>
      </w:r>
      <w:r>
        <w:rPr/>
      </w:r>
      <w:r>
        <w:rPr/>
        <w:t>). A local coordinate system was used with the origin at the top of the shoal and the wavemaker located at x=-10 m. Monochromatic waves with a frequency of 1 Hz. and wave height of 4.64 cm. were generated and propagated into the domain from the wave maker to the beach. At the beach the waves broke and dissipate most of their energy.</w:t>
      </w:r>
    </w:p>
    <w:p>
      <w:pPr>
        <w:pStyle w:val="Normal"/>
        <w:rPr/>
      </w:pPr>
      <w:r>
        <w:rPr/>
      </w:r>
    </w:p>
    <w:p>
      <w:pPr>
        <w:pStyle w:val="Normal"/>
        <w:rPr/>
      </w:pPr>
      <w:r>
        <w:rPr/>
        <w:t xml:space="preserve">Wave heights were measured along eight transects starting just behind the shoal. Three were placed in the x-direction and five in the y-direction. Along each transect ten wave gauges were deployed that were used to measure the wave height after a steady state was reached. The locations of each transect are shown in </w:t>
      </w:r>
      <w:r>
        <w:rPr/>
      </w:r>
      <w:r>
        <w:rPr/>
      </w:r>
      <w:r>
        <w:rPr/>
      </w:r>
      <w:r>
        <w:rPr/>
        <w:t>Figure 4-21</w:t>
      </w:r>
      <w:r>
        <w:rPr/>
      </w:r>
      <w:r>
        <w:rPr>
          <w:rFonts w:cs="Tahoma"/>
        </w:rPr>
        <w:t xml:space="preserve"> where they are numbered from one to eight.</w:t>
      </w:r>
    </w:p>
    <w:p>
      <w:pPr>
        <w:pStyle w:val="Normal"/>
        <w:rPr/>
      </w:pPr>
      <w:r>
        <w:rPr/>
      </w:r>
    </w:p>
    <w:p>
      <w:pPr>
        <w:pStyle w:val="Normal"/>
        <w:rPr/>
      </w:pPr>
      <w:r>
        <w:rPr/>
        <w:t>In the region in front of the shoal the dominant wave processes are refraction and shoaling. These generally lead to a small increase of wave height on top of the shoal, and a small decrease in the regions at the sides of the shoal. Behind the shoal refraction focuses the waves into a narrow region and cross seas are generated. Locally the wave field has a strong variation in wave height along the crests. In the linear theory caustics are formed and this is therefore a region where the combined effect of refraction and diffraction should be taken into account.</w:t>
      </w:r>
    </w:p>
    <w:p>
      <w:pPr>
        <w:pStyle w:val="Heading3"/>
        <w:rPr/>
      </w:pPr>
      <w:r>
        <w:rPr/>
        <w:t>Setup</w:t>
      </w:r>
    </w:p>
    <w:p>
      <w:pPr>
        <w:pStyle w:val="Normal"/>
        <w:rPr/>
      </w:pPr>
      <w:r>
        <w:rPr/>
        <w:t>Monochromatic waves with a frequency of 1 Hz. and wave height of 4.64 cm are generated at the boundary (</w:t>
      </w:r>
      <w:r>
        <w:rPr>
          <w:i/>
        </w:rPr>
        <w:t xml:space="preserve">x=-10) </w:t>
      </w:r>
      <w:r>
        <w:rPr/>
        <w:t xml:space="preserve">using depth average velocities obtained from a third order stokes solution. To avoid initial disturbances the wave height is slowly increased using a ramp function identical to the one used in </w:t>
      </w:r>
      <w:r/>
      <w:r>
        <w:rPr>
          <w:lang w:val="en-US" w:eastAsia="en-US"/>
        </w:rPr>
      </w:r>
      <w:r>
        <w:rPr>
          <w:lang w:val="en-US" w:eastAsia="en-US"/>
        </w:rPr>
      </w:r>
      <w:r>
        <w:rPr>
          <w:lang w:val="en-US" w:eastAsia="en-US"/>
        </w:rPr>
      </w:r>
      <w:r>
        <w:rPr>
          <w:lang w:val="en-US" w:eastAsia="en-US"/>
        </w:rPr>
        <w:t>Stelling and Zijlema (2003)</w:t>
      </w:r>
      <w:r>
        <w:rPr>
          <w:lang w:val="en-US" w:eastAsia="en-US"/>
        </w:rPr>
      </w:r>
      <w:r>
        <w:rPr>
          <w:lang w:val="en-US" w:eastAsia="en-US"/>
        </w:rPr>
      </w:r>
      <w:r>
        <w:rPr/>
        <w:t xml:space="preserve">. Furthermore to allow the reflected long waves to leave the domain use is made of the non-reflective boundary condition as described in section </w:t>
      </w:r>
      <w:r>
        <w:rPr/>
      </w:r>
      <w:r>
        <w:rPr/>
      </w:r>
      <w:r>
        <w:rPr/>
      </w:r>
      <w:r>
        <w:rPr/>
        <w:t>3.3</w:t>
      </w:r>
      <w:r>
        <w:rPr/>
      </w:r>
      <w:r>
        <w:rPr/>
        <w:t xml:space="preserve">. Both of the lateral boundaries ( at </w:t>
      </w:r>
      <w:r>
        <w:rPr>
          <w:i/>
        </w:rPr>
        <w:t>y=-</w:t>
      </w:r>
      <w:r>
        <w:rPr/>
        <w:t xml:space="preserve">10 and </w:t>
      </w:r>
      <w:r>
        <w:rPr>
          <w:i/>
        </w:rPr>
        <w:t>y=</w:t>
      </w:r>
      <w:r>
        <w:rPr/>
        <w:t>10) are assumed to be fully reflective closed boundaries (</w:t>
      </w:r>
      <w:r>
        <w:rPr>
          <w:i/>
        </w:rPr>
        <w:t>v=0</w:t>
      </w:r>
      <w:r>
        <w:rPr/>
        <w:t>).</w:t>
      </w:r>
    </w:p>
    <w:p>
      <w:pPr>
        <w:pStyle w:val="Normal"/>
        <w:rPr/>
      </w:pPr>
      <w:r>
        <w:rPr/>
      </w:r>
    </w:p>
    <w:p>
      <w:pPr>
        <w:pStyle w:val="Normal"/>
        <w:rPr/>
      </w:pPr>
      <w:r>
        <w:rPr/>
        <w:t xml:space="preserve">Use is made of a variable mesh size to allow for high detail in the region near the shoal. On top of the shoal </w:t>
      </w:r>
      <w:r>
        <w:rPr/>
        <w:object w:dxaOrig="1740" w:dyaOrig="300">
          <v:shapetype id="_x0000_tole_rId773" coordsize="21600,21600" o:spt="ole_rId7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3" type="_x0000_tole_rId773" style="width:87pt;height:15pt" filled="f" o:ole="">
            <v:imagedata r:id="rId774" o:title=""/>
          </v:shape>
          <o:OLEObject Type="Embed" ProgID="" ShapeID="ole_rId773" DrawAspect="Content" ObjectID="_1368711770" r:id="rId773"/>
        </w:object>
      </w:r>
      <w:r>
        <w:rPr/>
        <w:t xml:space="preserve">which means that there are locally roughly sixty points per wavelength. In the regions in front and to the sides of the shoal the mesh size was increased to </w:t>
      </w:r>
      <w:r>
        <w:rPr/>
        <w:object w:dxaOrig="1740" w:dyaOrig="300">
          <v:shapetype id="_x0000_tole_rId775" coordsize="21600,21600" o:spt="ole_rId7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5" type="_x0000_tole_rId775" style="width:87pt;height:15pt" filled="f" o:ole="">
            <v:imagedata r:id="rId776" o:title=""/>
          </v:shape>
          <o:OLEObject Type="Embed" ProgID="" ShapeID="ole_rId775" DrawAspect="Content" ObjectID="_1544380374" r:id="rId775"/>
        </w:object>
      </w:r>
      <w:r>
        <w:rPr/>
        <w:t xml:space="preserve"> while at the back of the shoal</w:t>
      </w:r>
      <w:r>
        <w:rPr/>
        <w:object w:dxaOrig="1140" w:dyaOrig="260">
          <v:shapetype id="_x0000_tole_rId777" coordsize="21600,21600" o:spt="ole_rId7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7" type="_x0000_tole_rId777" style="width:57pt;height:13pt" filled="f" o:ole="">
            <v:imagedata r:id="rId778" o:title=""/>
          </v:shape>
          <o:OLEObject Type="Embed" ProgID="" ShapeID="ole_rId777" DrawAspect="Content" ObjectID="_1665769381" r:id="rId777"/>
        </w:object>
      </w:r>
      <w:r>
        <w:rPr/>
        <w:t>. To avoid sudden variations in the mesh size a transitional region was used where the grid smoothly varied in size using an expansion parameter of</w:t>
      </w:r>
      <w:r>
        <w:rPr/>
        <w:object w:dxaOrig="700" w:dyaOrig="240">
          <v:shapetype id="_x0000_tole_rId779" coordsize="21600,21600" o:spt="ole_rId7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9" type="_x0000_tole_rId779" style="width:35pt;height:12pt" filled="f" o:ole="">
            <v:imagedata r:id="rId780" o:title=""/>
          </v:shape>
          <o:OLEObject Type="Embed" ProgID="" ShapeID="ole_rId779" DrawAspect="Content" ObjectID="_1172291651" r:id="rId779"/>
        </w:object>
      </w:r>
      <w:r>
        <w:rPr/>
        <w:t xml:space="preserve">.  (See section </w:t>
      </w:r>
      <w:r>
        <w:rPr/>
      </w:r>
      <w:r>
        <w:rPr/>
      </w:r>
      <w:r>
        <w:rPr/>
      </w:r>
      <w:r>
        <w:rPr/>
        <w:t>3.1</w:t>
      </w:r>
      <w:r>
        <w:rPr/>
      </w:r>
      <w:r>
        <w:rPr/>
        <w:t xml:space="preserve">). This resulted in a computational grid of </w:t>
      </w:r>
      <w:r>
        <w:rPr/>
        <w:object w:dxaOrig="820" w:dyaOrig="240">
          <v:shapetype id="_x0000_tole_rId781" coordsize="21600,21600" o:spt="ole_rId7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1" type="_x0000_tole_rId781" style="width:41pt;height:12pt" filled="f" o:ole="">
            <v:imagedata r:id="rId782" o:title=""/>
          </v:shape>
          <o:OLEObject Type="Embed" ProgID="" ShapeID="ole_rId781" DrawAspect="Content" ObjectID="_615473866" r:id="rId781"/>
        </w:object>
      </w:r>
      <w:r>
        <w:rPr/>
        <w:t xml:space="preserve"> cells. </w:t>
      </w:r>
    </w:p>
    <w:p>
      <w:pPr>
        <w:pStyle w:val="Normal"/>
        <w:rPr/>
      </w:pPr>
      <w:r>
        <w:rPr/>
      </w:r>
    </w:p>
    <w:p>
      <w:pPr>
        <w:pStyle w:val="Normal"/>
        <w:rPr/>
      </w:pPr>
      <w:r>
        <w:rPr/>
        <w:t>The simulation time was set to sixty seconds and after roughly thirty seconds the steady state was reached. The free surface elevation was retrieved along the same transects as in the original experiment for the final thirty seconds. Average wave heights where obtained from these free surface time series using a zero crossing analysis and averaging over the number of waves in the record.</w:t>
      </w:r>
    </w:p>
    <w:p>
      <w:pPr>
        <w:pStyle w:val="Heading3"/>
        <w:rPr/>
      </w:pPr>
      <w:r>
        <w:rPr/>
        <w:t>Results</w:t>
      </w:r>
    </w:p>
    <w:p>
      <w:pPr>
        <w:pStyle w:val="Normal"/>
        <w:rPr>
          <w:rFonts w:cs="Tahoma"/>
        </w:rPr>
      </w:pPr>
      <w:r>
        <w:rPr/>
        <w:t xml:space="preserve">In </w:t>
      </w:r>
      <w:r>
        <w:rPr/>
      </w:r>
      <w:r>
        <w:rPr/>
      </w:r>
      <w:r>
        <w:rPr/>
      </w:r>
      <w:r>
        <w:rPr/>
        <w:t>Figure 4-22</w:t>
      </w:r>
      <w:r>
        <w:rPr/>
      </w:r>
      <w:r>
        <w:rPr/>
        <w:t xml:space="preserve"> the results from the model along transects indicated in </w:t>
      </w:r>
      <w:r>
        <w:rPr/>
      </w:r>
      <w:r>
        <w:rPr/>
      </w:r>
      <w:r>
        <w:rPr/>
      </w:r>
      <w:r>
        <w:rPr/>
        <w:t>Figure 4-21</w:t>
      </w:r>
      <w:r>
        <w:rPr/>
      </w:r>
      <w:r>
        <w:rPr>
          <w:rFonts w:cs="Tahoma"/>
        </w:rPr>
        <w:t xml:space="preserve"> are shown and compared to the measurements. Along all transects the model results compare very favourably with the measurements. Only at transect 5 (</w:t>
      </w:r>
      <w:r>
        <w:rPr>
          <w:rFonts w:cs="Tahoma"/>
          <w:i/>
        </w:rPr>
        <w:t>x=9</w:t>
      </w:r>
      <w:r>
        <w:rPr>
          <w:rFonts w:cs="Tahoma"/>
        </w:rPr>
        <w:t xml:space="preserve">) the large peak due to the focussing of the waves is significantly under predicted. The present results for the depth averaged model are even better than those found in </w:t>
      </w:r>
      <w:r/>
      <w:r>
        <w:rPr>
          <w:rFonts w:cs="Tahoma"/>
          <w:lang w:val="en-US" w:eastAsia="en-US"/>
        </w:rPr>
      </w:r>
      <w:r>
        <w:rPr>
          <w:rFonts w:cs="Tahoma"/>
          <w:lang w:val="en-US" w:eastAsia="en-US"/>
        </w:rPr>
      </w:r>
      <w:r>
        <w:rPr>
          <w:rFonts w:cs="Tahoma"/>
          <w:lang w:val="en-US" w:eastAsia="en-US"/>
        </w:rPr>
      </w:r>
      <w:r>
        <w:rPr>
          <w:rFonts w:cs="Tahoma"/>
          <w:lang w:val="en-US" w:eastAsia="en-US"/>
        </w:rPr>
        <w:t>Smit (2008)</w:t>
      </w:r>
      <w:r>
        <w:rPr>
          <w:rFonts w:cs="Tahoma"/>
          <w:lang w:val="en-US" w:eastAsia="en-US"/>
        </w:rPr>
      </w:r>
      <w:r>
        <w:rPr>
          <w:rFonts w:cs="Tahoma"/>
          <w:lang w:val="en-US" w:eastAsia="en-US"/>
        </w:rPr>
      </w:r>
      <w:r>
        <w:rPr>
          <w:rFonts w:cs="Tahoma"/>
        </w:rPr>
        <w:t>. This is most likely due to the higher resolution used in the present setup and the use of the more accurate McCormack scheme. The most impressive improvement in comparison to those results is found in section eight (</w:t>
      </w:r>
      <w:r>
        <w:rPr>
          <w:rFonts w:cs="Tahoma"/>
          <w:i/>
        </w:rPr>
        <w:t>y=2)</w:t>
      </w:r>
      <w:r>
        <w:rPr>
          <w:rFonts w:cs="Tahoma"/>
        </w:rPr>
        <w:t xml:space="preserve">. The minimum around </w:t>
      </w:r>
      <w:r>
        <w:rPr>
          <w:rFonts w:cs="Tahoma"/>
          <w:i/>
        </w:rPr>
        <w:t>x=8 m</w:t>
      </w:r>
      <w:r>
        <w:rPr>
          <w:rFonts w:cs="Tahoma"/>
        </w:rPr>
        <w:t xml:space="preserve"> is now reproduced while this was absent in the previous study. </w:t>
      </w:r>
    </w:p>
    <w:p>
      <w:pPr>
        <w:pStyle w:val="Normal"/>
        <w:rPr>
          <w:rFonts w:cs="Tahoma"/>
        </w:rPr>
      </w:pPr>
      <w:r>
        <w:rPr>
          <w:rFonts w:cs="Tahoma"/>
        </w:rPr>
      </w:r>
    </w:p>
    <w:p>
      <w:pPr>
        <w:pStyle w:val="Normal"/>
        <w:rPr>
          <w:rFonts w:cs="Tahoma"/>
        </w:rPr>
      </w:pPr>
      <w:r>
        <w:rPr>
          <w:rFonts w:cs="Tahoma"/>
        </w:rPr>
      </w:r>
    </w:p>
    <w:tbl>
      <w:tblPr>
        <w:tblW w:w="9576" w:type="dxa"/>
        <w:jc w:val="start"/>
        <w:tblInd w:w="0" w:type="dxa"/>
        <w:tblLayout w:type="fixed"/>
        <w:tblCellMar>
          <w:top w:w="0" w:type="dxa"/>
          <w:start w:w="108" w:type="dxa"/>
          <w:bottom w:w="0" w:type="dxa"/>
          <w:end w:w="108" w:type="dxa"/>
        </w:tblCellMar>
      </w:tblPr>
      <w:tblGrid>
        <w:gridCol w:w="9576"/>
      </w:tblGrid>
      <w:tr>
        <w:trPr>
          <w:cantSplit w:val="true"/>
        </w:trPr>
        <w:tc>
          <w:tcPr>
            <w:tcW w:w="9576" w:type="dxa"/>
            <w:tcBorders/>
          </w:tcPr>
          <w:p>
            <w:pPr>
              <w:pStyle w:val="Figures"/>
              <w:rPr/>
            </w:pPr>
            <w:r>
              <w:rPr/>
              <w:drawing>
                <wp:inline distT="0" distB="0" distL="0" distR="0">
                  <wp:extent cx="5945505" cy="6057265"/>
                  <wp:effectExtent l="0" t="0" r="0" b="0"/>
                  <wp:docPr id="34"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 descr="" title=""/>
                          <pic:cNvPicPr>
                            <a:picLocks noChangeAspect="1" noChangeArrowheads="1"/>
                          </pic:cNvPicPr>
                        </pic:nvPicPr>
                        <pic:blipFill>
                          <a:blip r:embed="rId783"/>
                          <a:srcRect l="-5" t="-5" r="-5" b="5350"/>
                          <a:stretch>
                            <a:fillRect/>
                          </a:stretch>
                        </pic:blipFill>
                        <pic:spPr bwMode="auto">
                          <a:xfrm>
                            <a:off x="0" y="0"/>
                            <a:ext cx="5945505" cy="6057265"/>
                          </a:xfrm>
                          <a:prstGeom prst="rect">
                            <a:avLst/>
                          </a:prstGeom>
                        </pic:spPr>
                      </pic:pic>
                    </a:graphicData>
                  </a:graphic>
                </wp:inline>
              </w:drawing>
            </w:r>
          </w:p>
          <w:p>
            <w:pPr>
              <w:pStyle w:val="Caption"/>
              <w:rPr/>
            </w:pPr>
            <w:bookmarkStart w:id="138" w:name="_Ref208916453"/>
            <w:r>
              <w:rPr/>
              <w:t xml:space="preserve">Figure </w:t>
            </w:r>
            <w:r/>
            <w:r>
              <w:rPr>
                <w:lang w:val="en-US" w:eastAsia="en-US"/>
              </w:rPr>
            </w:r>
            <w:r>
              <w:rPr>
                <w:lang w:val="en-US" w:eastAsia="en-US"/>
              </w:rPr>
            </w:r>
            <w:r>
              <w:rPr>
                <w:lang w:val="en-US" w:eastAsia="en-US"/>
              </w:rPr>
            </w:r>
            <w:r>
              <w:rPr>
                <w:lang w:val="en-US" w:eastAsia="en-US"/>
              </w:rPr>
              <w:t>4</w:t>
            </w:r>
            <w:r>
              <w:rPr>
                <w:lang w:val="en-US" w:eastAsia="en-US"/>
              </w:rPr>
            </w:r>
            <w:r>
              <w:rPr>
                <w:lang w:val="en-US" w:eastAsia="en-US"/>
              </w:rPr>
            </w:r>
            <w:r>
              <w:rPr/>
              <w:noBreakHyphen/>
            </w:r>
            <w:r>
              <w:rPr/>
            </w:r>
            <w:r>
              <w:rPr/>
            </w:r>
            <w:r>
              <w:rPr/>
            </w:r>
            <w:r>
              <w:rPr/>
              <w:t>22</w:t>
            </w:r>
            <w:r>
              <w:rPr/>
            </w:r>
            <w:bookmarkEnd w:id="138"/>
            <w:r>
              <w:rPr/>
              <w:t xml:space="preserve"> The relative wave height along the eight transects. Measurements are indicated with circles while .Comparison between measurements (symbols) and the results using a depth averaged approach. Shown are the relative wave heights along the eight transects (waves scaled with the incoming wave height). </w:t>
            </w:r>
          </w:p>
          <w:p>
            <w:pPr>
              <w:pStyle w:val="Normal"/>
              <w:keepNext w:val="true"/>
              <w:rPr/>
            </w:pPr>
            <w:r>
              <w:rPr/>
            </w:r>
          </w:p>
        </w:tc>
      </w:tr>
    </w:tbl>
    <w:p>
      <w:pPr>
        <w:pStyle w:val="Normal"/>
        <w:rPr/>
      </w:pPr>
      <w:r>
        <w:rPr/>
      </w:r>
      <w:r>
        <w:br w:type="page"/>
      </w:r>
    </w:p>
    <w:p>
      <w:pPr>
        <w:pStyle w:val="Heading2"/>
        <w:numPr>
          <w:ilvl w:val="1"/>
          <w:numId w:val="3"/>
        </w:numPr>
        <w:ind w:hanging="0" w:start="0"/>
        <w:rPr/>
      </w:pPr>
      <w:bookmarkStart w:id="139" w:name="__RefHeading___Toc257632676"/>
      <w:bookmarkEnd w:id="139"/>
      <w:r>
        <w:rPr/>
        <w:t>Boers</w:t>
      </w:r>
    </w:p>
    <w:p>
      <w:pPr>
        <w:pStyle w:val="Normal"/>
        <w:rPr/>
      </w:pPr>
      <w:r>
        <w:rPr/>
      </w:r>
    </w:p>
    <w:p>
      <w:pPr>
        <w:pStyle w:val="Normal"/>
        <w:rPr/>
      </w:pPr>
      <w:r>
        <w:rPr/>
        <w:t>not yet finished.</w:t>
      </w:r>
    </w:p>
    <w:p>
      <w:pPr>
        <w:pStyle w:val="Normal"/>
        <w:rPr/>
      </w:pPr>
      <w:r>
        <w:rPr/>
      </w:r>
    </w:p>
    <w:p>
      <w:pPr>
        <w:sectPr>
          <w:headerReference w:type="even" r:id="rId784"/>
          <w:headerReference w:type="default" r:id="rId785"/>
          <w:footerReference w:type="even" r:id="rId786"/>
          <w:footerReference w:type="default" r:id="rId787"/>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Pr>
    </w:p>
    <w:p>
      <w:pPr>
        <w:pStyle w:val="Normal"/>
        <w:rPr/>
      </w:pPr>
      <w:r>
        <w:rPr/>
      </w:r>
    </w:p>
    <w:p>
      <w:pPr>
        <w:pStyle w:val="Heading1"/>
        <w:numPr>
          <w:ilvl w:val="0"/>
          <w:numId w:val="3"/>
        </w:numPr>
        <w:ind w:hanging="0" w:start="0"/>
        <w:rPr/>
      </w:pPr>
      <w:bookmarkStart w:id="140" w:name="__RefHeading___Toc257632677"/>
      <w:bookmarkStart w:id="141" w:name="_Ref257196436"/>
      <w:bookmarkEnd w:id="140"/>
      <w:r>
        <w:rPr/>
        <w:t>Implementation and usage</w:t>
      </w:r>
      <w:bookmarkEnd w:id="141"/>
    </w:p>
    <w:p>
      <w:pPr>
        <w:pStyle w:val="Heading2"/>
        <w:numPr>
          <w:ilvl w:val="1"/>
          <w:numId w:val="3"/>
        </w:numPr>
        <w:ind w:hanging="0" w:start="0"/>
        <w:rPr/>
      </w:pPr>
      <w:bookmarkStart w:id="142" w:name="__RefHeading___Toc257632678"/>
      <w:bookmarkEnd w:id="142"/>
      <w:r>
        <w:rPr/>
        <w:t>Introduction</w:t>
      </w:r>
    </w:p>
    <w:p>
      <w:pPr>
        <w:pStyle w:val="Heading3"/>
        <w:rPr/>
      </w:pPr>
      <w:r>
        <w:rPr/>
        <w:t>Implementation approach</w:t>
      </w:r>
    </w:p>
    <w:p>
      <w:pPr>
        <w:pStyle w:val="Normal"/>
        <w:rPr/>
      </w:pPr>
      <w:r>
        <w:rPr/>
        <w:t>Xbeach has been set up in such a way that it is relatively easy to understand for those with a limited background in numeric’s and programming. One of the goals in implementing the non-hydrostatic pressure correction was therefore to leave the original code base intact as much as possible. To accomplish this, the new subroutines are introduced in separate modules. The only modifications to the original code are then to introduce subroutine calls at the appropriate places that are only executed when requested by the user. Such an approach is possible because both the non-hydrostatic pressure correction and the McCormack scheme are formulated as a correction to the explicit first order equations.</w:t>
      </w:r>
    </w:p>
    <w:p>
      <w:pPr>
        <w:pStyle w:val="Normal"/>
        <w:rPr/>
      </w:pPr>
      <w:r>
        <w:rPr/>
      </w:r>
    </w:p>
    <w:p>
      <w:pPr>
        <w:pStyle w:val="Normal"/>
        <w:rPr>
          <w:rFonts w:cs="Tahoma"/>
        </w:rPr>
      </w:pPr>
      <w:r>
        <w:rPr/>
        <w:t xml:space="preserve">To keep the code transparent new data structures, variables and procedure are kept hidden from any using units/procedures by private declaration. Only those variables/procedures that need to be accessed from other units/procedures are declared public. Unfortunately certain operations (such as output)  require the introduction of new array types in the structures used for communications. These variables are included in the </w:t>
      </w:r>
      <w:r>
        <w:rPr>
          <w:rFonts w:cs="Courier New" w:ascii="Courier New" w:hAnsi="Courier New"/>
        </w:rPr>
        <w:t xml:space="preserve">spaceparams </w:t>
      </w:r>
      <w:r>
        <w:rPr>
          <w:rFonts w:cs="Tahoma"/>
        </w:rPr>
        <w:t>file and the appropriate initializations statements have been added.</w:t>
      </w:r>
    </w:p>
    <w:p>
      <w:pPr>
        <w:pStyle w:val="Normal"/>
        <w:rPr>
          <w:rFonts w:cs="Tahoma"/>
        </w:rPr>
      </w:pPr>
      <w:r>
        <w:rPr>
          <w:rFonts w:cs="Tahoma"/>
        </w:rPr>
      </w:r>
    </w:p>
    <w:p>
      <w:pPr>
        <w:pStyle w:val="Normal"/>
        <w:rPr/>
      </w:pPr>
      <w:r>
        <w:rPr/>
        <w:t xml:space="preserve">All of the new subroutines are disabled by default by conditional statements and can only be used by explicitly setting the correct parameter in the </w:t>
      </w:r>
      <w:r>
        <w:rPr>
          <w:rFonts w:cs="Courier New" w:ascii="Courier New" w:hAnsi="Courier New"/>
        </w:rPr>
        <w:t xml:space="preserve">params.txt </w:t>
      </w:r>
      <w:r>
        <w:rPr>
          <w:rFonts w:cs="Tahoma"/>
        </w:rPr>
        <w:t>file. Therefore there is no need to adapt existing simulation setups.</w:t>
      </w:r>
    </w:p>
    <w:p>
      <w:pPr>
        <w:pStyle w:val="Normal"/>
        <w:rPr>
          <w:rFonts w:cs="Tahoma"/>
        </w:rPr>
      </w:pPr>
      <w:r>
        <w:rPr>
          <w:rFonts w:cs="Tahoma"/>
        </w:rPr>
        <w:t>Because of the used solution method the parallelisation of the non-hydrostatic code is not trivial and was not included in the current work. Thus when XBeach is compiled with MPI the subroutines handling the non-hydrostatic correction and the second order corrections are disabled using the pre-processor. This avoids potential problems when parallel jobs are run.</w:t>
      </w:r>
    </w:p>
    <w:p>
      <w:pPr>
        <w:pStyle w:val="Heading3"/>
        <w:rPr/>
      </w:pPr>
      <w:r>
        <w:rPr/>
        <w:t>Usage</w:t>
      </w:r>
    </w:p>
    <w:p>
      <w:pPr>
        <w:pStyle w:val="Normal"/>
        <w:rPr/>
      </w:pPr>
      <w:r>
        <w:rPr/>
        <w:t xml:space="preserve">Running the non-hydrostatic model is very similar to running a default XBeach simulation. Therefore it is recommended that first the XBeach manual is studied before using the non-hydrostatic module. In section </w:t>
      </w:r>
      <w:r>
        <w:rPr/>
      </w:r>
      <w:r>
        <w:rPr/>
      </w:r>
      <w:r>
        <w:rPr/>
      </w:r>
      <w:r>
        <w:rPr/>
        <w:t>5.3</w:t>
      </w:r>
      <w:r>
        <w:rPr/>
      </w:r>
      <w:r>
        <w:rPr/>
        <w:t xml:space="preserve"> only those steps that are specific for a non-hydrostatic simulation will be explained together with advice on recommended settings. A full description of all parameters can be found in appendix </w:t>
      </w:r>
      <w:r>
        <w:rPr/>
      </w:r>
      <w:r>
        <w:rPr/>
      </w:r>
      <w:r>
        <w:rPr/>
      </w:r>
      <w:r>
        <w:rPr/>
        <w:t>C</w:t>
      </w:r>
      <w:r>
        <w:rPr/>
      </w:r>
      <w:r>
        <w:rPr/>
        <w:t xml:space="preserve"> </w:t>
      </w:r>
    </w:p>
    <w:p>
      <w:pPr>
        <w:pStyle w:val="Heading2"/>
        <w:numPr>
          <w:ilvl w:val="1"/>
          <w:numId w:val="3"/>
        </w:numPr>
        <w:ind w:hanging="0" w:start="0"/>
        <w:rPr/>
      </w:pPr>
      <w:bookmarkStart w:id="143" w:name="__RefHeading___Toc257632679"/>
      <w:bookmarkEnd w:id="143"/>
      <w:r>
        <w:rPr/>
        <w:t>Program structure</w:t>
      </w:r>
    </w:p>
    <w:p>
      <w:pPr>
        <w:pStyle w:val="Heading3"/>
        <w:rPr/>
      </w:pPr>
      <w:r>
        <w:rPr/>
        <w:t>Main program</w:t>
      </w:r>
    </w:p>
    <w:p>
      <w:pPr>
        <w:pStyle w:val="Normal"/>
        <w:rPr/>
      </w:pPr>
      <w:r>
        <w:rPr/>
        <w:t xml:space="preserve">Most of the modifications and additions are to the flow sub-module and this means that hardly any modifications are necessary to the main program structure. Thus the main time stepping loop, the number and order in which the various physical process (e.g. suspended transport, wave action balance) are computed is left unchanged. The only change is that the wave timestep subroutine is disabled for non-hydrostatic computations as the short wave field is now resolved in the flow module (see </w:t>
      </w:r>
      <w:r>
        <w:rPr/>
      </w:r>
      <w:r>
        <w:rPr/>
      </w:r>
      <w:r>
        <w:rPr/>
      </w:r>
      <w:r>
        <w:rPr/>
        <w:t>Figure 5-23</w:t>
      </w:r>
      <w:r>
        <w:rPr/>
      </w:r>
      <w:r>
        <w:rPr/>
        <w:t>). Note that the wave boundary condition subroutine is still used to provide the boundary conditions for the short waves and is therefore not disabled.</w:t>
      </w:r>
    </w:p>
    <w:p>
      <w:pPr>
        <w:pStyle w:val="Heading3"/>
        <w:rPr/>
      </w:pPr>
      <w:r>
        <w:rPr/>
        <w:t>flow module</w:t>
      </w:r>
    </w:p>
    <w:p>
      <w:pPr>
        <w:pStyle w:val="Normal"/>
        <w:rPr/>
      </w:pPr>
      <w:r>
        <w:rPr/>
        <w:t>Broadly speaking the original flow module consisted of two different sub-processes: (i) updating the momentum equations and (ii) updating the mass balance. Because of the chosen formulation for the non-hydrostatic pressure and the second order corrections these main sub-processes are unmodified. Instead, both the updating of the momentum and mass equations serve as first order predictions which may optionally be corrected for second order accuracy and non-hydrostatic pressures. Thus the relative order is maintained but several other sub-processes are introduced.</w:t>
      </w:r>
    </w:p>
    <w:p>
      <w:pPr>
        <w:pStyle w:val="Normal"/>
        <w:rPr/>
      </w:pPr>
      <w:r>
        <w:rPr/>
      </w:r>
    </w:p>
    <w:p>
      <w:pPr>
        <w:pStyle w:val="Normal"/>
        <w:rPr/>
      </w:pPr>
      <w:r>
        <w:rPr/>
        <w:t>In the modified flow module again first the flooding and drying and the updating of the momentum equations is performed which serves as a predictor of the depth averaged velocities. After this the pressure is explicitly included in the momentum equation to improve the predicted value when the non-hydrostatic pressure is enabled. The predicted value is subsequently corrected using an adapted McCormack scheme for the advection.</w:t>
      </w:r>
    </w:p>
    <w:p>
      <w:pPr>
        <w:pStyle w:val="Normal"/>
        <w:rPr/>
      </w:pPr>
      <w:r>
        <w:rPr/>
        <w:t>For non-hydrostatic computations velocity is corrected with the difference between the new value of the pressure and the old value used in the predictor. To do this first the linear system is constructed which is subsequently solved in an iterative manner. The resulting pressure differences are used to correct velocities.</w:t>
      </w:r>
    </w:p>
    <w:p>
      <w:pPr>
        <w:pStyle w:val="Normal"/>
        <w:rPr/>
      </w:pPr>
      <w:r>
        <w:rPr/>
        <w:t>Finally the mass balance is updated; this gives approximate values for the free surface at the new timestep. These are either accepted or, when higher order accuracy is required, corrected using again a variant of the McCormack scheme.</w:t>
      </w:r>
    </w:p>
    <w:p>
      <w:pPr>
        <w:pStyle w:val="Normal"/>
        <w:rPr/>
      </w:pPr>
      <w:r>
        <w:rPr/>
      </w:r>
    </w:p>
    <w:p>
      <w:pPr>
        <w:pStyle w:val="Normal"/>
        <w:rPr/>
      </w:pPr>
      <w:r>
        <w:rPr/>
        <w:t xml:space="preserve">A flow chart that describes the modified flow module is given in </w:t>
      </w:r>
      <w:r>
        <w:rPr/>
      </w:r>
      <w:r>
        <w:rPr/>
      </w:r>
      <w:r>
        <w:rPr/>
      </w:r>
      <w:r>
        <w:rPr/>
        <w:t>Figure 5-23</w:t>
      </w:r>
      <w:r>
        <w:rPr/>
      </w:r>
      <w:r>
        <w:rPr/>
        <w:t xml:space="preserve">. Notice that the non-hydrostatic and second order corrections can be activated independently from each other. Furthermore, if both are disabled the original flow module structure is retrieved. </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cPr>
          <w:p>
            <w:pPr>
              <w:pStyle w:val="Figures"/>
              <w:keepNext w:val="true"/>
              <w:rPr/>
            </w:pPr>
            <w:r>
              <w:rPr/>
              <w:drawing>
                <wp:inline distT="0" distB="0" distL="0" distR="0">
                  <wp:extent cx="5129530" cy="7148830"/>
                  <wp:effectExtent l="0" t="0" r="0" b="0"/>
                  <wp:docPr id="35"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6" descr="" title=""/>
                          <pic:cNvPicPr>
                            <a:picLocks noChangeAspect="1" noChangeArrowheads="1"/>
                          </pic:cNvPicPr>
                        </pic:nvPicPr>
                        <pic:blipFill>
                          <a:blip r:embed="rId788"/>
                          <a:srcRect l="-6" t="-4" r="-6" b="-4"/>
                          <a:stretch>
                            <a:fillRect/>
                          </a:stretch>
                        </pic:blipFill>
                        <pic:spPr bwMode="auto">
                          <a:xfrm>
                            <a:off x="0" y="0"/>
                            <a:ext cx="5129530" cy="7148830"/>
                          </a:xfrm>
                          <a:prstGeom prst="rect">
                            <a:avLst/>
                          </a:prstGeom>
                        </pic:spPr>
                      </pic:pic>
                    </a:graphicData>
                  </a:graphic>
                </wp:inline>
              </w:drawing>
            </w:r>
          </w:p>
          <w:p>
            <w:pPr>
              <w:pStyle w:val="Caption"/>
              <w:jc w:val="start"/>
              <w:rPr/>
            </w:pPr>
            <w:bookmarkStart w:id="144" w:name="_Ref250329259"/>
            <w:bookmarkStart w:id="145" w:name="_Ref250326382"/>
            <w:r>
              <w:rPr/>
              <w:t xml:space="preserve">Figure </w:t>
            </w:r>
            <w:r/>
            <w:r>
              <w:rPr>
                <w:lang w:val="en-US" w:eastAsia="en-US"/>
              </w:rPr>
            </w:r>
            <w:r>
              <w:rPr>
                <w:lang w:val="en-US" w:eastAsia="en-US"/>
              </w:rPr>
            </w:r>
            <w:r>
              <w:rPr>
                <w:lang w:val="en-US" w:eastAsia="en-US"/>
              </w:rPr>
            </w:r>
            <w:r>
              <w:rPr>
                <w:lang w:val="en-US" w:eastAsia="en-US"/>
              </w:rPr>
              <w:t>5</w:t>
            </w:r>
            <w:r>
              <w:rPr>
                <w:lang w:val="en-US" w:eastAsia="en-US"/>
              </w:rPr>
            </w:r>
            <w:r>
              <w:rPr>
                <w:lang w:val="en-US" w:eastAsia="en-US"/>
              </w:rPr>
            </w:r>
            <w:r>
              <w:rPr/>
              <w:noBreakHyphen/>
            </w:r>
            <w:r>
              <w:rPr/>
            </w:r>
            <w:r>
              <w:rPr/>
            </w:r>
            <w:r>
              <w:rPr/>
            </w:r>
            <w:r>
              <w:rPr/>
              <w:t>23</w:t>
            </w:r>
            <w:r>
              <w:rPr/>
            </w:r>
            <w:bookmarkEnd w:id="144"/>
            <w:r>
              <w:rPr/>
              <w:t xml:space="preserve"> Flowchart showing the structure of the main program on the left and a detailed overview of the flow module on the right. Note that processes already described in XBeach are denoted as white boxes while new processes are in blue.</w:t>
            </w:r>
            <w:bookmarkEnd w:id="145"/>
          </w:p>
          <w:p>
            <w:pPr>
              <w:pStyle w:val="Figures"/>
              <w:rPr/>
            </w:pPr>
            <w:r>
              <w:rPr/>
            </w:r>
          </w:p>
        </w:tc>
      </w:tr>
    </w:tbl>
    <w:p>
      <w:pPr>
        <w:pStyle w:val="Normal"/>
        <w:rPr/>
      </w:pPr>
      <w:r>
        <w:rPr/>
      </w:r>
    </w:p>
    <w:p>
      <w:pPr>
        <w:pStyle w:val="Figures"/>
        <w:rPr/>
      </w:pPr>
      <w:r>
        <w:rPr/>
      </w:r>
    </w:p>
    <w:p>
      <w:pPr>
        <w:pStyle w:val="Heading2"/>
        <w:numPr>
          <w:ilvl w:val="1"/>
          <w:numId w:val="3"/>
        </w:numPr>
        <w:ind w:hanging="0" w:start="0"/>
        <w:rPr/>
      </w:pPr>
      <w:bookmarkStart w:id="146" w:name="__RefHeading___Toc257632680"/>
      <w:bookmarkStart w:id="147" w:name="_Ref257149113"/>
      <w:bookmarkEnd w:id="146"/>
      <w:r>
        <w:rPr/>
        <w:t>Running the model</w:t>
      </w:r>
      <w:bookmarkEnd w:id="147"/>
    </w:p>
    <w:p>
      <w:pPr>
        <w:pStyle w:val="Heading3"/>
        <w:rPr/>
      </w:pPr>
      <w:r>
        <w:rPr/>
        <w:t>Enabling the non-hydrostatic module</w:t>
      </w:r>
    </w:p>
    <w:p>
      <w:pPr>
        <w:pStyle w:val="Normal"/>
        <w:rPr/>
      </w:pPr>
      <w:r>
        <w:rPr/>
        <w:t xml:space="preserve">To perform a non-hydrostatic calculation the non-hydrostatic sub-module needs to be enabled in the XBeach command file. This can simply be done by setting </w:t>
      </w:r>
      <w:r>
        <w:rPr>
          <w:rStyle w:val="codeChar"/>
        </w:rPr>
        <w:t>nonh=1</w:t>
      </w:r>
      <w:r>
        <w:rPr/>
        <w:t xml:space="preserve"> in the </w:t>
      </w:r>
      <w:r>
        <w:rPr>
          <w:rStyle w:val="codeChar"/>
        </w:rPr>
        <w:t>params.txt</w:t>
      </w:r>
      <w:r>
        <w:rPr/>
        <w:t xml:space="preserve"> file. This in principle is enough to change a default XBeach computation into a non-hydrostatic computation. There are however some extra limitations to the non-hydrostatic module.</w:t>
      </w:r>
    </w:p>
    <w:p>
      <w:pPr>
        <w:pStyle w:val="Normal"/>
        <w:rPr/>
      </w:pPr>
      <w:r>
        <w:rPr/>
      </w:r>
    </w:p>
    <w:p>
      <w:pPr>
        <w:pStyle w:val="Normal"/>
        <w:rPr/>
      </w:pPr>
      <w:r>
        <w:rPr/>
        <w:t xml:space="preserve">Because of the conceptual difference between default XBeach ( a long wave module forced by a short wave model ) and the non-hydrostatic model (all scales of motion resolved in the flow module) it is recommended </w:t>
      </w:r>
      <w:r>
        <w:rPr>
          <w:u w:val="single"/>
        </w:rPr>
        <w:t>not</w:t>
      </w:r>
      <w:r>
        <w:rPr/>
        <w:t xml:space="preserve"> to use the short wave action balance in combination with the non-hydrostatic module. This can either be achieved by sending in zero short wave energy at the boundaries or by manually disabling the </w:t>
      </w:r>
      <w:r>
        <w:rPr>
          <w:rStyle w:val="codeChar"/>
        </w:rPr>
        <w:t>wave_timestep</w:t>
      </w:r>
      <w:r>
        <w:rPr/>
        <w:t xml:space="preserve"> subroutine in the main program source code.</w:t>
      </w:r>
    </w:p>
    <w:p>
      <w:pPr>
        <w:pStyle w:val="Normal"/>
        <w:rPr/>
      </w:pPr>
      <w:r>
        <w:rPr/>
      </w:r>
    </w:p>
    <w:p>
      <w:pPr>
        <w:pStyle w:val="Normal"/>
        <w:rPr/>
      </w:pPr>
      <w:r>
        <w:rPr/>
        <w:t>Furthermore it is important to remember that if the program has been compiled for parallel usage the non-hydrostatic module is always disabled. Thus it is not possible to run parallel jobs with the non-hydrostatic sub-module enabled. This is mainly due to the iterative solver used and this might change in the future.</w:t>
      </w:r>
    </w:p>
    <w:p>
      <w:pPr>
        <w:pStyle w:val="Heading3"/>
        <w:rPr/>
      </w:pPr>
      <w:r>
        <w:rPr/>
        <w:t>Boundary conditions</w:t>
      </w:r>
    </w:p>
    <w:p>
      <w:pPr>
        <w:pStyle w:val="Normal"/>
        <w:rPr/>
      </w:pPr>
      <w:r>
        <w:rPr/>
        <w:t xml:space="preserve">Presently the non-hydrostatic module can only be forced using either free surface or velocity time series at the boundary. Thus it is not possible to provide a (parameterised) short wave spectrum at the boundary. Therefore if the non-hydrostatic module is used either </w:t>
      </w:r>
      <w:r>
        <w:rPr>
          <w:rStyle w:val="codeChar"/>
        </w:rPr>
        <w:t>instat=3</w:t>
      </w:r>
      <w:r>
        <w:rPr/>
        <w:t xml:space="preserve"> or </w:t>
      </w:r>
      <w:r>
        <w:rPr>
          <w:rStyle w:val="codeChar"/>
        </w:rPr>
        <w:t>instat=8</w:t>
      </w:r>
      <w:r>
        <w:rPr/>
        <w:t xml:space="preserve"> has to be used.</w:t>
      </w:r>
    </w:p>
    <w:p>
      <w:pPr>
        <w:pStyle w:val="Normal"/>
        <w:rPr/>
      </w:pPr>
      <w:r>
        <w:rPr/>
      </w:r>
    </w:p>
    <w:p>
      <w:pPr>
        <w:pStyle w:val="Normal"/>
        <w:rPr/>
      </w:pPr>
      <w:r>
        <w:rPr/>
        <w:t xml:space="preserve">To force the module using water levels the user should use </w:t>
      </w:r>
      <w:r>
        <w:rPr>
          <w:rStyle w:val="codeChar"/>
        </w:rPr>
        <w:t xml:space="preserve">instat=3 </w:t>
      </w:r>
      <w:r>
        <w:rPr/>
        <w:t xml:space="preserve">and provide a long wave time series. It is important to remember that the short wave energy should be set to zero while the short wave motion is included into the long wave signal. This wave signal is then used to estimate the depth averaged velocity at the boundary. Because the depth averaged velocity is estimated using long wave theory this approach is only recommended for fairly long waves for which </w:t>
      </w:r>
      <w:r>
        <w:rPr/>
        <w:object w:dxaOrig="800" w:dyaOrig="340">
          <v:shapetype id="_x0000_tole_rId789" coordsize="21600,21600" o:spt="ole_rId7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9" type="_x0000_tole_rId789" style="width:40pt;height:17pt" filled="f" o:ole="">
            <v:imagedata r:id="rId790" o:title=""/>
          </v:shape>
          <o:OLEObject Type="Embed" ProgID="" ShapeID="ole_rId789" DrawAspect="Content" ObjectID="_1714988062" r:id="rId789"/>
        </w:object>
      </w:r>
      <w:r>
        <w:rPr/>
        <w:t xml:space="preserve"> is a good approximation. For shorter waves this assumption is no longer valid and this generally results in a local distortion of the wave profile (see </w:t>
      </w:r>
      <w:r/>
      <w:r>
        <w:rPr>
          <w:lang w:val="en-US" w:eastAsia="en-US"/>
        </w:rPr>
      </w:r>
      <w:r>
        <w:rPr>
          <w:lang w:val="en-US" w:eastAsia="en-US"/>
        </w:rPr>
      </w:r>
      <w:r>
        <w:rPr>
          <w:lang w:val="en-US" w:eastAsia="en-US"/>
        </w:rPr>
      </w:r>
      <w:r>
        <w:rPr>
          <w:lang w:val="en-US" w:eastAsia="en-US"/>
        </w:rPr>
        <w:t>Van Reeuwijk, 2002)</w:t>
      </w:r>
      <w:r>
        <w:rPr>
          <w:lang w:val="en-US" w:eastAsia="en-US"/>
        </w:rPr>
      </w:r>
      <w:r>
        <w:rPr>
          <w:lang w:val="en-US" w:eastAsia="en-US"/>
        </w:rPr>
      </w:r>
      <w:r>
        <w:rPr/>
        <w:t xml:space="preserve">. </w:t>
      </w:r>
    </w:p>
    <w:p>
      <w:pPr>
        <w:pStyle w:val="Normal"/>
        <w:rPr/>
      </w:pPr>
      <w:r>
        <w:rPr/>
      </w:r>
    </w:p>
    <w:p>
      <w:pPr>
        <w:pStyle w:val="Normal"/>
        <w:rPr/>
      </w:pPr>
      <w:r>
        <w:rPr/>
        <w:t xml:space="preserve">The second method to force the model is to directly prescribe the depth averaged velocity at the boundary. This is the recommended procedure as this generally leads to the least amount of distortions. In this case the user should use </w:t>
      </w:r>
      <w:r>
        <w:rPr>
          <w:rStyle w:val="codeChar"/>
        </w:rPr>
        <w:t xml:space="preserve">instat=8 </w:t>
      </w:r>
      <w:r>
        <w:rPr/>
        <w:t xml:space="preserve">and provide a file </w:t>
      </w:r>
      <w:r>
        <w:rPr>
          <w:rStyle w:val="codeChar"/>
        </w:rPr>
        <w:t xml:space="preserve">boun_U.bcf </w:t>
      </w:r>
      <w:r>
        <w:rPr/>
        <w:t xml:space="preserve">containing the velocity time series (see appendix </w:t>
      </w:r>
      <w:r>
        <w:rPr/>
      </w:r>
      <w:r>
        <w:rPr/>
      </w:r>
      <w:r>
        <w:rPr/>
      </w:r>
      <w:r>
        <w:rPr/>
        <w:t>E</w:t>
      </w:r>
      <w:r>
        <w:rPr/>
      </w:r>
      <w:r>
        <w:rPr/>
        <w:t xml:space="preserve"> for a description of the file format).</w:t>
      </w:r>
    </w:p>
    <w:p>
      <w:pPr>
        <w:pStyle w:val="Normal"/>
        <w:rPr/>
      </w:pPr>
      <w:r>
        <w:rPr/>
      </w:r>
    </w:p>
    <w:p>
      <w:pPr>
        <w:pStyle w:val="Normal"/>
        <w:rPr/>
      </w:pPr>
      <w:r>
        <w:rPr/>
        <w:t xml:space="preserve">In principle any of the non-reflective formulations (e.g set </w:t>
      </w:r>
      <w:r>
        <w:rPr>
          <w:rStyle w:val="codeChar"/>
        </w:rPr>
        <w:t xml:space="preserve">front </w:t>
      </w:r>
      <w:r>
        <w:rPr/>
        <w:t>to 0,1 or 4) can be used with the non-hydrostatic model, but experience has shown that some perform better than others. If both the incident and reflected waves are relatively long at the boundary (</w:t>
      </w:r>
      <w:r>
        <w:rPr/>
        <w:object w:dxaOrig="660" w:dyaOrig="260">
          <v:shapetype id="_x0000_tole_rId791" coordsize="21600,21600" o:spt="ole_rId7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1" type="_x0000_tole_rId791" style="width:33pt;height:13pt" filled="f" o:ole="">
            <v:imagedata r:id="rId792" o:title=""/>
          </v:shape>
          <o:OLEObject Type="Embed" ProgID="" ShapeID="ole_rId791" DrawAspect="Content" ObjectID="_775852626" r:id="rId791"/>
        </w:object>
      </w:r>
      <w:r>
        <w:rPr/>
        <w:t xml:space="preserve">) then all of the formulations perform similarly as they would in default XBeach. In this case the non-reflective boundary condition by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is the best choice.</w:t>
      </w:r>
    </w:p>
    <w:p>
      <w:pPr>
        <w:pStyle w:val="Normal"/>
        <w:rPr/>
      </w:pPr>
      <w:r>
        <w:rPr/>
        <w:t>However, for a typical non-hydrostatic computation the incident wave field will also contain short wave components and the assumption that both the incident and reflected waves are shallow water waves is no longer valid. In this case non-reflective formulation based on the radiating condition (</w:t>
      </w:r>
      <w:r>
        <w:rPr>
          <w:rStyle w:val="codeChar"/>
        </w:rPr>
        <w:t>front = 0</w:t>
      </w:r>
      <w:r>
        <w:rPr/>
        <w:t xml:space="preserve">) and the formulation based on </w:t>
      </w:r>
      <w:r/>
      <w:r>
        <w:rPr>
          <w:lang w:val="en-US" w:eastAsia="en-US"/>
        </w:rPr>
      </w:r>
      <w:r>
        <w:rPr>
          <w:lang w:val="en-US" w:eastAsia="en-US"/>
        </w:rPr>
      </w:r>
      <w:r>
        <w:rPr>
          <w:lang w:val="en-US" w:eastAsia="en-US"/>
        </w:rPr>
      </w:r>
      <w:r>
        <w:rPr>
          <w:lang w:val="en-US" w:eastAsia="en-US"/>
        </w:rPr>
        <w:t>Dongeren and Svendsen (1997)</w:t>
      </w:r>
      <w:r>
        <w:rPr>
          <w:lang w:val="en-US" w:eastAsia="en-US"/>
        </w:rPr>
      </w:r>
      <w:r>
        <w:rPr>
          <w:lang w:val="en-US" w:eastAsia="en-US"/>
        </w:rPr>
      </w:r>
      <w:r>
        <w:rPr/>
        <w:t xml:space="preserve"> (</w:t>
      </w:r>
      <w:r>
        <w:rPr>
          <w:rStyle w:val="codeChar"/>
        </w:rPr>
        <w:t>front = 1</w:t>
      </w:r>
      <w:r>
        <w:rPr/>
        <w:t xml:space="preserve">) will again introduce distortions for the incident wave signal. Therefore, when performing non-hydrostatic computations, the use of the boundary condition as described in section </w:t>
      </w:r>
      <w:r>
        <w:rPr/>
      </w:r>
      <w:r>
        <w:rPr/>
      </w:r>
      <w:r>
        <w:rPr/>
      </w:r>
      <w:r>
        <w:rPr/>
        <w:t>3.3</w:t>
      </w:r>
      <w:r>
        <w:rPr/>
      </w:r>
      <w:r>
        <w:rPr/>
        <w:t xml:space="preserve"> is recommended.</w:t>
      </w:r>
    </w:p>
    <w:p>
      <w:pPr>
        <w:pStyle w:val="Normal"/>
        <w:rPr/>
      </w:pPr>
      <w:r>
        <w:rPr/>
      </w:r>
    </w:p>
    <w:p>
      <w:pPr>
        <w:pStyle w:val="Normal"/>
        <w:rPr/>
      </w:pPr>
      <w:r>
        <w:rPr/>
        <w:t xml:space="preserve">To enable this formulation the user should first set </w:t>
      </w:r>
      <w:r>
        <w:rPr>
          <w:rStyle w:val="codeChar"/>
        </w:rPr>
        <w:t xml:space="preserve">front = 4 </w:t>
      </w:r>
      <w:r>
        <w:rPr/>
        <w:t xml:space="preserve">and activate the reflection compensation by setting </w:t>
      </w:r>
      <w:r>
        <w:rPr>
          <w:rStyle w:val="codeChar"/>
        </w:rPr>
        <w:t xml:space="preserve">arc = 1 </w:t>
      </w:r>
      <w:r>
        <w:rPr/>
        <w:t>(note that if arc = 0 the boundary will again be fully reflective)</w:t>
      </w:r>
      <w:r>
        <w:rPr>
          <w:rStyle w:val="codeChar"/>
        </w:rPr>
        <w:t xml:space="preserve">. </w:t>
      </w:r>
      <w:r>
        <w:rPr/>
        <w:t xml:space="preserve">Furthermore the user needs to provide both the time evolution of the velocity and the free surface at the boundary in the file </w:t>
      </w:r>
      <w:r>
        <w:rPr>
          <w:rStyle w:val="codeChar"/>
        </w:rPr>
        <w:t>boun_U.bcf</w:t>
      </w:r>
      <w:r>
        <w:rPr/>
        <w:t>. For this reason this non-reflective boundary can only be used in combination with a velocity forcing at the boundary</w:t>
      </w:r>
      <w:r>
        <w:rPr>
          <w:rStyle w:val="codeChar"/>
        </w:rPr>
        <w:t xml:space="preserve"> (instat = 8).</w:t>
      </w:r>
    </w:p>
    <w:p>
      <w:pPr>
        <w:pStyle w:val="Heading3"/>
        <w:rPr/>
      </w:pPr>
      <w:r>
        <w:rPr/>
        <w:t>Numerical options</w:t>
      </w:r>
    </w:p>
    <w:p>
      <w:pPr>
        <w:pStyle w:val="Normal"/>
        <w:rPr/>
      </w:pPr>
      <w:r>
        <w:rPr/>
        <w:t xml:space="preserve">When using the non-hydrostatic module the short wave motion is included in the flow module. The consequence of this is that the mesh sizes needs to be a fraction of the shortest wave length that is to be modelled. In default XBeach the number of meshes per wave length is generally large and this justifies the use of simple FOU approximations (generally the length scales of the other physical processes are much smaller than those of the long wave motion). However for non-hydrostatic computations the mesh size is limited by the short wave motion and experience has shown that, especially for non-linear motion, the FOU approximations introduce excessive numerical damping. This was the main motivation for the introduction of the second order McCormack scheme and it is therefore always recommended to use the McCormack scheme for non-hydrostatic computations (set </w:t>
      </w:r>
      <w:r>
        <w:rPr>
          <w:rStyle w:val="codeChar"/>
        </w:rPr>
        <w:t>secorder = 1</w:t>
      </w:r>
      <w:r>
        <w:rPr/>
        <w:t>). Usually when using the second order scheme a resolution of around thirty meshes per wave length suffices for accurate computations.</w:t>
      </w:r>
    </w:p>
    <w:p>
      <w:pPr>
        <w:pStyle w:val="Normal"/>
        <w:rPr/>
      </w:pPr>
      <w:r>
        <w:rPr/>
      </w:r>
    </w:p>
    <w:p>
      <w:pPr>
        <w:pStyle w:val="Normal"/>
        <w:rPr>
          <w:rFonts w:ascii="Courier New" w:hAnsi="Courier New" w:cs="Courier New"/>
        </w:rPr>
      </w:pPr>
      <w:r>
        <w:rPr/>
        <w:t>For one dimensional simulations (</w:t>
      </w:r>
      <w:r>
        <w:rPr>
          <w:rStyle w:val="codeChar"/>
        </w:rPr>
        <w:t>ny=2</w:t>
      </w:r>
      <w:r>
        <w:rPr/>
        <w:t xml:space="preserve">) the use of the tri-diagonal solver is recommended </w:t>
      </w:r>
      <w:r>
        <w:rPr>
          <w:rStyle w:val="codeChar"/>
        </w:rPr>
        <w:t>(set solver=2)</w:t>
      </w:r>
      <w:r>
        <w:rPr/>
        <w:t>. This solver is substantially faster than the SIP solver and more accurate as it is a direct solver. For two dimensional simulations (</w:t>
      </w:r>
      <w:r>
        <w:rPr>
          <w:rStyle w:val="codeChar"/>
        </w:rPr>
        <w:t>ny&gt;2</w:t>
      </w:r>
      <w:r>
        <w:rPr/>
        <w:t xml:space="preserve">) the SIP solver has to be used </w:t>
      </w:r>
      <w:r>
        <w:rPr>
          <w:rStyle w:val="codeChar"/>
        </w:rPr>
        <w:t>(set solver=1).</w:t>
      </w:r>
      <w:r>
        <w:rPr/>
        <w:t xml:space="preserve">When using the iterative solver initially the default settings are recommended as these generally work for most situation (see also section </w:t>
      </w:r>
      <w:r>
        <w:rPr/>
      </w:r>
      <w:r>
        <w:rPr/>
      </w:r>
      <w:r>
        <w:rPr/>
      </w:r>
      <w:r>
        <w:rPr/>
        <w:t>3.5</w:t>
      </w:r>
      <w:r>
        <w:rPr/>
      </w:r>
      <w:r>
        <w:rPr/>
        <w:t>).</w:t>
      </w:r>
    </w:p>
    <w:p>
      <w:pPr>
        <w:pStyle w:val="Normal"/>
        <w:rPr>
          <w:rFonts w:ascii="Courier New" w:hAnsi="Courier New" w:cs="Courier New"/>
        </w:rPr>
      </w:pPr>
      <w:r>
        <w:rPr>
          <w:rFonts w:cs="Courier New" w:ascii="Courier New" w:hAnsi="Courier New"/>
        </w:rPr>
      </w:r>
    </w:p>
    <w:p>
      <w:pPr>
        <w:sectPr>
          <w:footnotePr>
            <w:numFmt w:val="decimal"/>
          </w:footnotePr>
          <w:type w:val="continuous"/>
          <w:pgSz w:w="12240" w:h="15840"/>
          <w:pgMar w:left="1440" w:right="1440" w:gutter="0" w:header="720" w:top="1440" w:footer="720" w:bottom="1440"/>
          <w:formProt w:val="false"/>
          <w:textDirection w:val="lrTb"/>
          <w:docGrid w:type="default" w:linePitch="360" w:charSpace="0"/>
        </w:sectPr>
      </w:pPr>
    </w:p>
    <w:p>
      <w:pPr>
        <w:pStyle w:val="Heading"/>
        <w:rPr/>
      </w:pPr>
      <w:bookmarkStart w:id="148" w:name="__RefHeading___Toc257632681"/>
      <w:bookmarkEnd w:id="148"/>
      <w:r>
        <w:rPr/>
        <w:t>Appendices</w:t>
      </w:r>
    </w:p>
    <w:p>
      <w:pPr>
        <w:sectPr>
          <w:headerReference w:type="even" r:id="rId793"/>
          <w:headerReference w:type="default" r:id="rId794"/>
          <w:footerReference w:type="even" r:id="rId795"/>
          <w:footerReference w:type="default" r:id="rId79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pPr>
      <w:r>
        <w:rPr/>
      </w:r>
    </w:p>
    <w:p>
      <w:pPr>
        <w:pStyle w:val="Closing"/>
        <w:numPr>
          <w:ilvl w:val="0"/>
          <w:numId w:val="6"/>
        </w:numPr>
        <w:ind w:hanging="0" w:start="0"/>
        <w:rPr/>
      </w:pPr>
      <w:bookmarkStart w:id="149" w:name="__RefHeading___Toc257632682"/>
      <w:bookmarkStart w:id="150" w:name="_Ref247357140"/>
      <w:bookmarkEnd w:id="149"/>
      <w:r>
        <w:rPr/>
        <w:t>Linear dispersion</w:t>
      </w:r>
      <w:bookmarkEnd w:id="150"/>
    </w:p>
    <w:p>
      <w:pPr>
        <w:pStyle w:val="Normal"/>
        <w:rPr/>
      </w:pPr>
      <w:r/>
      <w:r>
        <w:rPr/>
      </w:r>
      <w:r>
        <w:rPr/>
      </w:r>
      <w:r>
        <w:rPr/>
      </w:r>
      <w:r>
        <w:rPr/>
      </w:r>
      <w:r/>
      <w:r>
        <w:rPr/>
      </w:r>
      <w:r>
        <w:rPr/>
      </w:r>
    </w:p>
    <w:p>
      <w:pPr>
        <w:pStyle w:val="Normal"/>
        <w:rPr/>
      </w:pPr>
      <w:r>
        <w:rPr/>
        <w:t>In order to derive the dispersion relation it is assumed that the initial condition is a small disturbance in which case the non-linear terms can be neglected. Furthermore the bottom is assumed to be flat. In this case the Euler equations are simplified to:</w:t>
      </w:r>
    </w:p>
    <w:p>
      <w:pPr>
        <w:pStyle w:val="MTDisplayEquation"/>
        <w:rPr>
          <w:lang w:val="en-GB"/>
        </w:rPr>
      </w:pPr>
      <w:r>
        <w:rPr>
          <w:lang w:val="en-GB"/>
        </w:rPr>
        <w:tab/>
      </w:r>
      <w:r>
        <w:rPr>
          <w:lang w:val="en-GB"/>
        </w:rPr>
        <w:object w:dxaOrig="2060" w:dyaOrig="560">
          <v:shapetype id="_x0000_tole_rId797" coordsize="21600,21600" o:spt="ole_rId7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7" type="_x0000_tole_rId797" style="width:103pt;height:28pt" filled="f" o:ole="">
            <v:imagedata r:id="rId798" o:title=""/>
          </v:shape>
          <o:OLEObject Type="Embed" ProgID="" ShapeID="ole_rId797" DrawAspect="Content" ObjectID="_1562109438" r:id="rId797"/>
        </w:object>
      </w:r>
      <w:r>
        <w:rPr>
          <w:lang w:val="en-GB"/>
        </w:rPr>
        <w:tab/>
      </w:r>
      <w:r>
        <w:t>(C.1)</w:t>
      </w:r>
      <w:r>
        <w:rPr>
          <w:lang w:val="en-GB"/>
        </w:rPr>
      </w:r>
    </w:p>
    <w:p>
      <w:pPr>
        <w:pStyle w:val="MTDisplayEquation"/>
        <w:rPr>
          <w:lang w:val="en-GB"/>
        </w:rPr>
      </w:pPr>
      <w:r>
        <w:rPr>
          <w:lang w:val="en-GB"/>
        </w:rPr>
        <w:tab/>
      </w:r>
      <w:r>
        <w:rPr>
          <w:lang w:val="en-GB"/>
        </w:rPr>
        <w:object w:dxaOrig="1820" w:dyaOrig="560">
          <v:shapetype id="_x0000_tole_rId799" coordsize="21600,21600" o:spt="ole_rId7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9" type="_x0000_tole_rId799" style="width:91pt;height:28pt" filled="f" o:ole="">
            <v:imagedata r:id="rId800" o:title=""/>
          </v:shape>
          <o:OLEObject Type="Embed" ProgID="" ShapeID="ole_rId799" DrawAspect="Content" ObjectID="_1867332239" r:id="rId799"/>
        </w:object>
      </w:r>
      <w:r>
        <w:rPr>
          <w:lang w:val="en-GB"/>
        </w:rPr>
        <w:tab/>
      </w:r>
      <w:r>
        <w:t>(C.2)</w:t>
      </w:r>
      <w:r>
        <w:rPr>
          <w:lang w:val="en-GB"/>
        </w:rPr>
      </w:r>
    </w:p>
    <w:p>
      <w:pPr>
        <w:pStyle w:val="MTDisplayEquation"/>
        <w:rPr>
          <w:lang w:val="en-GB"/>
        </w:rPr>
      </w:pPr>
      <w:r>
        <w:rPr>
          <w:lang w:val="en-GB"/>
        </w:rPr>
        <w:tab/>
      </w:r>
      <w:r>
        <w:rPr>
          <w:lang w:val="en-GB"/>
        </w:rPr>
        <w:object w:dxaOrig="1200" w:dyaOrig="560">
          <v:shapetype id="_x0000_tole_rId801" coordsize="21600,21600" o:spt="ole_rId8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1" type="_x0000_tole_rId801" style="width:60pt;height:28pt" filled="f" o:ole="">
            <v:imagedata r:id="rId802" o:title=""/>
          </v:shape>
          <o:OLEObject Type="Embed" ProgID="" ShapeID="ole_rId801" DrawAspect="Content" ObjectID="_1951397824" r:id="rId801"/>
        </w:object>
      </w:r>
      <w:r>
        <w:rPr>
          <w:lang w:val="en-GB"/>
        </w:rPr>
        <w:tab/>
      </w:r>
      <w:r>
        <w:t>(C.3)</w:t>
      </w:r>
      <w:r>
        <w:rPr>
          <w:lang w:val="en-GB"/>
        </w:rPr>
      </w:r>
    </w:p>
    <w:p>
      <w:pPr>
        <w:pStyle w:val="MTDisplayEquation"/>
        <w:rPr>
          <w:lang w:val="en-GB"/>
        </w:rPr>
      </w:pPr>
      <w:r>
        <w:rPr>
          <w:lang w:val="en-GB"/>
        </w:rPr>
        <w:tab/>
      </w:r>
      <w:r>
        <w:rPr>
          <w:lang w:val="en-GB"/>
        </w:rPr>
        <w:object w:dxaOrig="1200" w:dyaOrig="560">
          <v:shapetype id="_x0000_tole_rId803" coordsize="21600,21600" o:spt="ole_rId8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3" type="_x0000_tole_rId803" style="width:60pt;height:28pt" filled="f" o:ole="">
            <v:imagedata r:id="rId804" o:title=""/>
          </v:shape>
          <o:OLEObject Type="Embed" ProgID="" ShapeID="ole_rId803" DrawAspect="Content" ObjectID="_492912330" r:id="rId803"/>
        </w:object>
      </w:r>
      <w:r>
        <w:rPr>
          <w:lang w:val="en-GB"/>
        </w:rPr>
        <w:tab/>
      </w:r>
      <w:r>
        <w:t>(C.4)</w:t>
      </w:r>
      <w:r>
        <w:rPr>
          <w:lang w:val="en-GB"/>
        </w:rPr>
      </w:r>
    </w:p>
    <w:p>
      <w:pPr>
        <w:pStyle w:val="Normal"/>
        <w:rPr/>
      </w:pPr>
      <w:r>
        <w:rPr/>
        <w:t xml:space="preserve">Notice that all advective terms have dropped out. Now a semi-discretisation is performed in the vertical only. It is assumed that there is an equidistant layer distribution with layer thickness </w:t>
      </w:r>
      <w:r>
        <w:rPr/>
        <w:object w:dxaOrig="620" w:dyaOrig="540">
          <v:shapetype id="_x0000_tole_rId805" coordsize="21600,21600" o:spt="ole_rId8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5" type="_x0000_tole_rId805" style="width:31pt;height:27pt" filled="f" o:ole="">
            <v:imagedata r:id="rId806" o:title=""/>
          </v:shape>
          <o:OLEObject Type="Embed" ProgID="" ShapeID="ole_rId805" DrawAspect="Content" ObjectID="_2113981094" r:id="rId805"/>
        </w:object>
      </w:r>
      <w:r>
        <w:rPr/>
        <w:t>. In this case the equations become:</w:t>
      </w:r>
    </w:p>
    <w:p>
      <w:pPr>
        <w:pStyle w:val="MTDisplayEquation"/>
        <w:rPr>
          <w:lang w:val="en-GB"/>
        </w:rPr>
      </w:pPr>
      <w:r>
        <w:rPr>
          <w:lang w:val="en-GB"/>
        </w:rPr>
        <w:tab/>
      </w:r>
      <w:r>
        <w:rPr>
          <w:lang w:val="en-GB"/>
        </w:rPr>
        <w:object w:dxaOrig="1640" w:dyaOrig="560">
          <v:shapetype id="_x0000_tole_rId807" coordsize="21600,21600" o:spt="ole_rId8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7" type="_x0000_tole_rId807" style="width:82pt;height:28pt" filled="f" o:ole="">
            <v:imagedata r:id="rId808" o:title=""/>
          </v:shape>
          <o:OLEObject Type="Embed" ProgID="" ShapeID="ole_rId807" DrawAspect="Content" ObjectID="_1066409155" r:id="rId807"/>
        </w:object>
      </w:r>
      <w:r>
        <w:rPr>
          <w:lang w:val="en-GB"/>
        </w:rPr>
        <w:tab/>
      </w:r>
      <w:bookmarkStart w:id="151" w:name="ZEqnNum166556"/>
      <w:r>
        <w:t>(C.5)</w:t>
      </w:r>
      <w:r>
        <w:rPr>
          <w:lang w:val="en-GB"/>
        </w:rPr>
      </w:r>
      <w:bookmarkEnd w:id="151"/>
    </w:p>
    <w:p>
      <w:pPr>
        <w:pStyle w:val="MTDisplayEquation"/>
        <w:rPr>
          <w:lang w:val="en-GB"/>
        </w:rPr>
      </w:pPr>
      <w:r>
        <w:rPr>
          <w:lang w:val="en-GB"/>
        </w:rPr>
        <w:tab/>
      </w:r>
      <w:r>
        <w:rPr>
          <w:lang w:val="en-GB"/>
        </w:rPr>
        <w:object w:dxaOrig="3100" w:dyaOrig="680">
          <v:shapetype id="_x0000_tole_rId809" coordsize="21600,21600" o:spt="ole_rId8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9" type="_x0000_tole_rId809" style="width:155pt;height:34pt" filled="f" o:ole="">
            <v:imagedata r:id="rId810" o:title=""/>
          </v:shape>
          <o:OLEObject Type="Embed" ProgID="" ShapeID="ole_rId809" DrawAspect="Content" ObjectID="_686678802" r:id="rId809"/>
        </w:object>
      </w:r>
      <w:r>
        <w:rPr>
          <w:lang w:val="en-GB"/>
        </w:rPr>
        <w:tab/>
      </w:r>
      <w:r>
        <w:t>(C.6)</w:t>
      </w:r>
      <w:r>
        <w:rPr>
          <w:lang w:val="en-GB"/>
        </w:rPr>
      </w:r>
    </w:p>
    <w:p>
      <w:pPr>
        <w:pStyle w:val="MTDisplayEquation"/>
        <w:rPr>
          <w:lang w:val="en-GB"/>
        </w:rPr>
      </w:pPr>
      <w:r>
        <w:rPr>
          <w:lang w:val="en-GB"/>
        </w:rPr>
        <w:tab/>
      </w:r>
      <w:r>
        <w:rPr>
          <w:lang w:val="en-GB"/>
        </w:rPr>
        <w:object w:dxaOrig="1980" w:dyaOrig="620">
          <v:shapetype id="_x0000_tole_rId811" coordsize="21600,21600" o:spt="ole_rId8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1" type="_x0000_tole_rId811" style="width:99pt;height:31pt" filled="f" o:ole="">
            <v:imagedata r:id="rId812" o:title=""/>
          </v:shape>
          <o:OLEObject Type="Embed" ProgID="" ShapeID="ole_rId811" DrawAspect="Content" ObjectID="_1080605269" r:id="rId811"/>
        </w:object>
      </w:r>
      <w:r>
        <w:rPr>
          <w:lang w:val="en-GB"/>
        </w:rPr>
        <w:tab/>
      </w:r>
      <w:r>
        <w:t>(C.7)</w:t>
      </w:r>
      <w:r>
        <w:rPr>
          <w:lang w:val="en-GB"/>
        </w:rPr>
      </w:r>
    </w:p>
    <w:p>
      <w:pPr>
        <w:pStyle w:val="MTDisplayEquation"/>
        <w:rPr>
          <w:lang w:val="en-GB"/>
        </w:rPr>
      </w:pPr>
      <w:r>
        <w:rPr>
          <w:lang w:val="en-GB"/>
        </w:rPr>
        <w:tab/>
      </w:r>
      <w:r>
        <w:rPr>
          <w:lang w:val="en-GB"/>
        </w:rPr>
        <w:object w:dxaOrig="3019" w:dyaOrig="639">
          <v:shapetype id="_x0000_tole_rId813" coordsize="21600,21600" o:spt="ole_rId8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3" type="_x0000_tole_rId813" style="width:150.95pt;height:31.95pt" filled="f" o:ole="">
            <v:imagedata r:id="rId814" o:title=""/>
          </v:shape>
          <o:OLEObject Type="Embed" ProgID="" ShapeID="ole_rId813" DrawAspect="Content" ObjectID="_1254633546" r:id="rId813"/>
        </w:object>
      </w:r>
      <w:r>
        <w:rPr>
          <w:lang w:val="en-GB"/>
        </w:rPr>
        <w:tab/>
      </w:r>
      <w:bookmarkStart w:id="152" w:name="ZEqnNum773397"/>
      <w:r>
        <w:t>(C.8)</w:t>
      </w:r>
      <w:r>
        <w:rPr>
          <w:lang w:val="en-GB"/>
        </w:rPr>
      </w:r>
      <w:bookmarkEnd w:id="152"/>
    </w:p>
    <w:p>
      <w:pPr>
        <w:pStyle w:val="Normal"/>
        <w:rPr/>
      </w:pPr>
      <w:r>
        <w:rPr/>
        <w:t xml:space="preserve">For the vertical momentum equation the Keller box has been employed instead of the compact scheme. But as mentioned before, these are essentially equivalent when advection terms are ignored. As there are </w:t>
      </w:r>
      <w:r>
        <w:rPr/>
        <w:object w:dxaOrig="200" w:dyaOrig="240">
          <v:shapetype id="_x0000_tole_rId815" coordsize="21600,21600" o:spt="ole_rId8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5" type="_x0000_tole_rId815" style="width:10pt;height:12pt" filled="f" o:ole="">
            <v:imagedata r:id="rId816" o:title=""/>
          </v:shape>
          <o:OLEObject Type="Embed" ProgID="" ShapeID="ole_rId815" DrawAspect="Content" ObjectID="_1299794924" r:id="rId815"/>
        </w:object>
      </w:r>
      <w:r>
        <w:rPr/>
        <w:t xml:space="preserve"> momentum and local continuity equations the total number of equations becomes </w:t>
      </w:r>
      <w:r>
        <w:rPr/>
        <w:object w:dxaOrig="960" w:dyaOrig="260">
          <v:shapetype id="_x0000_tole_rId817" coordsize="21600,21600" o:spt="ole_rId8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7" type="_x0000_tole_rId817" style="width:48pt;height:13pt" filled="f" o:ole="">
            <v:imagedata r:id="rId818" o:title=""/>
          </v:shape>
          <o:OLEObject Type="Embed" ProgID="" ShapeID="ole_rId817" DrawAspect="Content" ObjectID="_904134992" r:id="rId817"/>
        </w:object>
      </w:r>
      <w:r>
        <w:rPr/>
        <w:t>.</w:t>
      </w:r>
    </w:p>
    <w:p>
      <w:pPr>
        <w:pStyle w:val="Normal"/>
        <w:rPr/>
      </w:pPr>
      <w:r>
        <w:rPr/>
        <w:t>Substituting for each of the variables a single fourier mode with different amplitudes and phases. As a linear superposition different fourier modes will also be a solution this does not mean a loss of generality.</w:t>
      </w:r>
    </w:p>
    <w:p>
      <w:pPr>
        <w:pStyle w:val="MTDisplayEquation"/>
        <w:rPr>
          <w:lang w:val="en-GB"/>
        </w:rPr>
      </w:pPr>
      <w:r>
        <w:rPr>
          <w:lang w:val="en-GB"/>
        </w:rPr>
        <w:tab/>
      </w:r>
      <w:r>
        <w:rPr>
          <w:lang w:val="en-GB"/>
        </w:rPr>
        <w:object w:dxaOrig="7580" w:dyaOrig="360">
          <v:shapetype id="_x0000_tole_rId819" coordsize="21600,21600" o:spt="ole_rId8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9" type="_x0000_tole_rId819" style="width:379pt;height:18pt" filled="f" o:ole="">
            <v:imagedata r:id="rId820" o:title=""/>
          </v:shape>
          <o:OLEObject Type="Embed" ProgID="" ShapeID="ole_rId819" DrawAspect="Content" ObjectID="_1515449862" r:id="rId819"/>
        </w:object>
      </w:r>
      <w:r>
        <w:rPr>
          <w:lang w:val="en-GB"/>
        </w:rPr>
        <w:tab/>
      </w:r>
      <w:bookmarkStart w:id="153" w:name="ZEqnNum577091"/>
      <w:r>
        <w:t>(C.9)</w:t>
      </w:r>
      <w:r>
        <w:rPr>
          <w:lang w:val="en-GB"/>
        </w:rPr>
      </w:r>
      <w:bookmarkEnd w:id="153"/>
    </w:p>
    <w:p>
      <w:pPr>
        <w:pStyle w:val="Normal"/>
        <w:rPr/>
      </w:pPr>
      <w:r>
        <w:rPr>
          <w:rFonts w:cs="Tahoma"/>
        </w:rPr>
        <w:t xml:space="preserve">In order to simplify the expression the amplitudes are taken to be complex and therefore include the phase differences. Using the relations in </w:t>
      </w:r>
      <w:r>
        <w:t>(C.9)</w:t>
      </w:r>
      <w:r>
        <w:rPr>
          <w:rFonts w:cs="Tahoma"/>
        </w:rPr>
        <w:t xml:space="preserve"> the system of equations </w:t>
      </w:r>
      <w:r>
        <w:t>(C.5)</w:t>
      </w:r>
      <w:r>
        <w:rPr>
          <w:rFonts w:cs="Tahoma"/>
        </w:rPr>
        <w:t>-</w:t>
      </w:r>
      <w:r>
        <w:t>(C.8)</w:t>
      </w:r>
      <w:r>
        <w:rPr>
          <w:rFonts w:cs="Tahoma"/>
        </w:rPr>
        <w:t xml:space="preserve"> result into:</w:t>
      </w:r>
    </w:p>
    <w:p>
      <w:pPr>
        <w:pStyle w:val="MTDisplayEquation"/>
        <w:rPr>
          <w:lang w:val="en-GB"/>
        </w:rPr>
      </w:pPr>
      <w:r>
        <w:rPr>
          <w:lang w:val="en-GB"/>
        </w:rPr>
        <w:tab/>
      </w:r>
      <w:r>
        <w:rPr>
          <w:lang w:val="en-GB"/>
        </w:rPr>
        <w:object w:dxaOrig="3280" w:dyaOrig="1939">
          <v:shapetype id="_x0000_tole_rId821" coordsize="21600,21600" o:spt="ole_rId8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1" type="_x0000_tole_rId821" style="width:164pt;height:96.95pt" filled="f" o:ole="">
            <v:imagedata r:id="rId822" o:title=""/>
          </v:shape>
          <o:OLEObject Type="Embed" ProgID="" ShapeID="ole_rId821" DrawAspect="Content" ObjectID="_1355160581" r:id="rId821"/>
        </w:object>
      </w:r>
      <w:r>
        <w:rPr>
          <w:lang w:val="en-GB"/>
        </w:rPr>
        <w:tab/>
      </w:r>
      <w:bookmarkStart w:id="154" w:name="ZEqnNum665088"/>
      <w:r>
        <w:t>(C.10)</w:t>
      </w:r>
      <w:r>
        <w:rPr>
          <w:lang w:val="en-GB"/>
        </w:rPr>
      </w:r>
      <w:bookmarkEnd w:id="154"/>
    </w:p>
    <w:p>
      <w:pPr>
        <w:pStyle w:val="Normal"/>
        <w:rPr/>
      </w:pPr>
      <w:r>
        <w:rPr>
          <w:rFonts w:cs="Tahoma"/>
        </w:rPr>
        <w:t xml:space="preserve">With </w:t>
      </w:r>
      <w:r>
        <w:rPr>
          <w:rFonts w:cs="Tahoma"/>
        </w:rPr>
        <w:object w:dxaOrig="840" w:dyaOrig="300">
          <v:shapetype id="_x0000_tole_rId823" coordsize="21600,21600" o:spt="ole_rId8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3" type="_x0000_tole_rId823" style="width:42pt;height:15pt" filled="f" o:ole="">
            <v:imagedata r:id="rId824" o:title=""/>
          </v:shape>
          <o:OLEObject Type="Embed" ProgID="" ShapeID="ole_rId823" DrawAspect="Content" ObjectID="_660617054" r:id="rId823"/>
        </w:object>
      </w:r>
      <w:r>
        <w:rPr>
          <w:rFonts w:cs="Tahoma"/>
        </w:rPr>
        <w:t xml:space="preserve"> and </w:t>
      </w:r>
      <w:r>
        <w:rPr>
          <w:rFonts w:cs="Tahoma"/>
        </w:rPr>
        <w:object w:dxaOrig="620" w:dyaOrig="279">
          <v:shapetype id="_x0000_tole_rId825" coordsize="21600,21600" o:spt="ole_rId8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5" type="_x0000_tole_rId825" style="width:31pt;height:13.95pt" filled="f" o:ole="">
            <v:imagedata r:id="rId826" o:title=""/>
          </v:shape>
          <o:OLEObject Type="Embed" ProgID="" ShapeID="ole_rId825" DrawAspect="Content" ObjectID="_666706411" r:id="rId825"/>
        </w:object>
      </w:r>
      <w:r>
        <w:rPr>
          <w:rFonts w:cs="Tahoma"/>
        </w:rPr>
        <w:t xml:space="preserve"> by virtue of the kinematic boundary condition at the bottom. </w:t>
      </w:r>
      <w:r>
        <w:rPr/>
        <w:t>The equations are written in matrix notation as:</w:t>
      </w:r>
    </w:p>
    <w:p>
      <w:pPr>
        <w:pStyle w:val="MTDisplayEquation"/>
        <w:rPr>
          <w:lang w:val="en-GB"/>
        </w:rPr>
      </w:pPr>
      <w:r>
        <w:rPr>
          <w:lang w:val="en-GB"/>
        </w:rPr>
        <w:tab/>
      </w:r>
      <w:r>
        <w:rPr>
          <w:lang w:val="en-GB"/>
        </w:rPr>
        <w:object w:dxaOrig="700" w:dyaOrig="260">
          <v:shapetype id="_x0000_tole_rId827" coordsize="21600,21600" o:spt="ole_rId8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7" type="_x0000_tole_rId827" style="width:35pt;height:13pt" filled="f" o:ole="">
            <v:imagedata r:id="rId828" o:title=""/>
          </v:shape>
          <o:OLEObject Type="Embed" ProgID="" ShapeID="ole_rId827" DrawAspect="Content" ObjectID="_1787316690" r:id="rId827"/>
        </w:object>
      </w:r>
      <w:r>
        <w:rPr>
          <w:lang w:val="en-GB"/>
        </w:rPr>
        <w:tab/>
      </w:r>
      <w:bookmarkStart w:id="155" w:name="ZEqnNum770423"/>
      <w:r>
        <w:t>(C.11)</w:t>
      </w:r>
      <w:r>
        <w:rPr>
          <w:lang w:val="en-GB"/>
        </w:rPr>
      </w:r>
      <w:bookmarkEnd w:id="155"/>
    </w:p>
    <w:p>
      <w:pPr>
        <w:pStyle w:val="Normal"/>
        <w:rPr>
          <w:rFonts w:cs="Tahoma"/>
        </w:rPr>
      </w:pPr>
      <w:r>
        <w:rPr>
          <w:rFonts w:cs="Tahoma"/>
        </w:rPr>
        <w:t>Where</w:t>
      </w:r>
    </w:p>
    <w:p>
      <w:pPr>
        <w:pStyle w:val="MTDisplayEquation"/>
        <w:rPr>
          <w:lang w:val="en-GB"/>
        </w:rPr>
      </w:pPr>
      <w:r>
        <w:rPr>
          <w:lang w:val="en-GB"/>
        </w:rPr>
        <w:tab/>
      </w:r>
      <w:r>
        <w:rPr>
          <w:lang w:val="en-GB"/>
        </w:rPr>
        <w:object w:dxaOrig="4400" w:dyaOrig="1260">
          <v:shapetype id="_x0000_tole_rId829" coordsize="21600,21600" o:spt="ole_rId8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9" type="_x0000_tole_rId829" style="width:220pt;height:63pt" filled="f" o:ole="">
            <v:imagedata r:id="rId830" o:title=""/>
          </v:shape>
          <o:OLEObject Type="Embed" ProgID="" ShapeID="ole_rId829" DrawAspect="Content" ObjectID="_2038301470" r:id="rId829"/>
        </w:object>
      </w:r>
      <w:r>
        <w:rPr>
          <w:lang w:val="en-GB"/>
        </w:rPr>
        <w:tab/>
      </w:r>
      <w:r>
        <w:t>(C.12)</w:t>
      </w:r>
      <w:r>
        <w:rPr>
          <w:lang w:val="en-GB"/>
        </w:rPr>
      </w:r>
    </w:p>
    <w:p>
      <w:pPr>
        <w:pStyle w:val="Normal"/>
        <w:rPr/>
      </w:pPr>
      <w:r>
        <w:rPr>
          <w:rFonts w:cs="Tahoma"/>
        </w:rPr>
        <w:t xml:space="preserve">In order for the system of equations in </w:t>
      </w:r>
      <w:r>
        <w:t>(C.11)</w:t>
      </w:r>
      <w:r>
        <w:rPr>
          <w:rFonts w:cs="Tahoma"/>
        </w:rPr>
        <w:t xml:space="preserve"> to have more than the trivial solution </w:t>
      </w:r>
      <w:r>
        <w:rPr>
          <w:rFonts w:cs="Tahoma"/>
        </w:rPr>
        <w:object w:dxaOrig="560" w:dyaOrig="260">
          <v:shapetype id="_x0000_tole_rId831" coordsize="21600,21600" o:spt="ole_rId8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1" type="_x0000_tole_rId831" style="width:28pt;height:13pt" filled="f" o:ole="">
            <v:imagedata r:id="rId832" o:title=""/>
          </v:shape>
          <o:OLEObject Type="Embed" ProgID="" ShapeID="ole_rId831" DrawAspect="Content" ObjectID="_320966187" r:id="rId831"/>
        </w:object>
      </w:r>
      <w:r>
        <w:rPr>
          <w:rFonts w:cs="Tahoma"/>
        </w:rPr>
        <w:t xml:space="preserve"> the determinant of the matrix </w:t>
      </w:r>
      <w:r>
        <w:rPr>
          <w:rFonts w:cs="Tahoma"/>
        </w:rPr>
        <w:object w:dxaOrig="220" w:dyaOrig="240">
          <v:shapetype id="_x0000_tole_rId833" coordsize="21600,21600" o:spt="ole_rId8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3" type="_x0000_tole_rId833" style="width:11pt;height:12pt" filled="f" o:ole="">
            <v:imagedata r:id="rId834" o:title=""/>
          </v:shape>
          <o:OLEObject Type="Embed" ProgID="" ShapeID="ole_rId833" DrawAspect="Content" ObjectID="_725393170" r:id="rId833"/>
        </w:object>
      </w:r>
      <w:r>
        <w:rPr>
          <w:rFonts w:cs="Tahoma"/>
        </w:rPr>
        <w:t>has to be equal to zero thus:</w:t>
      </w:r>
    </w:p>
    <w:p>
      <w:pPr>
        <w:pStyle w:val="MTDisplayEquation"/>
        <w:rPr>
          <w:lang w:val="en-GB"/>
        </w:rPr>
      </w:pPr>
      <w:r>
        <w:rPr>
          <w:lang w:val="en-GB"/>
        </w:rPr>
        <w:tab/>
      </w:r>
      <w:r>
        <w:rPr>
          <w:lang w:val="en-GB"/>
        </w:rPr>
        <w:object w:dxaOrig="3460" w:dyaOrig="1219">
          <v:shapetype id="_x0000_tole_rId835" coordsize="21600,21600" o:spt="ole_rId8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5" type="_x0000_tole_rId835" style="width:173pt;height:60.95pt" filled="f" o:ole="">
            <v:imagedata r:id="rId836" o:title=""/>
          </v:shape>
          <o:OLEObject Type="Embed" ProgID="" ShapeID="ole_rId835" DrawAspect="Content" ObjectID="_1497371816" r:id="rId835"/>
        </w:object>
      </w:r>
      <w:r>
        <w:rPr>
          <w:lang w:val="en-GB"/>
        </w:rPr>
        <w:tab/>
      </w:r>
      <w:r>
        <w:t>(C.13)</w:t>
      </w:r>
      <w:r>
        <w:rPr>
          <w:lang w:val="en-GB"/>
        </w:rPr>
      </w:r>
    </w:p>
    <w:p>
      <w:pPr>
        <w:pStyle w:val="Normal"/>
        <w:rPr>
          <w:rFonts w:cs="Tahoma"/>
        </w:rPr>
      </w:pPr>
      <w:r>
        <w:rPr>
          <w:rFonts w:cs="Tahoma"/>
        </w:rPr>
        <w:t>A cofactor expansion of the determinant of the matrix yields:</w:t>
      </w:r>
    </w:p>
    <w:p>
      <w:pPr>
        <w:pStyle w:val="MTDisplayEquation"/>
        <w:rPr>
          <w:lang w:val="en-GB"/>
        </w:rPr>
      </w:pPr>
      <w:r>
        <w:rPr>
          <w:lang w:val="en-GB"/>
        </w:rPr>
        <w:tab/>
      </w:r>
      <w:r>
        <w:rPr>
          <w:lang w:val="en-GB"/>
        </w:rPr>
        <w:object w:dxaOrig="3120" w:dyaOrig="560">
          <v:shapetype id="_x0000_tole_rId837" coordsize="21600,21600" o:spt="ole_rId8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7" type="_x0000_tole_rId837" style="width:156pt;height:28pt" filled="f" o:ole="">
            <v:imagedata r:id="rId838" o:title=""/>
          </v:shape>
          <o:OLEObject Type="Embed" ProgID="" ShapeID="ole_rId837" DrawAspect="Content" ObjectID="_535359569" r:id="rId837"/>
        </w:object>
      </w:r>
      <w:r>
        <w:rPr>
          <w:lang w:val="en-GB"/>
        </w:rPr>
        <w:tab/>
      </w:r>
      <w:r>
        <w:t>(C.14)</w:t>
      </w:r>
      <w:r>
        <w:rPr>
          <w:lang w:val="en-GB"/>
        </w:rPr>
      </w:r>
    </w:p>
    <w:p>
      <w:pPr>
        <w:pStyle w:val="Normal"/>
        <w:rPr>
          <w:rFonts w:cs="Tahoma"/>
        </w:rPr>
      </w:pPr>
      <w:r>
        <w:rPr>
          <w:rFonts w:cs="Tahoma"/>
        </w:rPr>
        <w:t>This expression is precisely zero if the following equation holds:</w:t>
      </w:r>
    </w:p>
    <w:p>
      <w:pPr>
        <w:pStyle w:val="MTDisplayEquation"/>
        <w:rPr>
          <w:lang w:val="en-GB"/>
        </w:rPr>
      </w:pPr>
      <w:r>
        <w:rPr>
          <w:lang w:val="en-GB"/>
        </w:rPr>
        <w:tab/>
      </w:r>
      <w:r>
        <w:rPr>
          <w:lang w:val="en-GB"/>
        </w:rPr>
        <w:object w:dxaOrig="1680" w:dyaOrig="700">
          <v:shapetype id="_x0000_tole_rId839" coordsize="21600,21600" o:spt="ole_rId8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9" type="_x0000_tole_rId839" style="width:84pt;height:35pt" filled="f" o:ole="">
            <v:imagedata r:id="rId840" o:title=""/>
          </v:shape>
          <o:OLEObject Type="Embed" ProgID="" ShapeID="ole_rId839" DrawAspect="Content" ObjectID="_740714249" r:id="rId839"/>
        </w:object>
      </w:r>
      <w:r>
        <w:rPr>
          <w:lang w:val="en-GB"/>
        </w:rPr>
        <w:tab/>
      </w:r>
      <w:r>
        <w:t>(C.15)</w:t>
      </w:r>
      <w:r>
        <w:rPr>
          <w:lang w:val="en-GB"/>
        </w:rPr>
      </w:r>
    </w:p>
    <w:p>
      <w:pPr>
        <w:pStyle w:val="Normal"/>
        <w:rPr>
          <w:rFonts w:cs="Tahoma"/>
        </w:rPr>
      </w:pPr>
      <w:r>
        <w:rPr>
          <w:rFonts w:cs="Tahoma"/>
        </w:rPr>
        <w:t xml:space="preserve">This relation between </w:t>
      </w:r>
      <w:r>
        <w:rPr>
          <w:rFonts w:cs="Tahoma"/>
        </w:rPr>
        <w:object w:dxaOrig="220" w:dyaOrig="200">
          <v:shapetype id="_x0000_tole_rId841" coordsize="21600,21600" o:spt="ole_rId8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1" type="_x0000_tole_rId841" style="width:11pt;height:10pt" filled="f" o:ole="">
            <v:imagedata r:id="rId842" o:title=""/>
          </v:shape>
          <o:OLEObject Type="Embed" ProgID="" ShapeID="ole_rId841" DrawAspect="Content" ObjectID="_241753499" r:id="rId841"/>
        </w:object>
      </w:r>
      <w:r>
        <w:rPr>
          <w:rFonts w:cs="Tahoma"/>
        </w:rPr>
        <w:t xml:space="preserve"> and </w:t>
      </w:r>
      <w:r>
        <w:rPr>
          <w:rFonts w:cs="Tahoma"/>
        </w:rPr>
        <w:object w:dxaOrig="200" w:dyaOrig="240">
          <v:shapetype id="_x0000_tole_rId843" coordsize="21600,21600" o:spt="ole_rId8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3" type="_x0000_tole_rId843" style="width:10pt;height:12pt" filled="f" o:ole="">
            <v:imagedata r:id="rId844" o:title=""/>
          </v:shape>
          <o:OLEObject Type="Embed" ProgID="" ShapeID="ole_rId843" DrawAspect="Content" ObjectID="_437256084" r:id="rId843"/>
        </w:object>
      </w:r>
      <w:r>
        <w:rPr>
          <w:rFonts w:cs="Tahoma"/>
        </w:rPr>
        <w:t xml:space="preserve"> is the dispersion relation present in the case of a single computational layer. The group velocity in this case is:</w:t>
      </w:r>
    </w:p>
    <w:p>
      <w:pPr>
        <w:pStyle w:val="MTDisplayEquation"/>
        <w:rPr>
          <w:lang w:val="en-GB"/>
        </w:rPr>
      </w:pPr>
      <w:r>
        <w:rPr>
          <w:lang w:val="en-GB"/>
        </w:rPr>
        <w:tab/>
      </w:r>
      <w:r>
        <w:rPr>
          <w:lang w:val="en-GB"/>
        </w:rPr>
        <w:object w:dxaOrig="3680" w:dyaOrig="740">
          <v:shapetype id="_x0000_tole_rId845" coordsize="21600,21600" o:spt="ole_rId8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5" type="_x0000_tole_rId845" style="width:184pt;height:37pt" filled="f" o:ole="">
            <v:imagedata r:id="rId846" o:title=""/>
          </v:shape>
          <o:OLEObject Type="Embed" ProgID="" ShapeID="ole_rId845" DrawAspect="Content" ObjectID="_1427608891" r:id="rId845"/>
        </w:object>
      </w:r>
      <w:r>
        <w:rPr>
          <w:lang w:val="en-GB"/>
        </w:rPr>
        <w:tab/>
      </w:r>
      <w:r>
        <w:t>(C.16)</w:t>
      </w:r>
      <w:r>
        <w:rPr>
          <w:lang w:val="en-GB"/>
        </w:rPr>
      </w:r>
    </w:p>
    <w:p>
      <w:pPr>
        <w:pStyle w:val="Closing"/>
        <w:numPr>
          <w:ilvl w:val="0"/>
          <w:numId w:val="6"/>
        </w:numPr>
        <w:ind w:hanging="0" w:start="0"/>
        <w:rPr/>
      </w:pPr>
      <w:bookmarkStart w:id="156" w:name="__RefHeading___Toc257632683"/>
      <w:bookmarkEnd w:id="156"/>
      <w:r>
        <w:rPr/>
        <w:t>Procedure description</w:t>
      </w:r>
    </w:p>
    <w:p>
      <w:pPr>
        <w:pStyle w:val="Heading4"/>
        <w:ind w:hanging="0" w:start="0"/>
        <w:rPr>
          <w:lang w:val="en-US" w:eastAsia="en-US"/>
        </w:rPr>
      </w:pPr>
      <w:r>
        <w:rPr>
          <w:lang w:val="en-US" w:eastAsia="en-US"/>
        </w:rPr>
        <w:t>flow_secondorder_init</w:t>
      </w:r>
    </w:p>
    <w:tbl>
      <w:tblPr>
        <w:tblW w:w="9804" w:type="dxa"/>
        <w:jc w:val="start"/>
        <w:tblInd w:w="18" w:type="dxa"/>
        <w:tblLayout w:type="fixed"/>
        <w:tblCellMar>
          <w:top w:w="0" w:type="dxa"/>
          <w:start w:w="108" w:type="dxa"/>
          <w:bottom w:w="0" w:type="dxa"/>
          <w:end w:w="108" w:type="dxa"/>
        </w:tblCellMar>
      </w:tblPr>
      <w:tblGrid>
        <w:gridCol w:w="936"/>
        <w:gridCol w:w="273"/>
        <w:gridCol w:w="3652"/>
        <w:gridCol w:w="725"/>
        <w:gridCol w:w="273"/>
        <w:gridCol w:w="3945"/>
      </w:tblGrid>
      <w:tr>
        <w:trPr/>
        <w:tc>
          <w:tcPr>
            <w:tcW w:w="936"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flow_secorder_con (only at start)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6"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6"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5" w:type="dxa"/>
            <w:gridSpan w:val="4"/>
            <w:tcBorders/>
          </w:tcPr>
          <w:p>
            <w:pPr>
              <w:pStyle w:val="Normal"/>
              <w:rPr>
                <w:sz w:val="16"/>
                <w:szCs w:val="16"/>
              </w:rPr>
            </w:pPr>
            <w:r>
              <w:rPr>
                <w:sz w:val="16"/>
                <w:szCs w:val="16"/>
              </w:rPr>
              <w:t>Allocates and initializes the necessary variable for the second order corrections. Is only called at the start of the simulation.</w:t>
            </w:r>
          </w:p>
        </w:tc>
      </w:tr>
    </w:tbl>
    <w:p>
      <w:pPr>
        <w:pStyle w:val="Heading4"/>
        <w:ind w:hanging="0" w:start="0"/>
        <w:rPr/>
      </w:pPr>
      <w:r>
        <w:rPr/>
        <w:t>flow_secondorder_con</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continuity equation. Not called when sec_order=1.</w:t>
            </w:r>
          </w:p>
        </w:tc>
      </w:tr>
    </w:tbl>
    <w:p>
      <w:pPr>
        <w:pStyle w:val="Heading4"/>
        <w:ind w:hanging="0" w:start="0"/>
        <w:rPr/>
      </w:pPr>
      <w:r>
        <w:rPr/>
        <w:t>flow_secondorder_advUV</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U- and V- momentum equations. Not called when sec_order=1</w:t>
            </w:r>
          </w:p>
        </w:tc>
      </w:tr>
    </w:tbl>
    <w:p>
      <w:pPr>
        <w:pStyle w:val="Heading4"/>
        <w:ind w:hanging="0" w:start="0"/>
        <w:rPr/>
      </w:pPr>
      <w:r>
        <w:rPr/>
        <w:t>minmod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flow_secondorder_con</w:t>
            </w:r>
          </w:p>
          <w:p>
            <w:pPr>
              <w:pStyle w:val="Normal"/>
              <w:rPr>
                <w:sz w:val="16"/>
                <w:szCs w:val="16"/>
              </w:rPr>
            </w:pPr>
            <w:r>
              <w:rPr>
                <w:sz w:val="16"/>
                <w:szCs w:val="16"/>
              </w:rPr>
              <w:t>flow_secondorder_UV</w:t>
            </w:r>
          </w:p>
          <w:p>
            <w:pPr>
              <w:pStyle w:val="Normal"/>
              <w:rPr>
                <w:sz w:val="16"/>
                <w:szCs w:val="16"/>
              </w:rPr>
            </w:pPr>
            <w:r>
              <w:rPr>
                <w:sz w:val="16"/>
                <w:szCs w:val="16"/>
              </w:rPr>
              <w:t>flow_secondorder_W</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Implementation of the minmod limiter. Responsible for alternating between the second and first order accurate schemes.</w:t>
            </w:r>
          </w:p>
        </w:tc>
      </w:tr>
    </w:tbl>
    <w:p>
      <w:pPr>
        <w:pStyle w:val="Heading4"/>
        <w:ind w:hanging="0" w:start="0"/>
        <w:rPr/>
      </w:pPr>
      <w:r>
        <w:rPr/>
        <w:t>flow_secondorder_advW</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flow_secorder.F90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minmod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flow_secorder_module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Performs the second order correction for the advection in the W- momentum equation. Not called when sec_order=1</w:t>
            </w:r>
          </w:p>
        </w:tc>
      </w:tr>
    </w:tbl>
    <w:p>
      <w:pPr>
        <w:pStyle w:val="Heading4"/>
        <w:ind w:hanging="0" w:start="0"/>
        <w:rPr/>
      </w:pPr>
      <w:r>
        <w:rPr/>
        <w:t>nonh_cor</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solver_solvemat</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is the main procedure that builds the discrete pressure poisson matrix. After the matrix is built the solver routine is called which returns the hydrodynamic pressures. With the now known hydrodynamic pressures the velocities are corrected. Only called when nonh=1</w:t>
            </w:r>
          </w:p>
        </w:tc>
      </w:tr>
    </w:tbl>
    <w:p>
      <w:pPr>
        <w:pStyle w:val="Normal"/>
        <w:rPr>
          <w:lang w:val="en-US"/>
        </w:rPr>
      </w:pPr>
      <w:r>
        <w:rPr>
          <w:lang w:val="en-US"/>
        </w:rPr>
      </w:r>
    </w:p>
    <w:p>
      <w:pPr>
        <w:pStyle w:val="Heading4"/>
        <w:ind w:hanging="0" w:start="0"/>
        <w:rPr>
          <w:lang w:val="en-US" w:eastAsia="en-US"/>
        </w:rPr>
      </w:pPr>
      <w:r>
        <w:rPr>
          <w:lang w:val="en-US" w:eastAsia="en-US"/>
        </w:rPr>
        <w:t>nonh_explicit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flow_secondorder_W</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This routine incorporates the hydrodynamic pressure in the predicted value of the flow field using the old pressure. Furthermore it solves the explicit part of the depth averaged vertical momentum equation. Only called when nonh=1</w:t>
            </w:r>
          </w:p>
        </w:tc>
      </w:tr>
    </w:tbl>
    <w:p>
      <w:pPr>
        <w:pStyle w:val="Normal"/>
        <w:rPr/>
      </w:pPr>
      <w:r>
        <w:rPr/>
      </w:r>
    </w:p>
    <w:p>
      <w:pPr>
        <w:pStyle w:val="Heading4"/>
        <w:ind w:hanging="0" w:start="0"/>
        <w:rPr/>
      </w:pPr>
      <w:r>
        <w:rPr/>
        <w:t>Nonh_init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nonh_explicit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nonh.F90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nonh_module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Allocates and initializes the necessary variable for the non-hydrostatic correction. Is only called at the start of the simulation when nonh=1.</w:t>
            </w:r>
          </w:p>
        </w:tc>
      </w:tr>
    </w:tbl>
    <w:p>
      <w:pPr>
        <w:pStyle w:val="Heading4"/>
        <w:ind w:hanging="0" w:start="0"/>
        <w:rPr>
          <w:lang w:val="en-US" w:eastAsia="en-US"/>
        </w:rPr>
      </w:pPr>
      <w:r>
        <w:rPr>
          <w:lang w:val="en-US" w:eastAsia="en-US"/>
        </w:rPr>
        <w:t>solver_init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Initializes the resources needed for the various matrix solvers.</w:t>
            </w:r>
          </w:p>
        </w:tc>
      </w:tr>
    </w:tbl>
    <w:p>
      <w:pPr>
        <w:pStyle w:val="Heading4"/>
        <w:ind w:hanging="0" w:start="0"/>
        <w:rPr>
          <w:lang w:val="en-US" w:eastAsia="en-US"/>
        </w:rPr>
      </w:pPr>
      <w:r>
        <w:rPr>
          <w:lang w:val="en-US" w:eastAsia="en-US"/>
        </w:rPr>
        <w:t>solver_solvemat</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nonh_cor</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solver_tridiag</w:t>
            </w:r>
          </w:p>
          <w:p>
            <w:pPr>
              <w:pStyle w:val="Normal"/>
              <w:rPr>
                <w:sz w:val="16"/>
                <w:szCs w:val="16"/>
              </w:rPr>
            </w:pPr>
            <w:r>
              <w:rPr>
                <w:sz w:val="16"/>
                <w:szCs w:val="16"/>
              </w:rPr>
              <w:t>solver_init</w:t>
            </w:r>
          </w:p>
          <w:p>
            <w:pPr>
              <w:pStyle w:val="Normal"/>
              <w:rPr>
                <w:sz w:val="16"/>
                <w:szCs w:val="16"/>
              </w:rPr>
            </w:pPr>
            <w:r>
              <w:rPr>
                <w:sz w:val="16"/>
                <w:szCs w:val="16"/>
              </w:rPr>
              <w:t>solver_sip</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Subroutine that calls the correct solver based on the user  input (solver =1/2).</w:t>
            </w:r>
          </w:p>
        </w:tc>
      </w:tr>
    </w:tbl>
    <w:p>
      <w:pPr>
        <w:pStyle w:val="Heading4"/>
        <w:ind w:hanging="0" w:start="0"/>
        <w:rPr/>
      </w:pPr>
      <w:r>
        <w:rPr/>
        <w:t>solver_tridiag</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the Thomas algorithm. Only apllicble for 1d simulations. Onlycalled when solver =2</w:t>
            </w:r>
          </w:p>
        </w:tc>
      </w:tr>
    </w:tbl>
    <w:p>
      <w:pPr>
        <w:pStyle w:val="Normal"/>
        <w:rPr/>
      </w:pPr>
      <w:r>
        <w:rPr/>
      </w:r>
    </w:p>
    <w:p>
      <w:pPr>
        <w:pStyle w:val="Heading4"/>
        <w:ind w:hanging="0" w:start="0"/>
        <w:rPr/>
      </w:pPr>
      <w:r>
        <w:rPr/>
        <w:t>solver_sip</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solver_solvemat</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solver.F90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solver_module</w:t>
            </w:r>
          </w:p>
        </w:tc>
      </w:tr>
      <w:tr>
        <w:trPr>
          <w:trHeight w:val="201" w:hRule="atLeast"/>
        </w:trPr>
        <w:tc>
          <w:tcPr>
            <w:tcW w:w="937" w:type="dxa"/>
            <w:tcBorders/>
          </w:tcPr>
          <w:p>
            <w:pPr>
              <w:pStyle w:val="Normal"/>
              <w:rPr/>
            </w:pPr>
            <w:r>
              <w:rPr>
                <w:b/>
                <w:sz w:val="16"/>
                <w:szCs w:val="16"/>
              </w:rPr>
              <w:t>zurpose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Solves the linear system using Stone’s Implicit procedure. Only called when solver=1</w:t>
            </w:r>
          </w:p>
        </w:tc>
      </w:tr>
    </w:tbl>
    <w:p>
      <w:pPr>
        <w:pStyle w:val="Normal"/>
        <w:rPr/>
      </w:pPr>
      <w:r>
        <w:rPr/>
      </w:r>
    </w:p>
    <w:p>
      <w:pPr>
        <w:pStyle w:val="Heading4"/>
        <w:ind w:hanging="0" w:start="0"/>
        <w:rPr/>
      </w:pPr>
      <w:r>
        <w:rPr/>
        <w:t>velocity_Boundary</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flow_bc</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velocity_boundary_read</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Returns the current value of the velocity/surface elevation at the boundary. The values are read from a text file using velocity_boundary_read. Procedure is only called when instat=8.</w:t>
            </w:r>
          </w:p>
        </w:tc>
      </w:tr>
    </w:tbl>
    <w:p>
      <w:pPr>
        <w:pStyle w:val="Heading4"/>
        <w:ind w:hanging="0" w:start="0"/>
        <w:rPr/>
      </w:pPr>
      <w:r>
        <w:rPr/>
        <w:t>velocity_Boundary_read</w:t>
      </w:r>
    </w:p>
    <w:tbl>
      <w:tblPr>
        <w:tblW w:w="9804" w:type="dxa"/>
        <w:jc w:val="start"/>
        <w:tblInd w:w="18" w:type="dxa"/>
        <w:tblLayout w:type="fixed"/>
        <w:tblCellMar>
          <w:top w:w="0" w:type="dxa"/>
          <w:start w:w="108" w:type="dxa"/>
          <w:bottom w:w="0" w:type="dxa"/>
          <w:end w:w="108" w:type="dxa"/>
        </w:tblCellMar>
      </w:tblPr>
      <w:tblGrid>
        <w:gridCol w:w="937"/>
        <w:gridCol w:w="273"/>
        <w:gridCol w:w="3652"/>
        <w:gridCol w:w="725"/>
        <w:gridCol w:w="273"/>
        <w:gridCol w:w="3944"/>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2" w:type="dxa"/>
            <w:tcBorders>
              <w:top w:val="single" w:sz="18" w:space="0" w:color="000000"/>
            </w:tcBorders>
          </w:tcPr>
          <w:p>
            <w:pPr>
              <w:pStyle w:val="Normal"/>
              <w:rPr>
                <w:sz w:val="16"/>
                <w:szCs w:val="16"/>
              </w:rPr>
            </w:pPr>
            <w:r>
              <w:rPr>
                <w:sz w:val="16"/>
                <w:szCs w:val="16"/>
              </w:rPr>
              <w:t>velocity_boundary</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4" w:type="dxa"/>
            <w:tcBorders>
              <w:top w:val="single" w:sz="18" w:space="0" w:color="000000"/>
            </w:tcBorders>
          </w:tcPr>
          <w:p>
            <w:pPr>
              <w:pStyle w:val="Normal"/>
              <w:rPr>
                <w:sz w:val="16"/>
                <w:szCs w:val="16"/>
              </w:rPr>
            </w:pPr>
            <w:r>
              <w:rPr>
                <w:sz w:val="16"/>
                <w:szCs w:val="16"/>
              </w:rPr>
              <w:t>boundaryconditions.F90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2"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4" w:type="dxa"/>
            <w:tcBorders/>
          </w:tcPr>
          <w:p>
            <w:pPr>
              <w:pStyle w:val="Normal"/>
              <w:rPr>
                <w:sz w:val="16"/>
                <w:szCs w:val="16"/>
              </w:rPr>
            </w:pPr>
            <w:r>
              <w:rPr>
                <w:sz w:val="16"/>
                <w:szCs w:val="16"/>
              </w:rPr>
              <w:t>boundaryconditions</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Reads a new line from the boundarycondition file and returns the appropriate variables.</w:t>
            </w:r>
          </w:p>
        </w:tc>
      </w:tr>
    </w:tbl>
    <w:p>
      <w:pPr>
        <w:pStyle w:val="Heading4"/>
        <w:ind w:hanging="0" w:start="0"/>
        <w:rPr/>
      </w:pPr>
      <w:r>
        <w:rPr/>
        <w:t>visc_smagorinsky</w:t>
      </w:r>
    </w:p>
    <w:tbl>
      <w:tblPr>
        <w:tblW w:w="9804" w:type="dxa"/>
        <w:jc w:val="start"/>
        <w:tblInd w:w="18" w:type="dxa"/>
        <w:tblLayout w:type="fixed"/>
        <w:tblCellMar>
          <w:top w:w="0" w:type="dxa"/>
          <w:start w:w="108" w:type="dxa"/>
          <w:bottom w:w="0" w:type="dxa"/>
          <w:end w:w="108" w:type="dxa"/>
        </w:tblCellMar>
      </w:tblPr>
      <w:tblGrid>
        <w:gridCol w:w="937"/>
        <w:gridCol w:w="273"/>
        <w:gridCol w:w="3651"/>
        <w:gridCol w:w="725"/>
        <w:gridCol w:w="273"/>
        <w:gridCol w:w="3945"/>
      </w:tblGrid>
      <w:tr>
        <w:trPr/>
        <w:tc>
          <w:tcPr>
            <w:tcW w:w="937" w:type="dxa"/>
            <w:tcBorders>
              <w:top w:val="single" w:sz="18" w:space="0" w:color="000000"/>
            </w:tcBorders>
          </w:tcPr>
          <w:p>
            <w:pPr>
              <w:pStyle w:val="Normal"/>
              <w:rPr>
                <w:i/>
                <w:i/>
                <w:sz w:val="16"/>
                <w:szCs w:val="16"/>
              </w:rPr>
            </w:pPr>
            <w:r>
              <w:rPr>
                <w:i/>
                <w:sz w:val="16"/>
                <w:szCs w:val="16"/>
              </w:rPr>
              <w:t>Called by</w:t>
            </w:r>
          </w:p>
        </w:tc>
        <w:tc>
          <w:tcPr>
            <w:tcW w:w="273" w:type="dxa"/>
            <w:tcBorders>
              <w:top w:val="single" w:sz="18" w:space="0" w:color="000000"/>
            </w:tcBorders>
          </w:tcPr>
          <w:p>
            <w:pPr>
              <w:pStyle w:val="Normal"/>
              <w:rPr>
                <w:sz w:val="16"/>
                <w:szCs w:val="16"/>
              </w:rPr>
            </w:pPr>
            <w:r>
              <w:rPr>
                <w:sz w:val="16"/>
                <w:szCs w:val="16"/>
              </w:rPr>
              <w:t>:</w:t>
            </w:r>
          </w:p>
        </w:tc>
        <w:tc>
          <w:tcPr>
            <w:tcW w:w="3651" w:type="dxa"/>
            <w:tcBorders>
              <w:top w:val="single" w:sz="18" w:space="0" w:color="000000"/>
            </w:tcBorders>
          </w:tcPr>
          <w:p>
            <w:pPr>
              <w:pStyle w:val="Normal"/>
              <w:rPr>
                <w:sz w:val="16"/>
                <w:szCs w:val="16"/>
              </w:rPr>
            </w:pPr>
            <w:r>
              <w:rPr>
                <w:sz w:val="16"/>
                <w:szCs w:val="16"/>
              </w:rPr>
              <w:t>flow_timestep</w:t>
            </w:r>
          </w:p>
        </w:tc>
        <w:tc>
          <w:tcPr>
            <w:tcW w:w="725" w:type="dxa"/>
            <w:tcBorders>
              <w:top w:val="single" w:sz="18" w:space="0" w:color="000000"/>
            </w:tcBorders>
          </w:tcPr>
          <w:p>
            <w:pPr>
              <w:pStyle w:val="Normal"/>
              <w:rPr>
                <w:i/>
                <w:i/>
                <w:sz w:val="16"/>
                <w:szCs w:val="16"/>
              </w:rPr>
            </w:pPr>
            <w:r>
              <w:rPr>
                <w:i/>
                <w:sz w:val="16"/>
                <w:szCs w:val="16"/>
              </w:rPr>
              <w:t>File</w:t>
            </w:r>
          </w:p>
        </w:tc>
        <w:tc>
          <w:tcPr>
            <w:tcW w:w="273" w:type="dxa"/>
            <w:tcBorders>
              <w:top w:val="single" w:sz="18" w:space="0" w:color="000000"/>
            </w:tcBorders>
          </w:tcPr>
          <w:p>
            <w:pPr>
              <w:pStyle w:val="Normal"/>
              <w:rPr>
                <w:sz w:val="16"/>
                <w:szCs w:val="16"/>
              </w:rPr>
            </w:pPr>
            <w:r>
              <w:rPr>
                <w:sz w:val="16"/>
                <w:szCs w:val="16"/>
              </w:rPr>
              <w:t>:</w:t>
            </w:r>
          </w:p>
        </w:tc>
        <w:tc>
          <w:tcPr>
            <w:tcW w:w="3945" w:type="dxa"/>
            <w:tcBorders>
              <w:top w:val="single" w:sz="18" w:space="0" w:color="000000"/>
            </w:tcBorders>
          </w:tcPr>
          <w:p>
            <w:pPr>
              <w:pStyle w:val="Normal"/>
              <w:rPr>
                <w:sz w:val="16"/>
                <w:szCs w:val="16"/>
              </w:rPr>
            </w:pPr>
            <w:r>
              <w:rPr>
                <w:sz w:val="16"/>
                <w:szCs w:val="16"/>
              </w:rPr>
              <w:t>flow_timestep.F90</w:t>
            </w:r>
          </w:p>
        </w:tc>
      </w:tr>
      <w:tr>
        <w:trPr>
          <w:trHeight w:val="360" w:hRule="atLeast"/>
        </w:trPr>
        <w:tc>
          <w:tcPr>
            <w:tcW w:w="937" w:type="dxa"/>
            <w:tcBorders/>
          </w:tcPr>
          <w:p>
            <w:pPr>
              <w:pStyle w:val="Normal"/>
              <w:rPr>
                <w:i/>
                <w:i/>
                <w:sz w:val="16"/>
                <w:szCs w:val="16"/>
              </w:rPr>
            </w:pPr>
            <w:r>
              <w:rPr>
                <w:i/>
                <w:sz w:val="16"/>
                <w:szCs w:val="16"/>
              </w:rPr>
              <w:t>Calls</w:t>
            </w:r>
          </w:p>
        </w:tc>
        <w:tc>
          <w:tcPr>
            <w:tcW w:w="273" w:type="dxa"/>
            <w:tcBorders/>
          </w:tcPr>
          <w:p>
            <w:pPr>
              <w:pStyle w:val="Normal"/>
              <w:rPr>
                <w:sz w:val="16"/>
                <w:szCs w:val="16"/>
              </w:rPr>
            </w:pPr>
            <w:r>
              <w:rPr>
                <w:sz w:val="16"/>
                <w:szCs w:val="16"/>
              </w:rPr>
              <w:t>:</w:t>
            </w:r>
          </w:p>
        </w:tc>
        <w:tc>
          <w:tcPr>
            <w:tcW w:w="3651" w:type="dxa"/>
            <w:tcBorders/>
          </w:tcPr>
          <w:p>
            <w:pPr>
              <w:pStyle w:val="Normal"/>
              <w:rPr>
                <w:sz w:val="16"/>
                <w:szCs w:val="16"/>
              </w:rPr>
            </w:pPr>
            <w:r>
              <w:rPr>
                <w:sz w:val="16"/>
                <w:szCs w:val="16"/>
              </w:rPr>
              <w:t>none</w:t>
            </w:r>
          </w:p>
        </w:tc>
        <w:tc>
          <w:tcPr>
            <w:tcW w:w="725" w:type="dxa"/>
            <w:tcBorders/>
          </w:tcPr>
          <w:p>
            <w:pPr>
              <w:pStyle w:val="Normal"/>
              <w:rPr>
                <w:i/>
                <w:i/>
                <w:sz w:val="16"/>
                <w:szCs w:val="16"/>
              </w:rPr>
            </w:pPr>
            <w:r>
              <w:rPr>
                <w:i/>
                <w:sz w:val="16"/>
                <w:szCs w:val="16"/>
              </w:rPr>
              <w:t>Module</w:t>
            </w:r>
          </w:p>
        </w:tc>
        <w:tc>
          <w:tcPr>
            <w:tcW w:w="273" w:type="dxa"/>
            <w:tcBorders/>
          </w:tcPr>
          <w:p>
            <w:pPr>
              <w:pStyle w:val="Normal"/>
              <w:rPr>
                <w:sz w:val="16"/>
                <w:szCs w:val="16"/>
              </w:rPr>
            </w:pPr>
            <w:r>
              <w:rPr>
                <w:sz w:val="16"/>
                <w:szCs w:val="16"/>
              </w:rPr>
              <w:t>:</w:t>
            </w:r>
          </w:p>
        </w:tc>
        <w:tc>
          <w:tcPr>
            <w:tcW w:w="3945" w:type="dxa"/>
            <w:tcBorders/>
          </w:tcPr>
          <w:p>
            <w:pPr>
              <w:pStyle w:val="Normal"/>
              <w:rPr>
                <w:sz w:val="16"/>
                <w:szCs w:val="16"/>
              </w:rPr>
            </w:pPr>
            <w:r>
              <w:rPr>
                <w:sz w:val="16"/>
                <w:szCs w:val="16"/>
              </w:rPr>
              <w:t>flow_timestep_module</w:t>
            </w:r>
          </w:p>
        </w:tc>
      </w:tr>
      <w:tr>
        <w:trPr>
          <w:trHeight w:val="201" w:hRule="atLeast"/>
        </w:trPr>
        <w:tc>
          <w:tcPr>
            <w:tcW w:w="937" w:type="dxa"/>
            <w:tcBorders/>
          </w:tcPr>
          <w:p>
            <w:pPr>
              <w:pStyle w:val="Normal"/>
              <w:rPr>
                <w:b/>
                <w:sz w:val="16"/>
                <w:szCs w:val="16"/>
              </w:rPr>
            </w:pPr>
            <w:r>
              <w:rPr>
                <w:b/>
                <w:sz w:val="16"/>
                <w:szCs w:val="16"/>
              </w:rPr>
              <w:t>Purpose</w:t>
            </w:r>
          </w:p>
        </w:tc>
        <w:tc>
          <w:tcPr>
            <w:tcW w:w="273" w:type="dxa"/>
            <w:tcBorders/>
          </w:tcPr>
          <w:p>
            <w:pPr>
              <w:pStyle w:val="Normal"/>
              <w:snapToGrid w:val="false"/>
              <w:rPr>
                <w:b/>
                <w:sz w:val="16"/>
                <w:szCs w:val="16"/>
              </w:rPr>
            </w:pPr>
            <w:r>
              <w:rPr>
                <w:b/>
                <w:sz w:val="16"/>
                <w:szCs w:val="16"/>
              </w:rPr>
            </w:r>
          </w:p>
        </w:tc>
        <w:tc>
          <w:tcPr>
            <w:tcW w:w="8594" w:type="dxa"/>
            <w:gridSpan w:val="4"/>
            <w:tcBorders/>
          </w:tcPr>
          <w:p>
            <w:pPr>
              <w:pStyle w:val="Normal"/>
              <w:rPr>
                <w:sz w:val="16"/>
                <w:szCs w:val="16"/>
              </w:rPr>
            </w:pPr>
            <w:r>
              <w:rPr>
                <w:sz w:val="16"/>
                <w:szCs w:val="16"/>
              </w:rPr>
              <w:t>Calculates the value of the eddy viscosity based on a  Smagorinsky-type subgrid model.</w:t>
            </w:r>
          </w:p>
        </w:tc>
      </w:tr>
    </w:tbl>
    <w:p>
      <w:pPr>
        <w:pStyle w:val="Closing"/>
        <w:numPr>
          <w:ilvl w:val="0"/>
          <w:numId w:val="6"/>
        </w:numPr>
        <w:ind w:hanging="0" w:start="0"/>
        <w:rPr/>
      </w:pPr>
      <w:bookmarkStart w:id="157" w:name="__RefHeading___Toc257632684"/>
      <w:bookmarkStart w:id="158" w:name="_Ref256765333"/>
      <w:bookmarkStart w:id="159" w:name="_Ref256626220"/>
      <w:bookmarkEnd w:id="157"/>
      <w:r>
        <w:rPr/>
        <w:t>Input parameters</w:t>
      </w:r>
      <w:bookmarkEnd w:id="158"/>
    </w:p>
    <w:p>
      <w:pPr>
        <w:pStyle w:val="Normal"/>
        <w:rPr/>
      </w:pPr>
      <w:r>
        <w:rPr/>
        <w:t xml:space="preserve">This section briefly describes the additional/modified parameters that where included in the course of this study. For a full description of all parameters and how to set them the reader is referred to the XBeach manual </w:t>
      </w:r>
      <w:r/>
      <w:r>
        <w:rPr>
          <w:lang w:val="en-US" w:eastAsia="en-US"/>
        </w:rPr>
      </w:r>
      <w:r>
        <w:rPr>
          <w:lang w:val="en-US" w:eastAsia="en-US"/>
        </w:rPr>
      </w:r>
      <w:r>
        <w:rPr>
          <w:lang w:val="en-US" w:eastAsia="en-US"/>
        </w:rPr>
      </w:r>
      <w:r>
        <w:rPr>
          <w:lang w:val="en-US" w:eastAsia="en-US"/>
        </w:rPr>
        <w:t>(Roelvink et al., 2009)</w:t>
      </w:r>
      <w:r>
        <w:rPr>
          <w:lang w:val="en-US" w:eastAsia="en-US"/>
        </w:rPr>
      </w:r>
      <w:r>
        <w:rPr>
          <w:lang w:val="en-US" w:eastAsia="en-US"/>
        </w:rPr>
      </w:r>
      <w:r>
        <w:rPr/>
        <w:t>.</w:t>
      </w:r>
    </w:p>
    <w:p>
      <w:pPr>
        <w:pStyle w:val="Heading4"/>
        <w:ind w:hanging="0" w:start="0"/>
        <w:rPr/>
      </w:pPr>
      <w:r>
        <w:rPr/>
        <w:t xml:space="preserve">Boundary conditions </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39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Front</w:t>
            </w:r>
          </w:p>
        </w:tc>
        <w:tc>
          <w:tcPr>
            <w:tcW w:w="7974" w:type="dxa"/>
            <w:gridSpan w:val="2"/>
            <w:tcBorders>
              <w:top w:val="single" w:sz="4" w:space="0" w:color="000000"/>
              <w:start w:val="single" w:sz="4" w:space="0" w:color="000000"/>
              <w:end w:val="single" w:sz="4" w:space="0" w:color="000000"/>
            </w:tcBorders>
          </w:tcPr>
          <w:p>
            <w:pPr>
              <w:pStyle w:val="Normal"/>
              <w:jc w:val="start"/>
              <w:rPr/>
            </w:pPr>
            <w:r>
              <w:rPr/>
              <w:t xml:space="preserve">Controls the type of boundary condition used in the flow module. </w:t>
            </w:r>
          </w:p>
        </w:tc>
      </w:tr>
      <w:tr>
        <w:trPr>
          <w:trHeight w:val="39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pPr>
            <w:r>
              <w:rPr/>
            </w:r>
          </w:p>
        </w:tc>
        <w:tc>
          <w:tcPr>
            <w:tcW w:w="1746" w:type="dxa"/>
            <w:tcBorders>
              <w:start w:val="single" w:sz="4" w:space="0" w:color="000000"/>
            </w:tcBorders>
          </w:tcPr>
          <w:p>
            <w:pPr>
              <w:pStyle w:val="Normal"/>
              <w:ind w:hanging="612" w:start="612" w:end="0"/>
              <w:jc w:val="center"/>
              <w:rPr>
                <w:b/>
              </w:rPr>
            </w:pPr>
            <w:r>
              <w:rPr>
                <w:b/>
              </w:rPr>
              <w:t>0-3</w:t>
            </w:r>
          </w:p>
        </w:tc>
        <w:tc>
          <w:tcPr>
            <w:tcW w:w="6228" w:type="dxa"/>
            <w:tcBorders>
              <w:end w:val="single" w:sz="4" w:space="0" w:color="000000"/>
            </w:tcBorders>
          </w:tcPr>
          <w:p>
            <w:pPr>
              <w:pStyle w:val="Normal"/>
              <w:ind w:firstLine="18" w:start="-18" w:end="0"/>
              <w:rPr>
                <w:i/>
                <w:i/>
              </w:rPr>
            </w:pPr>
            <w:r>
              <w:rPr>
                <w:i/>
              </w:rPr>
              <w:t>See the XBeach manual.</w:t>
            </w:r>
          </w:p>
        </w:tc>
      </w:tr>
      <w:tr>
        <w:trPr>
          <w:trHeight w:val="14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rPr>
            </w:pPr>
            <w:r>
              <w:rPr>
                <w:i/>
              </w:rPr>
            </w:r>
          </w:p>
        </w:tc>
        <w:tc>
          <w:tcPr>
            <w:tcW w:w="1746" w:type="dxa"/>
            <w:tcBorders>
              <w:start w:val="single" w:sz="4" w:space="0" w:color="000000"/>
              <w:bottom w:val="single" w:sz="4" w:space="0" w:color="000000"/>
            </w:tcBorders>
          </w:tcPr>
          <w:p>
            <w:pPr>
              <w:pStyle w:val="Normal"/>
              <w:ind w:hanging="612" w:start="612" w:end="0"/>
              <w:jc w:val="center"/>
              <w:rPr>
                <w:b/>
              </w:rPr>
            </w:pPr>
            <w:r>
              <w:rPr>
                <w:b/>
              </w:rPr>
              <w:t>4</w:t>
            </w:r>
          </w:p>
        </w:tc>
        <w:tc>
          <w:tcPr>
            <w:tcW w:w="6228" w:type="dxa"/>
            <w:tcBorders>
              <w:bottom w:val="single" w:sz="4" w:space="0" w:color="000000"/>
              <w:end w:val="single" w:sz="4" w:space="0" w:color="000000"/>
            </w:tcBorders>
          </w:tcPr>
          <w:p>
            <w:pPr>
              <w:pStyle w:val="Normal"/>
              <w:ind w:firstLine="18" w:start="-18" w:end="0"/>
              <w:rPr/>
            </w:pPr>
            <w:r>
              <w:rPr>
                <w:i/>
              </w:rPr>
              <w:t xml:space="preserve">Radiating boundary condition as described in </w:t>
            </w:r>
            <w:r>
              <w:rPr>
                <w:i/>
              </w:rPr>
            </w:r>
            <w:r>
              <w:rPr>
                <w:i/>
              </w:rPr>
            </w:r>
            <w:r>
              <w:rPr>
                <w:i/>
              </w:rPr>
            </w:r>
            <w:r>
              <w:rPr>
                <w:i/>
              </w:rPr>
              <w:t>3.3</w:t>
            </w:r>
            <w:r>
              <w:rPr>
                <w:i/>
              </w:rPr>
            </w:r>
            <w:r>
              <w:rPr>
                <w:i/>
              </w:rPr>
              <w:t>. The user needs to provide a file containing time series for the velocity at the boundary. If [Arc=0] the boundary reduces to a von Neumann boundary.</w:t>
            </w:r>
          </w:p>
          <w:p>
            <w:pPr>
              <w:pStyle w:val="Normal"/>
              <w:rPr>
                <w:i/>
                <w:i/>
              </w:rPr>
            </w:pPr>
            <w:r>
              <w:rPr>
                <w:i/>
              </w:rPr>
            </w:r>
          </w:p>
        </w:tc>
      </w:tr>
      <w:tr>
        <w:trPr>
          <w:trHeight w:val="66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u w:val="single"/>
              </w:rPr>
            </w:pPr>
            <w:r>
              <w:rPr>
                <w:sz w:val="24"/>
              </w:rPr>
              <w:t>instat</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the way the model is forced. Reference is made to the XBeach manual when the non-hydrostatic module is </w:t>
            </w:r>
            <w:r>
              <w:rPr>
                <w:u w:val="single"/>
              </w:rPr>
              <w:t>not</w:t>
            </w:r>
            <w:r>
              <w:rPr/>
              <w:t xml:space="preserve"> used. </w:t>
            </w:r>
          </w:p>
        </w:tc>
      </w:tr>
      <w:tr>
        <w:trPr>
          <w:trHeight w:val="35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pPr>
            <w:r>
              <w:rPr/>
            </w:r>
          </w:p>
        </w:tc>
        <w:tc>
          <w:tcPr>
            <w:tcW w:w="1746" w:type="dxa"/>
            <w:tcBorders>
              <w:start w:val="single" w:sz="4" w:space="0" w:color="000000"/>
            </w:tcBorders>
          </w:tcPr>
          <w:p>
            <w:pPr>
              <w:pStyle w:val="Normal"/>
              <w:jc w:val="center"/>
              <w:rPr>
                <w:b/>
              </w:rPr>
            </w:pPr>
            <w:r>
              <w:rPr>
                <w:b/>
              </w:rPr>
              <w:t>0–7</w:t>
            </w:r>
          </w:p>
        </w:tc>
        <w:tc>
          <w:tcPr>
            <w:tcW w:w="6228" w:type="dxa"/>
            <w:tcBorders>
              <w:end w:val="single" w:sz="4" w:space="0" w:color="000000"/>
            </w:tcBorders>
          </w:tcPr>
          <w:p>
            <w:pPr>
              <w:pStyle w:val="Normal"/>
              <w:rPr>
                <w:i/>
                <w:i/>
              </w:rPr>
            </w:pPr>
            <w:r>
              <w:rPr>
                <w:i/>
              </w:rPr>
              <w:t>See the XBeach manual</w:t>
            </w:r>
          </w:p>
        </w:tc>
      </w:tr>
      <w:tr>
        <w:trPr>
          <w:trHeight w:val="81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i/>
                <w:i/>
              </w:rPr>
            </w:pPr>
            <w:r>
              <w:rPr>
                <w:i/>
              </w:rPr>
            </w:r>
          </w:p>
        </w:tc>
        <w:tc>
          <w:tcPr>
            <w:tcW w:w="1746" w:type="dxa"/>
            <w:tcBorders>
              <w:start w:val="single" w:sz="4" w:space="0" w:color="000000"/>
              <w:bottom w:val="single" w:sz="4" w:space="0" w:color="000000"/>
            </w:tcBorders>
          </w:tcPr>
          <w:p>
            <w:pPr>
              <w:pStyle w:val="Normal"/>
              <w:jc w:val="center"/>
              <w:rPr>
                <w:b/>
              </w:rPr>
            </w:pPr>
            <w:r>
              <w:rPr>
                <w:b/>
              </w:rPr>
              <w:t>8</w:t>
            </w:r>
          </w:p>
        </w:tc>
        <w:tc>
          <w:tcPr>
            <w:tcW w:w="6228" w:type="dxa"/>
            <w:tcBorders>
              <w:bottom w:val="single" w:sz="4" w:space="0" w:color="000000"/>
              <w:end w:val="single" w:sz="4" w:space="0" w:color="000000"/>
            </w:tcBorders>
          </w:tcPr>
          <w:p>
            <w:pPr>
              <w:pStyle w:val="Normal"/>
              <w:rPr/>
            </w:pPr>
            <w:r>
              <w:rPr>
                <w:i/>
              </w:rPr>
              <w:t xml:space="preserve">The model is forced using a time series for the velocity on the boundary. See appendix </w:t>
            </w:r>
            <w:r>
              <w:rPr>
                <w:i/>
              </w:rPr>
            </w:r>
            <w:r>
              <w:rPr>
                <w:i/>
              </w:rPr>
            </w:r>
            <w:r>
              <w:rPr>
                <w:i/>
              </w:rPr>
            </w:r>
            <w:r>
              <w:rPr>
                <w:i/>
              </w:rPr>
              <w:t>C</w:t>
            </w:r>
            <w:r>
              <w:rPr>
                <w:i/>
              </w:rPr>
            </w:r>
            <w:r>
              <w:rPr>
                <w:i/>
              </w:rPr>
              <w:t xml:space="preserve"> for a description.</w:t>
            </w:r>
          </w:p>
        </w:tc>
      </w:tr>
    </w:tbl>
    <w:p>
      <w:pPr>
        <w:pStyle w:val="Heading4"/>
        <w:ind w:hanging="0" w:start="0"/>
        <w:rPr/>
      </w:pPr>
      <w:r>
        <w:rPr/>
        <w:t>non-hydrostatic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nonh</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whether or not the non-hydrostatic corrections are enabled. When MPI is used the non-hydrostatic corrections are </w:t>
            </w:r>
            <w:r>
              <w:rPr>
                <w:u w:val="single"/>
              </w:rPr>
              <w:t>always</w:t>
            </w:r>
            <w:r>
              <w:rPr/>
              <w:t xml:space="preserve"> disabled irrespective of the value of nonh. The default value is zero (disabled).</w:t>
            </w:r>
          </w:p>
        </w:tc>
      </w:tr>
      <w:tr>
        <w:trPr>
          <w:trHeight w:val="368"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Non-hydrostatic corrections </w:t>
            </w:r>
            <w:r>
              <w:rPr>
                <w:i/>
                <w:u w:val="single"/>
              </w:rPr>
              <w:t>disabled</w:t>
            </w:r>
          </w:p>
        </w:tc>
      </w:tr>
      <w:tr>
        <w:trPr>
          <w:trHeight w:val="332"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Non-hydrostatic corrections </w:t>
            </w:r>
            <w:r>
              <w:rPr>
                <w:i/>
                <w:u w:val="single"/>
              </w:rPr>
              <w:t>enabled</w:t>
            </w:r>
            <w:r>
              <w:rPr>
                <w:i/>
              </w:rPr>
              <w:t>.</w:t>
            </w:r>
          </w:p>
        </w:tc>
      </w:tr>
      <w:tr>
        <w:trPr>
          <w:trHeight w:val="315" w:hRule="atLeast"/>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dispc</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Coefficient to optimize the dispersion relation (see </w:t>
            </w:r>
            <w:r>
              <w:rPr/>
            </w:r>
            <w:r>
              <w:rPr/>
            </w:r>
            <w:r>
              <w:rPr/>
            </w:r>
            <w:r>
              <w:rPr/>
              <w:t>4.1</w:t>
            </w:r>
            <w:r>
              <w:rPr/>
            </w:r>
            <w:r>
              <w:rPr/>
              <w:t>). Only used when the non-hydrostatic options are enabled. The default value is one.</w:t>
            </w:r>
          </w:p>
        </w:tc>
      </w:tr>
      <w:tr>
        <w:trPr>
          <w:trHeight w:val="375"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&gt; 0.0</w:t>
            </w:r>
          </w:p>
        </w:tc>
        <w:tc>
          <w:tcPr>
            <w:tcW w:w="6228" w:type="dxa"/>
            <w:tcBorders>
              <w:end w:val="single" w:sz="4" w:space="0" w:color="000000"/>
            </w:tcBorders>
          </w:tcPr>
          <w:p>
            <w:pPr>
              <w:pStyle w:val="Normal"/>
              <w:rPr>
                <w:i/>
                <w:i/>
              </w:rPr>
            </w:pPr>
            <w:r>
              <w:rPr>
                <w:i/>
              </w:rPr>
              <w:t>Constant value over the entire domain.</w:t>
            </w:r>
          </w:p>
        </w:tc>
      </w:tr>
      <w:tr>
        <w:trPr>
          <w:trHeight w:val="620" w:hRule="atLeast"/>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&lt; 0.0</w:t>
            </w:r>
          </w:p>
        </w:tc>
        <w:tc>
          <w:tcPr>
            <w:tcW w:w="6228" w:type="dxa"/>
            <w:tcBorders>
              <w:bottom w:val="single" w:sz="4" w:space="0" w:color="000000"/>
              <w:end w:val="single" w:sz="4" w:space="0" w:color="000000"/>
            </w:tcBorders>
          </w:tcPr>
          <w:p>
            <w:pPr>
              <w:pStyle w:val="Normal"/>
              <w:rPr>
                <w:b/>
                <w:i/>
                <w:i/>
              </w:rPr>
            </w:pPr>
            <w:r>
              <w:rPr>
                <w:i/>
              </w:rPr>
              <w:t>Value is optimized for the local depth and a user defined (peak) period (see Topt).</w:t>
            </w:r>
          </w:p>
        </w:tc>
      </w:tr>
      <w:tr>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Topt</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(Peak) period in seconds. Used to locally optimize the numerical dispersion relation. Only used when dispc&lt;0. The default value is 10 s.</w:t>
            </w:r>
          </w:p>
        </w:tc>
      </w:tr>
    </w:tbl>
    <w:p>
      <w:pPr>
        <w:pStyle w:val="Heading4"/>
        <w:ind w:hanging="0" w:start="0"/>
        <w:rPr/>
      </w:pPr>
      <w:r>
        <w:rPr/>
      </w:r>
    </w:p>
    <w:p>
      <w:pPr>
        <w:pStyle w:val="Heading4"/>
        <w:ind w:hanging="0" w:start="0"/>
        <w:rPr/>
      </w:pPr>
      <w:r>
        <w:rPr/>
        <w:t>sub-grid model</w:t>
      </w:r>
    </w:p>
    <w:tbl>
      <w:tblPr>
        <w:tblW w:w="9576" w:type="dxa"/>
        <w:jc w:val="start"/>
        <w:tblInd w:w="0" w:type="dxa"/>
        <w:tblLayout w:type="fixed"/>
        <w:tblCellMar>
          <w:top w:w="0" w:type="dxa"/>
          <w:start w:w="108" w:type="dxa"/>
          <w:bottom w:w="0" w:type="dxa"/>
          <w:end w:w="108" w:type="dxa"/>
        </w:tblCellMar>
      </w:tblPr>
      <w:tblGrid>
        <w:gridCol w:w="1602"/>
        <w:gridCol w:w="1746"/>
        <w:gridCol w:w="6228"/>
      </w:tblGrid>
      <w:tr>
        <w:trPr>
          <w:trHeight w:val="647" w:hRule="atLeast"/>
          <w:cantSplit w:val="true"/>
        </w:trPr>
        <w:tc>
          <w:tcPr>
            <w:tcW w:w="160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smag</w:t>
            </w:r>
          </w:p>
        </w:tc>
        <w:tc>
          <w:tcPr>
            <w:tcW w:w="7974" w:type="dxa"/>
            <w:gridSpan w:val="2"/>
            <w:tcBorders>
              <w:top w:val="single" w:sz="4" w:space="0" w:color="000000"/>
              <w:start w:val="single" w:sz="4" w:space="0" w:color="000000"/>
              <w:end w:val="single" w:sz="4" w:space="0" w:color="000000"/>
            </w:tcBorders>
          </w:tcPr>
          <w:p>
            <w:pPr>
              <w:pStyle w:val="Normal"/>
              <w:rPr/>
            </w:pPr>
            <w:r>
              <w:rPr/>
              <w:t xml:space="preserve">Controls if the Smagorinsky sub-grid model (see section </w:t>
            </w:r>
            <w:r>
              <w:rPr/>
            </w:r>
            <w:r>
              <w:rPr/>
            </w:r>
            <w:r>
              <w:rPr/>
            </w:r>
            <w:r>
              <w:rPr/>
              <w:t>2.3</w:t>
            </w:r>
            <w:r>
              <w:rPr/>
            </w:r>
            <w:r>
              <w:rPr/>
              <w:t xml:space="preserve">). is used for the calculation of the eddy viscosity. When MPI is used the Smagorinsky sub-grid model is </w:t>
            </w:r>
            <w:r>
              <w:rPr>
                <w:u w:val="single"/>
              </w:rPr>
              <w:t>always</w:t>
            </w:r>
            <w:r>
              <w:rPr/>
              <w:t xml:space="preserve"> disabled irrespective of the value of smag. The default value is zero (disabled).</w:t>
            </w:r>
          </w:p>
        </w:tc>
      </w:tr>
      <w:tr>
        <w:trPr>
          <w:trHeight w:val="368"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rPr>
            </w:pPr>
            <w:r>
              <w:rPr>
                <w:sz w:val="24"/>
              </w:rPr>
            </w:r>
          </w:p>
        </w:tc>
        <w:tc>
          <w:tcPr>
            <w:tcW w:w="1746" w:type="dxa"/>
            <w:tcBorders>
              <w:start w:val="single" w:sz="4" w:space="0" w:color="000000"/>
            </w:tcBorders>
          </w:tcPr>
          <w:p>
            <w:pPr>
              <w:pStyle w:val="Normal"/>
              <w:jc w:val="center"/>
              <w:rPr>
                <w:b/>
              </w:rPr>
            </w:pPr>
            <w:r>
              <w:rPr>
                <w:b/>
              </w:rPr>
              <w:t>0</w:t>
            </w:r>
          </w:p>
        </w:tc>
        <w:tc>
          <w:tcPr>
            <w:tcW w:w="6228" w:type="dxa"/>
            <w:tcBorders>
              <w:end w:val="single" w:sz="4" w:space="0" w:color="000000"/>
            </w:tcBorders>
          </w:tcPr>
          <w:p>
            <w:pPr>
              <w:pStyle w:val="Normal"/>
              <w:rPr>
                <w:i/>
                <w:i/>
              </w:rPr>
            </w:pPr>
            <w:r>
              <w:rPr>
                <w:i/>
              </w:rPr>
              <w:t xml:space="preserve">Smagorinsky sub-grid model </w:t>
            </w:r>
            <w:r>
              <w:rPr>
                <w:i/>
                <w:u w:val="single"/>
              </w:rPr>
              <w:t>disabled</w:t>
            </w:r>
          </w:p>
        </w:tc>
      </w:tr>
      <w:tr>
        <w:trPr>
          <w:trHeight w:val="332" w:hRule="atLeast"/>
          <w:cantSplit w:val="true"/>
        </w:trPr>
        <w:tc>
          <w:tcPr>
            <w:tcW w:w="160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1746" w:type="dxa"/>
            <w:tcBorders>
              <w:start w:val="single" w:sz="4" w:space="0" w:color="000000"/>
              <w:bottom w:val="single" w:sz="4" w:space="0" w:color="000000"/>
            </w:tcBorders>
          </w:tcPr>
          <w:p>
            <w:pPr>
              <w:pStyle w:val="Normal"/>
              <w:jc w:val="center"/>
              <w:rPr>
                <w:b/>
              </w:rPr>
            </w:pPr>
            <w:r>
              <w:rPr>
                <w:b/>
              </w:rPr>
              <w:t>1</w:t>
            </w:r>
          </w:p>
        </w:tc>
        <w:tc>
          <w:tcPr>
            <w:tcW w:w="6228" w:type="dxa"/>
            <w:tcBorders>
              <w:bottom w:val="single" w:sz="4" w:space="0" w:color="000000"/>
              <w:end w:val="single" w:sz="4" w:space="0" w:color="000000"/>
            </w:tcBorders>
          </w:tcPr>
          <w:p>
            <w:pPr>
              <w:pStyle w:val="Normal"/>
              <w:rPr/>
            </w:pPr>
            <w:r>
              <w:rPr>
                <w:i/>
              </w:rPr>
              <w:t xml:space="preserve">Smagorinsky sub-grid model </w:t>
            </w:r>
            <w:r>
              <w:rPr>
                <w:i/>
                <w:u w:val="single"/>
              </w:rPr>
              <w:t>enabled</w:t>
            </w:r>
            <w:r>
              <w:rPr>
                <w:i/>
              </w:rPr>
              <w:t>.</w:t>
            </w:r>
          </w:p>
        </w:tc>
      </w:tr>
      <w:tr>
        <w:trPr>
          <w:trHeight w:val="890" w:hRule="atLeast"/>
          <w:cantSplit w:val="true"/>
        </w:trPr>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nuh</w:t>
            </w:r>
          </w:p>
        </w:tc>
        <w:tc>
          <w:tcPr>
            <w:tcW w:w="7974"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If the Smagorinsky sub-grid model is </w:t>
            </w:r>
            <w:r>
              <w:rPr>
                <w:u w:val="single"/>
              </w:rPr>
              <w:t>enabled</w:t>
            </w:r>
            <w:r>
              <w:rPr/>
              <w:t xml:space="preserve"> this sets the value of the Smagorinsky constant </w:t>
            </w:r>
            <w:r>
              <w:rPr>
                <w:rFonts w:cs="Tahoma"/>
              </w:rPr>
              <w:object w:dxaOrig="279" w:dyaOrig="260">
                <v:shapetype id="_x0000_tole_rId847" coordsize="21600,21600" o:spt="ole_rId8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7" type="_x0000_tole_rId847" style="width:13.95pt;height:13pt" filled="f" o:ole="">
                  <v:imagedata r:id="rId848" o:title=""/>
                </v:shape>
                <o:OLEObject Type="Embed" ProgID="" ShapeID="ole_rId847" DrawAspect="Content" ObjectID="_361252302" r:id="rId847"/>
              </w:object>
            </w:r>
            <w:r>
              <w:rPr/>
              <w:t xml:space="preserve"> (see section </w:t>
            </w:r>
            <w:r>
              <w:rPr/>
            </w:r>
            <w:r>
              <w:rPr/>
            </w:r>
            <w:r>
              <w:rPr/>
            </w:r>
            <w:r>
              <w:rPr/>
              <w:t>2.3</w:t>
            </w:r>
            <w:r>
              <w:rPr/>
            </w:r>
            <w:r>
              <w:rPr/>
              <w:t xml:space="preserve">). If the Smagorinsky sub-grid model is </w:t>
            </w:r>
            <w:r>
              <w:rPr>
                <w:u w:val="single"/>
              </w:rPr>
              <w:t>disabled</w:t>
            </w:r>
            <w:r>
              <w:rPr/>
              <w:t xml:space="preserve"> this is the value for the constant background viscosity.</w:t>
            </w:r>
          </w:p>
        </w:tc>
      </w:tr>
    </w:tbl>
    <w:p>
      <w:pPr>
        <w:pStyle w:val="Normal"/>
        <w:rPr/>
      </w:pPr>
      <w:r>
        <w:rPr/>
      </w:r>
    </w:p>
    <w:p>
      <w:pPr>
        <w:pStyle w:val="Heading4"/>
        <w:ind w:hanging="0" w:start="0"/>
        <w:rPr/>
      </w:pPr>
      <w:r>
        <w:rPr/>
        <w:t>Numerics</w:t>
      </w:r>
    </w:p>
    <w:tbl>
      <w:tblPr>
        <w:tblW w:w="9574" w:type="dxa"/>
        <w:jc w:val="start"/>
        <w:tblInd w:w="0" w:type="dxa"/>
        <w:tblLayout w:type="fixed"/>
        <w:tblCellMar>
          <w:top w:w="0" w:type="dxa"/>
          <w:start w:w="108" w:type="dxa"/>
          <w:bottom w:w="0" w:type="dxa"/>
          <w:end w:w="108" w:type="dxa"/>
        </w:tblCellMar>
      </w:tblPr>
      <w:tblGrid>
        <w:gridCol w:w="1618"/>
        <w:gridCol w:w="792"/>
        <w:gridCol w:w="7164"/>
      </w:tblGrid>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secorder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 xml:space="preserve">Controls whether or not the higher order scheme for the advection is used. When MPI is used the second order corrections are </w:t>
            </w:r>
            <w:r>
              <w:rPr>
                <w:u w:val="single"/>
              </w:rPr>
              <w:t>always</w:t>
            </w:r>
            <w:r>
              <w:rPr/>
              <w:t xml:space="preserve"> disabled irrespective of the value of secorder. The default value is zero (disabled).</w:t>
            </w:r>
          </w:p>
        </w:tc>
      </w:tr>
      <w:tr>
        <w:trPr>
          <w:trHeight w:val="39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rPr>
            </w:pPr>
            <w:r>
              <w:rPr>
                <w:sz w:val="24"/>
                <w:szCs w:val="16"/>
              </w:rPr>
            </w:r>
          </w:p>
        </w:tc>
        <w:tc>
          <w:tcPr>
            <w:tcW w:w="792" w:type="dxa"/>
            <w:tcBorders>
              <w:start w:val="single" w:sz="4" w:space="0" w:color="000000"/>
            </w:tcBorders>
          </w:tcPr>
          <w:p>
            <w:pPr>
              <w:pStyle w:val="Normal"/>
              <w:jc w:val="center"/>
              <w:rPr>
                <w:b/>
              </w:rPr>
            </w:pPr>
            <w:r>
              <w:rPr>
                <w:b/>
              </w:rPr>
              <w:t>0</w:t>
            </w:r>
          </w:p>
        </w:tc>
        <w:tc>
          <w:tcPr>
            <w:tcW w:w="7164" w:type="dxa"/>
            <w:tcBorders>
              <w:end w:val="single" w:sz="4" w:space="0" w:color="000000"/>
            </w:tcBorders>
          </w:tcPr>
          <w:p>
            <w:pPr>
              <w:pStyle w:val="Normal"/>
              <w:rPr>
                <w:i/>
                <w:i/>
              </w:rPr>
            </w:pPr>
            <w:r>
              <w:rPr>
                <w:i/>
              </w:rPr>
              <w:t>Higher order corrections turned off.</w:t>
            </w:r>
          </w:p>
        </w:tc>
      </w:tr>
      <w:tr>
        <w:trPr>
          <w:trHeight w:val="30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rPr>
            </w:pPr>
            <w:r>
              <w:rPr>
                <w:i/>
                <w:sz w:val="24"/>
              </w:rPr>
            </w:r>
          </w:p>
        </w:tc>
        <w:tc>
          <w:tcPr>
            <w:tcW w:w="792" w:type="dxa"/>
            <w:tcBorders>
              <w:start w:val="single" w:sz="4" w:space="0" w:color="000000"/>
              <w:bottom w:val="single" w:sz="4" w:space="0" w:color="000000"/>
            </w:tcBorders>
          </w:tcPr>
          <w:p>
            <w:pPr>
              <w:pStyle w:val="Normal"/>
              <w:jc w:val="center"/>
              <w:rPr>
                <w:b/>
              </w:rPr>
            </w:pPr>
            <w:r>
              <w:rPr>
                <w:b/>
              </w:rPr>
              <w:t>1</w:t>
            </w:r>
          </w:p>
        </w:tc>
        <w:tc>
          <w:tcPr>
            <w:tcW w:w="7164" w:type="dxa"/>
            <w:tcBorders>
              <w:bottom w:val="single" w:sz="4" w:space="0" w:color="000000"/>
              <w:end w:val="single" w:sz="4" w:space="0" w:color="000000"/>
            </w:tcBorders>
          </w:tcPr>
          <w:p>
            <w:pPr>
              <w:pStyle w:val="Normal"/>
              <w:rPr>
                <w:b/>
                <w:i/>
                <w:i/>
              </w:rPr>
            </w:pPr>
            <w:r>
              <w:rPr>
                <w:i/>
              </w:rPr>
              <w:t>Higher order corrections enabled.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kdmin</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Removes points from the pressure matrix if the shortest wave length (</w:t>
            </w:r>
            <w:r>
              <w:rPr/>
              <w:object w:dxaOrig="780" w:dyaOrig="240">
                <v:shapetype id="_x0000_tole_rId849" coordsize="21600,21600" o:spt="ole_rId8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9" type="_x0000_tole_rId849" style="width:39pt;height:12pt" filled="f" o:ole="">
                  <v:imagedata r:id="rId850" o:title=""/>
                </v:shape>
                <o:OLEObject Type="Embed" ProgID="" ShapeID="ole_rId849" DrawAspect="Content" ObjectID="_490609011" r:id="rId849"/>
              </w:object>
            </w:r>
            <w:r>
              <w:rPr/>
              <w:t xml:space="preserve">) has a </w:t>
            </w:r>
            <w:r>
              <w:rPr/>
              <w:object w:dxaOrig="340" w:dyaOrig="240">
                <v:shapetype id="_x0000_tole_rId851" coordsize="21600,21600" o:spt="ole_rId8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1" type="_x0000_tole_rId851" style="width:17pt;height:12pt" filled="f" o:ole="">
                  <v:imagedata r:id="rId852" o:title=""/>
                </v:shape>
                <o:OLEObject Type="Embed" ProgID="" ShapeID="ole_rId851" DrawAspect="Content" ObjectID="_375409153" r:id="rId851"/>
              </w:object>
            </w:r>
            <w:r>
              <w:rPr/>
              <w:t xml:space="preserve">wave shortness smaller than </w:t>
            </w:r>
            <w:r>
              <w:rPr>
                <w:i/>
              </w:rPr>
              <w:t>kdmin</w:t>
            </w:r>
            <w:r>
              <w:rPr/>
              <w:t xml:space="preserve">. See also section </w:t>
            </w:r>
            <w:r>
              <w:rPr/>
            </w:r>
            <w:r>
              <w:rPr/>
            </w:r>
            <w:r>
              <w:rPr/>
            </w:r>
            <w:r>
              <w:rPr/>
              <w:t>3.4</w:t>
            </w:r>
            <w:r>
              <w:rPr/>
            </w:r>
            <w:r>
              <w:rPr/>
              <w:t>. The default value is 0.0 (no points are removed).</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solver_urelax</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sz w:val="16"/>
                <w:szCs w:val="16"/>
              </w:rPr>
            </w:pPr>
            <w:r>
              <w:rPr/>
              <w:t xml:space="preserve">Under-relaxation parameter </w:t>
            </w:r>
            <w:r>
              <w:rPr/>
              <w:object w:dxaOrig="220" w:dyaOrig="200">
                <v:shapetype id="_x0000_tole_rId853" coordsize="21600,21600" o:spt="ole_rId8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3" type="_x0000_tole_rId853" style="width:11pt;height:10pt" filled="f" o:ole="">
                  <v:imagedata r:id="rId854" o:title=""/>
                </v:shape>
                <o:OLEObject Type="Embed" ProgID="" ShapeID="ole_rId853" DrawAspect="Content" ObjectID="_1880198829" r:id="rId853"/>
              </w:object>
            </w:r>
            <w:r>
              <w:rPr/>
              <w:t xml:space="preserve"> in the SIP solver. From experience it is shown that the SIP solver generally converges for </w:t>
            </w:r>
            <w:r>
              <w:rPr/>
              <w:object w:dxaOrig="820" w:dyaOrig="260">
                <v:shapetype id="_x0000_tole_rId855" coordsize="21600,21600" o:spt="ole_rId8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5" type="_x0000_tole_rId855" style="width:41pt;height:13pt" filled="f" o:ole="">
                  <v:imagedata r:id="rId856" o:title=""/>
                </v:shape>
                <o:OLEObject Type="Embed" ProgID="" ShapeID="ole_rId855" DrawAspect="Content" ObjectID="_1433904988" r:id="rId855"/>
              </w:object>
            </w:r>
            <w:r>
              <w:rPr/>
              <w:t xml:space="preserve">. Generally, the higher the value of </w:t>
            </w:r>
            <w:r>
              <w:rPr/>
              <w:object w:dxaOrig="220" w:dyaOrig="200">
                <v:shapetype id="_x0000_tole_rId857" coordsize="21600,21600" o:spt="ole_rId8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7" type="_x0000_tole_rId857" style="width:11pt;height:10pt" filled="f" o:ole="">
                  <v:imagedata r:id="rId858" o:title=""/>
                </v:shape>
                <o:OLEObject Type="Embed" ProgID="" ShapeID="ole_rId857" DrawAspect="Content" ObjectID="_1884886448" r:id="rId857"/>
              </w:object>
            </w:r>
            <w:r>
              <w:rPr/>
              <w:t xml:space="preserve"> the less iterations are needed. (section </w:t>
            </w:r>
            <w:r>
              <w:rPr/>
            </w:r>
            <w:r>
              <w:rPr/>
            </w:r>
            <w:r>
              <w:rPr/>
            </w:r>
            <w:r>
              <w:rPr/>
              <w:t>3.5</w:t>
            </w:r>
            <w:r>
              <w:rPr/>
            </w:r>
            <w:r>
              <w:rPr/>
              <w:t xml:space="preserve">.) The default value is </w:t>
            </w:r>
            <w:r>
              <w:rPr/>
              <w:object w:dxaOrig="220" w:dyaOrig="200">
                <v:shapetype id="_x0000_tole_rId859" coordsize="21600,21600" o:spt="ole_rId8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9" type="_x0000_tole_rId859" style="width:11pt;height:10pt" filled="f" o:ole="">
                  <v:imagedata r:id="rId860" o:title=""/>
                </v:shape>
                <o:OLEObject Type="Embed" ProgID="" ShapeID="ole_rId859" DrawAspect="Content" ObjectID="_645358351" r:id="rId859"/>
              </w:object>
            </w:r>
            <w:r>
              <w:rPr/>
              <w:t xml:space="preserve">is </w:t>
            </w:r>
            <w:r>
              <w:rPr/>
              <w:object w:dxaOrig="460" w:dyaOrig="260">
                <v:shapetype id="_x0000_tole_rId861" coordsize="21600,21600" o:spt="ole_rId8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1" type="_x0000_tole_rId861" style="width:23pt;height:13pt" filled="f" o:ole="">
                  <v:imagedata r:id="rId862" o:title=""/>
                </v:shape>
                <o:OLEObject Type="Embed" ProgID="" ShapeID="ole_rId861" DrawAspect="Content" ObjectID="_1380848804" r:id="rId861"/>
              </w:object>
            </w:r>
          </w:p>
        </w:tc>
      </w:tr>
      <w:tr>
        <w:trPr>
          <w:trHeight w:val="315" w:hRule="atLeast"/>
        </w:trPr>
        <w:tc>
          <w:tcPr>
            <w:tcW w:w="161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lang w:val="en-US" w:eastAsia="en-US"/>
              </w:rPr>
              <w:t>solver</w:t>
            </w:r>
          </w:p>
        </w:tc>
        <w:tc>
          <w:tcPr>
            <w:tcW w:w="7956" w:type="dxa"/>
            <w:gridSpan w:val="2"/>
            <w:tcBorders>
              <w:top w:val="single" w:sz="4" w:space="0" w:color="000000"/>
              <w:start w:val="single" w:sz="4" w:space="0" w:color="000000"/>
              <w:end w:val="single" w:sz="4" w:space="0" w:color="000000"/>
            </w:tcBorders>
          </w:tcPr>
          <w:p>
            <w:pPr>
              <w:pStyle w:val="Normal"/>
              <w:rPr>
                <w:sz w:val="16"/>
                <w:szCs w:val="16"/>
              </w:rPr>
            </w:pPr>
            <w:r>
              <w:rPr/>
              <w:t>Chooses the matrix solver used to solve the linear system. For one dimensional simulations (</w:t>
            </w:r>
            <w:r>
              <w:rPr>
                <w:i/>
              </w:rPr>
              <w:t xml:space="preserve">ny=2) </w:t>
            </w:r>
            <w:r>
              <w:rPr/>
              <w:t>the tri-diagonal solver is recommended. The default value is 1 (Sip Solver).</w:t>
            </w:r>
          </w:p>
        </w:tc>
      </w:tr>
      <w:tr>
        <w:trPr>
          <w:trHeight w:val="315"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4"/>
                <w:szCs w:val="16"/>
                <w:lang w:val="en-US" w:eastAsia="en-US"/>
              </w:rPr>
            </w:pPr>
            <w:r>
              <w:rPr>
                <w:sz w:val="24"/>
                <w:szCs w:val="16"/>
                <w:lang w:val="en-US" w:eastAsia="en-US"/>
              </w:rPr>
            </w:r>
          </w:p>
        </w:tc>
        <w:tc>
          <w:tcPr>
            <w:tcW w:w="792" w:type="dxa"/>
            <w:tcBorders>
              <w:start w:val="single" w:sz="4" w:space="0" w:color="000000"/>
            </w:tcBorders>
          </w:tcPr>
          <w:p>
            <w:pPr>
              <w:pStyle w:val="Normal"/>
              <w:jc w:val="center"/>
              <w:rPr>
                <w:b/>
              </w:rPr>
            </w:pPr>
            <w:r>
              <w:rPr>
                <w:b/>
              </w:rPr>
              <w:t>1</w:t>
            </w:r>
          </w:p>
        </w:tc>
        <w:tc>
          <w:tcPr>
            <w:tcW w:w="7164" w:type="dxa"/>
            <w:tcBorders>
              <w:end w:val="single" w:sz="4" w:space="0" w:color="000000"/>
            </w:tcBorders>
          </w:tcPr>
          <w:p>
            <w:pPr>
              <w:pStyle w:val="Normal"/>
              <w:rPr>
                <w:i/>
                <w:i/>
              </w:rPr>
            </w:pPr>
            <w:r>
              <w:rPr>
                <w:i/>
              </w:rPr>
              <w:t>Sip solver</w:t>
            </w:r>
          </w:p>
        </w:tc>
      </w:tr>
      <w:tr>
        <w:trPr>
          <w:trHeight w:val="350" w:hRule="atLeast"/>
        </w:trPr>
        <w:tc>
          <w:tcPr>
            <w:tcW w:w="161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i/>
                <w:i/>
                <w:sz w:val="24"/>
                <w:lang w:val="en-US" w:eastAsia="en-US"/>
              </w:rPr>
            </w:pPr>
            <w:r>
              <w:rPr>
                <w:i/>
                <w:sz w:val="24"/>
                <w:lang w:val="en-US" w:eastAsia="en-US"/>
              </w:rPr>
            </w:r>
          </w:p>
        </w:tc>
        <w:tc>
          <w:tcPr>
            <w:tcW w:w="792" w:type="dxa"/>
            <w:tcBorders>
              <w:start w:val="single" w:sz="4" w:space="0" w:color="000000"/>
              <w:bottom w:val="single" w:sz="4" w:space="0" w:color="000000"/>
            </w:tcBorders>
          </w:tcPr>
          <w:p>
            <w:pPr>
              <w:pStyle w:val="Normal"/>
              <w:jc w:val="center"/>
              <w:rPr>
                <w:b/>
              </w:rPr>
            </w:pPr>
            <w:r>
              <w:rPr>
                <w:b/>
              </w:rPr>
              <w:t>2</w:t>
            </w:r>
          </w:p>
        </w:tc>
        <w:tc>
          <w:tcPr>
            <w:tcW w:w="7164" w:type="dxa"/>
            <w:tcBorders>
              <w:bottom w:val="single" w:sz="4" w:space="0" w:color="000000"/>
              <w:end w:val="single" w:sz="4" w:space="0" w:color="000000"/>
            </w:tcBorders>
          </w:tcPr>
          <w:p>
            <w:pPr>
              <w:pStyle w:val="Normal"/>
              <w:ind w:hanging="522" w:start="522" w:end="0"/>
              <w:rPr/>
            </w:pPr>
            <w:r>
              <w:rPr>
                <w:i/>
              </w:rPr>
              <w:t>Tri-diagonal solver (only applicable for one dimensional simulations)</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solver_acc</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Stop criterion for the SIP solver. Used to terminate the iteration process if the requested accuracy has been reached (section </w:t>
            </w:r>
            <w:r>
              <w:rPr/>
            </w:r>
            <w:r>
              <w:rPr/>
            </w:r>
            <w:r>
              <w:rPr/>
            </w:r>
            <w:r>
              <w:rPr/>
              <w:t>3.5</w:t>
            </w:r>
            <w:r>
              <w:rPr/>
            </w:r>
            <w:r>
              <w:rPr/>
              <w:t xml:space="preserve">.). The default value is 0.005 [-]. </w:t>
            </w:r>
          </w:p>
        </w:tc>
      </w:tr>
      <w:tr>
        <w:trPr/>
        <w:tc>
          <w:tcPr>
            <w:tcW w:w="16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rPr>
            </w:pPr>
            <w:r>
              <w:rPr>
                <w:sz w:val="24"/>
              </w:rPr>
              <w:t>solver_maxit</w:t>
            </w:r>
          </w:p>
        </w:tc>
        <w:tc>
          <w:tcPr>
            <w:tcW w:w="7956" w:type="dxa"/>
            <w:gridSpan w:val="2"/>
            <w:tcBorders>
              <w:top w:val="single" w:sz="4" w:space="0" w:color="000000"/>
              <w:start w:val="single" w:sz="4" w:space="0" w:color="000000"/>
              <w:bottom w:val="single" w:sz="4" w:space="0" w:color="000000"/>
              <w:end w:val="single" w:sz="4" w:space="0" w:color="000000"/>
            </w:tcBorders>
          </w:tcPr>
          <w:p>
            <w:pPr>
              <w:pStyle w:val="Normal"/>
              <w:rPr/>
            </w:pPr>
            <w:r>
              <w:rPr/>
              <w:t xml:space="preserve">Maximum number of iterations performed in the SIP solver. If the maximum number of iterations is reached the iteration process is stopped, irrespective whether or not the requested accuracy has been reached (section </w:t>
            </w:r>
            <w:r>
              <w:rPr/>
            </w:r>
            <w:r>
              <w:rPr/>
            </w:r>
            <w:r>
              <w:rPr/>
            </w:r>
            <w:r>
              <w:rPr/>
              <w:t>3.5</w:t>
            </w:r>
            <w:r>
              <w:rPr/>
            </w:r>
            <w:r>
              <w:rPr/>
              <w:t>.). The default value is 20 [-]</w:t>
            </w:r>
          </w:p>
        </w:tc>
      </w:tr>
    </w:tbl>
    <w:p>
      <w:pPr>
        <w:pStyle w:val="Closing"/>
        <w:numPr>
          <w:ilvl w:val="0"/>
          <w:numId w:val="6"/>
        </w:numPr>
        <w:ind w:hanging="0" w:start="0"/>
        <w:rPr/>
      </w:pPr>
      <w:bookmarkStart w:id="160" w:name="__RefHeading___Toc257632685"/>
      <w:bookmarkEnd w:id="160"/>
      <w:r>
        <w:rPr/>
        <w:t>strongly implicit procedure</w:t>
      </w:r>
    </w:p>
    <w:p>
      <w:pPr>
        <w:pStyle w:val="Normal"/>
        <w:rPr/>
      </w:pPr>
      <w:r>
        <w:rPr>
          <w:lang w:val="en-US"/>
        </w:rPr>
        <w:t xml:space="preserve">The basis for the SIP method lies in the observation that an LU decomposition is an excellent general purpose solver, which unfortunately cannot take advantage of the sparseness of a matrix. Secondly, in an iterative method, if the matrix </w:t>
      </w:r>
      <w:r>
        <w:rPr>
          <w:b/>
          <w:lang w:val="en-US"/>
        </w:rPr>
        <w:t>M</w:t>
      </w:r>
      <w:r>
        <w:rPr>
          <w:lang w:val="en-US"/>
        </w:rPr>
        <w:t xml:space="preserve"> is a good approximation to the pressure coefficient matrix </w:t>
      </w:r>
      <w:r>
        <w:rPr>
          <w:b/>
          <w:lang w:val="en-US"/>
        </w:rPr>
        <w:t>A</w:t>
      </w:r>
      <w:r>
        <w:rPr>
          <w:lang w:val="en-US"/>
        </w:rPr>
        <w:t xml:space="preserve">, rapid convergence results. These observations lead to the idea of using an approximate LU factorization of </w:t>
      </w:r>
      <w:r>
        <w:rPr>
          <w:b/>
          <w:lang w:val="en-US"/>
        </w:rPr>
        <w:t>A</w:t>
      </w:r>
      <w:r>
        <w:rPr>
          <w:lang w:val="en-US"/>
        </w:rPr>
        <w:t xml:space="preserve"> as the iteration matrix </w:t>
      </w:r>
      <w:r>
        <w:rPr>
          <w:b/>
          <w:lang w:val="en-US"/>
        </w:rPr>
        <w:t>M</w:t>
      </w:r>
      <w:r>
        <w:rPr>
          <w:lang w:val="en-US"/>
        </w:rPr>
        <w:t>. i.e.:</w:t>
      </w:r>
    </w:p>
    <w:p>
      <w:pPr>
        <w:pStyle w:val="MTDisplayEquation"/>
        <w:rPr/>
      </w:pPr>
      <w:r>
        <w:rPr/>
        <w:tab/>
      </w:r>
      <w:r>
        <w:rPr/>
        <w:object w:dxaOrig="1460" w:dyaOrig="240">
          <v:shapetype id="_x0000_tole_rId863" coordsize="21600,21600" o:spt="ole_rId8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3" type="_x0000_tole_rId863" style="width:73pt;height:12pt" filled="f" o:ole="">
            <v:imagedata r:id="rId864" o:title=""/>
          </v:shape>
          <o:OLEObject Type="Embed" ProgID="" ShapeID="ole_rId863" DrawAspect="Content" ObjectID="_510803354" r:id="rId863"/>
        </w:object>
      </w:r>
      <w:r>
        <w:rPr/>
        <w:tab/>
      </w:r>
      <w:bookmarkStart w:id="161" w:name="ZEqnNum188244"/>
      <w:r>
        <w:t>(3.17)</w:t>
      </w:r>
      <w:r>
        <w:rPr/>
      </w:r>
      <w:bookmarkEnd w:id="161"/>
    </w:p>
    <w:p>
      <w:pPr>
        <w:pStyle w:val="Normal"/>
        <w:rPr>
          <w:rFonts w:cs="Tahoma"/>
          <w:u w:val="single"/>
        </w:rPr>
      </w:pPr>
      <w:r>
        <w:rPr>
          <w:rFonts w:cs="Tahoma"/>
        </w:rPr>
        <w:t xml:space="preserve">Where </w:t>
      </w:r>
      <w:r>
        <w:rPr>
          <w:rFonts w:cs="Tahoma"/>
          <w:b/>
        </w:rPr>
        <w:t>L</w:t>
      </w:r>
      <w:r>
        <w:rPr>
          <w:rFonts w:cs="Tahoma"/>
        </w:rPr>
        <w:t xml:space="preserve"> and </w:t>
      </w:r>
      <w:r>
        <w:rPr>
          <w:rFonts w:cs="Tahoma"/>
          <w:b/>
        </w:rPr>
        <w:t>U</w:t>
      </w:r>
      <w:r>
        <w:rPr>
          <w:rFonts w:cs="Tahoma"/>
        </w:rPr>
        <w:t xml:space="preserve"> are both sparse and </w:t>
      </w:r>
      <w:r>
        <w:rPr>
          <w:rFonts w:cs="Tahoma"/>
          <w:b/>
        </w:rPr>
        <w:t>N</w:t>
      </w:r>
      <w:r>
        <w:rPr>
          <w:rFonts w:cs="Tahoma"/>
        </w:rPr>
        <w:t xml:space="preserve"> is small. For asymmetric matrices the incomplete LU (ILU) factorisation gives such an decomposition but unfortunately converges rather slowly. In the ILU method one proceeds as in a standard LU decomposition. However, for every element of the original matrix </w:t>
      </w:r>
      <w:r>
        <w:rPr>
          <w:rFonts w:cs="Tahoma"/>
          <w:b/>
        </w:rPr>
        <w:t>A</w:t>
      </w:r>
      <w:r>
        <w:rPr>
          <w:rFonts w:cs="Tahoma"/>
        </w:rPr>
        <w:t xml:space="preserve"> that is zero the corresponding elements in </w:t>
      </w:r>
      <w:r>
        <w:rPr>
          <w:rFonts w:cs="Tahoma"/>
          <w:b/>
        </w:rPr>
        <w:t>L</w:t>
      </w:r>
      <w:r>
        <w:rPr>
          <w:rFonts w:cs="Tahoma"/>
        </w:rPr>
        <w:t xml:space="preserve"> or </w:t>
      </w:r>
      <w:r>
        <w:rPr>
          <w:rFonts w:cs="Tahoma"/>
          <w:b/>
        </w:rPr>
        <w:t>U</w:t>
      </w:r>
      <w:r>
        <w:rPr>
          <w:rFonts w:cs="Tahoma"/>
        </w:rPr>
        <w:t xml:space="preserve"> is set to zero. This means that the product of </w:t>
      </w:r>
      <w:r>
        <w:rPr>
          <w:rFonts w:cs="Tahoma"/>
          <w:b/>
        </w:rPr>
        <w:t>LU</w:t>
      </w:r>
      <w:r>
        <w:rPr>
          <w:rFonts w:cs="Tahoma"/>
        </w:rPr>
        <w:t xml:space="preserve"> will contain more nonzero diagonals that the original matrix </w:t>
      </w:r>
      <w:r>
        <w:rPr>
          <w:rFonts w:cs="Tahoma"/>
          <w:b/>
        </w:rPr>
        <w:t>A.</w:t>
      </w:r>
      <w:r>
        <w:rPr>
          <w:rFonts w:cs="Tahoma"/>
        </w:rPr>
        <w:t xml:space="preserve"> Therefore the matrix </w:t>
      </w:r>
      <w:r>
        <w:rPr>
          <w:rFonts w:cs="Tahoma"/>
          <w:b/>
        </w:rPr>
        <w:t>N</w:t>
      </w:r>
      <w:r>
        <w:rPr>
          <w:rFonts w:cs="Tahoma"/>
        </w:rPr>
        <w:t xml:space="preserve"> must contain these extra diagonals as well if </w:t>
      </w:r>
      <w:r>
        <w:t>(3.17)</w:t>
      </w:r>
      <w:r>
        <w:rPr>
          <w:rFonts w:cs="Tahoma"/>
        </w:rPr>
        <w:t xml:space="preserve"> is to hold. </w:t>
      </w:r>
    </w:p>
    <w:p>
      <w:pPr>
        <w:pStyle w:val="Normal"/>
        <w:rPr>
          <w:rFonts w:cs="Tahoma"/>
          <w:u w:val="single"/>
        </w:rPr>
      </w:pPr>
      <w:r>
        <w:rPr>
          <w:rFonts w:cs="Tahoma"/>
          <w:u w:val="single"/>
        </w:rPr>
      </w:r>
    </w:p>
    <w:p>
      <w:pPr>
        <w:pStyle w:val="Normal"/>
        <w:rPr/>
      </w:pPr>
      <w:r>
        <w:rPr>
          <w:lang w:val="en-US"/>
        </w:rPr>
        <w:t xml:space="preserve">Stone reasoned that if the equations approximate an elliptic partial differential equation the solution can be expected to be smooth. This means that the pressure points corresponding to the extra diagonals can be approximated by interpolation of the surrounding points. By allowing </w:t>
      </w:r>
      <w:r>
        <w:rPr>
          <w:b/>
          <w:lang w:val="en-US"/>
        </w:rPr>
        <w:t>N</w:t>
      </w:r>
      <w:r>
        <w:rPr>
          <w:lang w:val="en-US"/>
        </w:rPr>
        <w:t xml:space="preserve"> to have more non zero entries on all seven diagonals and using the interpolation mentioned above the SIP method constructs an </w:t>
      </w:r>
      <w:r>
        <w:rPr>
          <w:b/>
          <w:lang w:val="en-US"/>
        </w:rPr>
        <w:t xml:space="preserve">LU </w:t>
      </w:r>
      <w:r>
        <w:rPr>
          <w:lang w:val="en-US"/>
        </w:rPr>
        <w:t xml:space="preserve">factorization with the property that for a given approximate solution </w:t>
      </w:r>
      <w:r>
        <w:rPr>
          <w:lang w:val="en-US"/>
        </w:rPr>
        <w:object w:dxaOrig="180" w:dyaOrig="279">
          <v:shapetype id="_x0000_tole_rId865" coordsize="21600,21600" o:spt="ole_rId8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5" type="_x0000_tole_rId865" style="width:9pt;height:13.95pt" filled="f" o:ole="">
            <v:imagedata r:id="rId866" o:title=""/>
          </v:shape>
          <o:OLEObject Type="Embed" ProgID="" ShapeID="ole_rId865" DrawAspect="Content" ObjectID="_252600920" r:id="rId865"/>
        </w:object>
      </w:r>
      <w:r>
        <w:rPr>
          <w:lang w:val="en-US"/>
        </w:rPr>
        <w:t xml:space="preserve"> the product </w:t>
      </w:r>
      <w:r>
        <w:rPr>
          <w:lang w:val="en-US"/>
        </w:rPr>
        <w:object w:dxaOrig="639" w:dyaOrig="279">
          <v:shapetype id="_x0000_tole_rId867" coordsize="21600,21600" o:spt="ole_rId8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7" type="_x0000_tole_rId867" style="width:31.95pt;height:13.95pt" filled="f" o:ole="">
            <v:imagedata r:id="rId868" o:title=""/>
          </v:shape>
          <o:OLEObject Type="Embed" ProgID="" ShapeID="ole_rId867" DrawAspect="Content" ObjectID="_1618624682" r:id="rId867"/>
        </w:object>
      </w:r>
      <w:r>
        <w:rPr>
          <w:lang w:val="en-US"/>
        </w:rPr>
        <w:t xml:space="preserve"> and thus the iteration matrix </w:t>
      </w:r>
      <w:r>
        <w:rPr>
          <w:b/>
          <w:lang w:val="en-US"/>
        </w:rPr>
        <w:t>M</w:t>
      </w:r>
      <w:r>
        <w:rPr>
          <w:lang w:val="en-US"/>
        </w:rPr>
        <w:t xml:space="preserve"> is close to </w:t>
      </w:r>
      <w:r>
        <w:rPr>
          <w:b/>
          <w:lang w:val="en-US"/>
        </w:rPr>
        <w:t>A</w:t>
      </w:r>
      <w:r>
        <w:rPr>
          <w:lang w:val="en-US"/>
        </w:rPr>
        <w:t xml:space="preserve"> by relation </w:t>
      </w:r>
      <w:r>
        <w:t>(3.17)</w:t>
      </w:r>
      <w:r>
        <w:rPr>
          <w:lang w:val="en-US"/>
        </w:rPr>
        <w:t xml:space="preserve">. To solve the system of equations the following iterations is performed, starting with an initial guess for the pressure vector </w:t>
      </w:r>
      <w:r>
        <w:rPr>
          <w:lang w:val="en-US"/>
        </w:rPr>
        <w:object w:dxaOrig="240" w:dyaOrig="320">
          <v:shapetype id="_x0000_tole_rId869" coordsize="21600,21600" o:spt="ole_rId8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9" type="_x0000_tole_rId869" style="width:12pt;height:16pt" filled="f" o:ole="">
            <v:imagedata r:id="rId870" o:title=""/>
          </v:shape>
          <o:OLEObject Type="Embed" ProgID="" ShapeID="ole_rId869" DrawAspect="Content" ObjectID="_1538346678" r:id="rId869"/>
        </w:object>
      </w:r>
      <w:r>
        <w:rPr>
          <w:lang w:val="en-US"/>
        </w:rPr>
        <w:t>iteration is performed solving:</w:t>
      </w:r>
    </w:p>
    <w:p>
      <w:pPr>
        <w:pStyle w:val="MTDisplayEquation"/>
        <w:rPr/>
      </w:pPr>
      <w:r>
        <w:rPr/>
        <w:tab/>
      </w:r>
      <w:r>
        <w:rPr/>
        <w:object w:dxaOrig="1860" w:dyaOrig="320">
          <v:shapetype id="_x0000_tole_rId871" coordsize="21600,21600" o:spt="ole_rId8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1" type="_x0000_tole_rId871" style="width:93pt;height:16pt" filled="f" o:ole="">
            <v:imagedata r:id="rId872" o:title=""/>
          </v:shape>
          <o:OLEObject Type="Embed" ProgID="" ShapeID="ole_rId871" DrawAspect="Content" ObjectID="_1997010539" r:id="rId871"/>
        </w:object>
      </w:r>
      <w:r>
        <w:rPr/>
        <w:tab/>
      </w:r>
      <w:bookmarkStart w:id="162" w:name="ZEqnNum461237"/>
      <w:r>
        <w:t>(3.18)</w:t>
      </w:r>
      <w:r>
        <w:rPr/>
      </w:r>
      <w:bookmarkEnd w:id="162"/>
    </w:p>
    <w:p>
      <w:pPr>
        <w:pStyle w:val="Normal"/>
        <w:rPr/>
      </w:pPr>
      <w:r>
        <w:rPr>
          <w:rFonts w:cs="Tahoma"/>
        </w:rPr>
        <w:t xml:space="preserve">Since the matrix </w:t>
      </w:r>
      <w:r>
        <w:rPr>
          <w:rFonts w:cs="Tahoma"/>
          <w:b/>
        </w:rPr>
        <w:t>U</w:t>
      </w:r>
      <w:r>
        <w:rPr>
          <w:rFonts w:cs="Tahoma"/>
        </w:rPr>
        <w:t xml:space="preserve"> is upper triangular this equation is efficiently solved by back substitution. An essential property which makes the method feasible is that the matrix </w:t>
      </w:r>
      <w:r>
        <w:rPr>
          <w:rFonts w:cs="Tahoma"/>
          <w:b/>
        </w:rPr>
        <w:t>L</w:t>
      </w:r>
      <w:r>
        <w:rPr>
          <w:rFonts w:cs="Tahoma"/>
        </w:rPr>
        <w:t xml:space="preserve"> is easily invertible. This iterative process is repeated until convergence is reached. Note that when convergence is reached the solution is identical to the original problem.</w:t>
      </w:r>
    </w:p>
    <w:p>
      <w:pPr>
        <w:pStyle w:val="Closing"/>
        <w:numPr>
          <w:ilvl w:val="0"/>
          <w:numId w:val="6"/>
        </w:numPr>
        <w:ind w:hanging="0" w:start="0"/>
        <w:rPr/>
      </w:pPr>
      <w:bookmarkStart w:id="163" w:name="_Ref256626220"/>
      <w:bookmarkStart w:id="164" w:name="__RefHeading___Toc257632686"/>
      <w:bookmarkStart w:id="165" w:name="_Ref256760427"/>
      <w:bookmarkEnd w:id="164"/>
      <w:r>
        <w:rPr/>
        <w:t>Boundary file description</w:t>
      </w:r>
      <w:bookmarkEnd w:id="163"/>
      <w:bookmarkEnd w:id="165"/>
    </w:p>
    <w:p>
      <w:pPr>
        <w:pStyle w:val="Normal"/>
        <w:rPr/>
      </w:pPr>
      <w:r>
        <w:rPr/>
        <w:t>When specifying an incoming short wave signal using</w:t>
      </w:r>
      <w:r>
        <w:rPr>
          <w:rStyle w:val="codeChar"/>
        </w:rPr>
        <w:t xml:space="preserve"> par%instat = 8</w:t>
      </w:r>
      <w:r>
        <w:rPr/>
        <w:t xml:space="preserve"> a text file specifying the variation in time of the orthogonal velocity at the boundary has to be provided. Furthermore if </w:t>
      </w:r>
      <w:bookmarkStart w:id="166" w:name="OLE_LINK2"/>
      <w:bookmarkStart w:id="167" w:name="OLE_LINK1"/>
      <w:r>
        <w:rPr>
          <w:rStyle w:val="codeChar"/>
        </w:rPr>
        <w:t>par%arc = 1</w:t>
      </w:r>
      <w:bookmarkEnd w:id="166"/>
      <w:bookmarkEnd w:id="167"/>
      <w:r>
        <w:rPr>
          <w:rStyle w:val="codeChar"/>
        </w:rPr>
        <w:t xml:space="preserve"> </w:t>
      </w:r>
      <w:r>
        <w:rPr/>
        <w:t>and</w:t>
      </w:r>
      <w:r>
        <w:rPr>
          <w:rStyle w:val="codeChar"/>
        </w:rPr>
        <w:t xml:space="preserve"> par%front = 4 </w:t>
      </w:r>
      <w:r>
        <w:rPr/>
        <w:t xml:space="preserve">also the free surface elevation needs to be specified. To do this a text file named </w:t>
      </w:r>
      <w:r>
        <w:rPr>
          <w:rStyle w:val="codeChar"/>
        </w:rPr>
        <w:t>Boun_U.bcf</w:t>
      </w:r>
      <w:r>
        <w:rPr>
          <w:b/>
        </w:rPr>
        <w:t xml:space="preserve"> </w:t>
      </w:r>
      <w:r>
        <w:rPr/>
        <w:t xml:space="preserve">containing this information needs to be placed in the same directory as the </w:t>
      </w:r>
      <w:r>
        <w:rPr>
          <w:rStyle w:val="codeChar"/>
        </w:rPr>
        <w:t>params.txt</w:t>
      </w:r>
      <w:r>
        <w:rPr/>
        <w:t xml:space="preserve"> file.</w:t>
      </w:r>
    </w:p>
    <w:p>
      <w:pPr>
        <w:pStyle w:val="Normal"/>
        <w:rPr/>
      </w:pPr>
      <w:r>
        <w:rPr/>
      </w:r>
    </w:p>
    <w:p>
      <w:pPr>
        <w:pStyle w:val="Normal"/>
        <w:rPr/>
      </w:pPr>
      <w:r>
        <w:rPr/>
        <w:t>The structure of the file is shown below. Note that terms between brackets indicate options.</w:t>
      </w:r>
    </w:p>
    <w:p>
      <w:pPr>
        <w:pStyle w:val="Normal"/>
        <w:rPr/>
      </w:pPr>
      <w:r>
        <w:rPr/>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pPr>
            <w:r>
              <w:rPr>
                <w:b/>
              </w:rPr>
              <w:t>File:</w:t>
            </w:r>
            <w:r>
              <w:rPr/>
              <w:t xml:space="preserve"> Boun_U.bcf</w:t>
            </w:r>
          </w:p>
        </w:tc>
      </w:tr>
      <w:tr>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 scalar/vector ]</w:t>
            </w:r>
          </w:p>
          <w:p>
            <w:pPr>
              <w:pStyle w:val="Normal"/>
              <w:rPr/>
            </w:pPr>
            <w:r>
              <w:rPr/>
              <w:t>[ number of variables ]</w:t>
            </w:r>
          </w:p>
          <w:p>
            <w:pPr>
              <w:pStyle w:val="Normal"/>
              <w:rPr/>
            </w:pPr>
            <w:r>
              <w:rPr/>
              <w:t>[ variables: t,U,Zs,W ]</w:t>
            </w:r>
          </w:p>
          <w:p>
            <w:pPr>
              <w:pStyle w:val="Figures"/>
              <w:jc w:val="start"/>
              <w:rPr/>
            </w:pPr>
            <w:r>
              <w:rPr/>
              <w:object w:dxaOrig="4780" w:dyaOrig="980">
                <v:shapetype id="_x0000_tole_rId873" coordsize="21600,21600" o:spt="ole_rId8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3" type="_x0000_tole_rId873" style="width:239pt;height:49pt" filled="f" o:ole="">
                  <v:imagedata r:id="rId874" o:title=""/>
                </v:shape>
                <o:OLEObject Type="Embed" ProgID="" ShapeID="ole_rId873" DrawAspect="Content" ObjectID="_1108791830" r:id="rId873"/>
              </w:object>
            </w:r>
          </w:p>
        </w:tc>
      </w:tr>
    </w:tbl>
    <w:p>
      <w:pPr>
        <w:pStyle w:val="Normal"/>
        <w:rPr/>
      </w:pPr>
      <w:r>
        <w:rPr/>
      </w:r>
    </w:p>
    <w:p>
      <w:pPr>
        <w:pStyle w:val="Normal"/>
        <w:rPr>
          <w:b/>
        </w:rPr>
      </w:pPr>
      <w:r>
        <w:rPr>
          <w:b/>
        </w:rPr>
        <w:t>[ scalar/vector ]</w:t>
      </w:r>
    </w:p>
    <w:p>
      <w:pPr>
        <w:pStyle w:val="Normal"/>
        <w:rPr/>
      </w:pPr>
      <w:r>
        <w:rPr/>
        <w:t>This option indicates if the specified data is constant along the boundary, or if a separate value for all grid points along the boundary is given.</w:t>
      </w:r>
    </w:p>
    <w:p>
      <w:pPr>
        <w:pStyle w:val="Normal"/>
        <w:rPr/>
      </w:pPr>
      <w:r>
        <w:rPr/>
      </w:r>
    </w:p>
    <w:p>
      <w:pPr>
        <w:pStyle w:val="Normal"/>
        <w:rPr>
          <w:b/>
        </w:rPr>
      </w:pPr>
      <w:r>
        <w:rPr>
          <w:b/>
        </w:rPr>
        <w:t>[ Number of variables ]</w:t>
      </w:r>
    </w:p>
    <w:p>
      <w:pPr>
        <w:pStyle w:val="Normal"/>
        <w:rPr/>
      </w:pPr>
      <w:r>
        <w:rPr/>
        <w:t>Specifies the number of variables (including time) specified. (between 2 and 4)</w:t>
      </w:r>
    </w:p>
    <w:p>
      <w:pPr>
        <w:pStyle w:val="Normal"/>
        <w:rPr/>
      </w:pPr>
      <w:r>
        <w:rPr/>
      </w:r>
    </w:p>
    <w:p>
      <w:pPr>
        <w:pStyle w:val="Normal"/>
        <w:rPr>
          <w:b/>
        </w:rPr>
      </w:pPr>
      <w:r>
        <w:rPr>
          <w:b/>
        </w:rPr>
        <w:t>[ Variables ]</w:t>
      </w:r>
    </w:p>
    <w:p>
      <w:pPr>
        <w:pStyle w:val="Normal"/>
        <w:rPr/>
      </w:pPr>
      <w:r>
        <w:rPr/>
        <w:t xml:space="preserve">List of the variables specified. The horizontal U-velocity should always be included but specifying the free surface elevation and vertical velocity due to the short wave signal is optional. The first variable specified is </w:t>
      </w:r>
      <w:r>
        <w:rPr>
          <w:u w:val="single"/>
        </w:rPr>
        <w:t>always</w:t>
      </w:r>
      <w:r>
        <w:rPr/>
        <w:t xml:space="preserve"> time.</w:t>
      </w:r>
    </w:p>
    <w:p>
      <w:pPr>
        <w:pStyle w:val="Normal"/>
        <w:rPr/>
      </w:pPr>
      <w:r>
        <w:rPr/>
      </w:r>
    </w:p>
    <w:p>
      <w:pPr>
        <w:pStyle w:val="Normal"/>
        <w:rPr>
          <w:b/>
        </w:rPr>
      </w:pPr>
      <w:r>
        <w:rPr>
          <w:b/>
        </w:rPr>
        <w:t>[ Data ]</w:t>
      </w:r>
    </w:p>
    <w:p>
      <w:pPr>
        <w:pStyle w:val="Normal"/>
        <w:rPr/>
      </w:pPr>
      <w:r>
        <w:rPr/>
        <w:t>After the variables have been specified the actual data needs to be provided. This is done in a table like fashion using a space, tab or comma as a delimiter. The first column indicates the time (in seconds) at which data is provided. Note that if no data is available at a particular moment it is interpolated from the two nearest values that are known. Furthermore, if the simulation time exceeds the last time in the table, the last row is repeated indefinitely.</w:t>
      </w:r>
    </w:p>
    <w:p>
      <w:pPr>
        <w:pStyle w:val="Normal"/>
        <w:rPr/>
      </w:pPr>
      <w:r>
        <w:rPr/>
        <w:t xml:space="preserve">The second and following columns contain the value of U (m/s)/Zs (m) /W(m/s) at the specified moment. The order in which the variables are given is identical to the order they are listed under in variables. </w:t>
      </w:r>
    </w:p>
    <w:p>
      <w:pPr>
        <w:pStyle w:val="Heading4"/>
        <w:ind w:hanging="0" w:start="0"/>
        <w:rPr/>
      </w:pPr>
      <w:r>
        <w:rPr/>
        <w:t xml:space="preserve">Example 1: Scalar data  </w:t>
      </w:r>
    </w:p>
    <w:p>
      <w:pPr>
        <w:pStyle w:val="Normal"/>
        <w:rPr/>
      </w:pPr>
      <w:r>
        <w:rPr/>
        <w:t>There is no variation in the lateral direction if we are trying to specify a wave that is propagating in the direction of the x-axis. In this case it suffices to specify a single value for U and Zs at a certain moment. Thus for the boundary file we would specify:</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Scalar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scalar</w:t>
            </w:r>
          </w:p>
          <w:p>
            <w:pPr>
              <w:pStyle w:val="Normal"/>
              <w:rPr/>
            </w:pPr>
            <w:r>
              <w:rPr/>
              <w:t>3</w:t>
            </w:r>
          </w:p>
          <w:p>
            <w:pPr>
              <w:pStyle w:val="Normal"/>
              <w:rPr/>
            </w:pPr>
            <w:r>
              <w:rPr/>
              <w:t>t Z U</w:t>
            </w:r>
          </w:p>
          <w:p>
            <w:pPr>
              <w:pStyle w:val="Normal"/>
              <w:rPr/>
            </w:pPr>
            <w:r>
              <w:rPr/>
              <w:t>0.0        0.0        0.000</w:t>
            </w:r>
          </w:p>
          <w:p>
            <w:pPr>
              <w:pStyle w:val="Normal"/>
              <w:rPr/>
            </w:pPr>
            <w:r>
              <w:rPr/>
              <w:t>1.0        0.1        0.005</w:t>
            </w:r>
          </w:p>
          <w:p>
            <w:pPr>
              <w:pStyle w:val="Normal"/>
              <w:rPr/>
            </w:pPr>
            <w:r>
              <w:rPr/>
              <w:t>2.0        0.2        0.010</w:t>
            </w:r>
          </w:p>
          <w:p>
            <w:pPr>
              <w:pStyle w:val="Normal"/>
              <w:rPr/>
            </w:pPr>
            <w:r>
              <w:rPr/>
              <w:t>3.0        0.1        0.005</w:t>
            </w:r>
          </w:p>
          <w:p>
            <w:pPr>
              <w:pStyle w:val="Normal"/>
              <w:rPr/>
            </w:pPr>
            <w:r>
              <w:rPr/>
              <w:t>4.0        0.0        0.000</w:t>
            </w:r>
          </w:p>
        </w:tc>
      </w:tr>
    </w:tbl>
    <w:p>
      <w:pPr>
        <w:pStyle w:val="Normal"/>
        <w:rPr/>
      </w:pPr>
      <w:r>
        <w:rPr/>
        <w:t xml:space="preserve">Therefore, at time t=2, the free surface is set to </w:t>
      </w:r>
      <w:r>
        <w:rPr/>
        <w:object w:dxaOrig="1080" w:dyaOrig="300">
          <v:shapetype id="_x0000_tole_rId875" coordsize="21600,21600" o:spt="ole_rId8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5" type="_x0000_tole_rId875" style="width:54pt;height:15pt" filled="f" o:ole="">
            <v:imagedata r:id="rId876" o:title=""/>
          </v:shape>
          <o:OLEObject Type="Embed" ProgID="" ShapeID="ole_rId875" DrawAspect="Content" ObjectID="_96721148" r:id="rId875"/>
        </w:object>
      </w:r>
      <w:r>
        <w:rPr/>
        <w:t xml:space="preserve"> for all j. Similarly the horizontal velocity is set to </w:t>
      </w:r>
      <w:r>
        <w:rPr/>
        <w:object w:dxaOrig="1520" w:dyaOrig="279">
          <v:shapetype id="_x0000_tole_rId877" coordsize="21600,21600" o:spt="ole_rId8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7" type="_x0000_tole_rId877" style="width:76pt;height:13.95pt" filled="f" o:ole="">
            <v:imagedata r:id="rId878" o:title=""/>
          </v:shape>
          <o:OLEObject Type="Embed" ProgID="" ShapeID="ole_rId877" DrawAspect="Content" ObjectID="_1536017785" r:id="rId877"/>
        </w:object>
      </w:r>
      <w:r>
        <w:rPr/>
        <w:t xml:space="preserve">for all j. </w:t>
      </w:r>
    </w:p>
    <w:p>
      <w:pPr>
        <w:pStyle w:val="Heading4"/>
        <w:ind w:hanging="0" w:start="0"/>
        <w:rPr/>
      </w:pPr>
      <w:r>
        <w:rPr/>
        <w:t xml:space="preserve">Example 2: Vector data  </w:t>
      </w:r>
    </w:p>
    <w:p>
      <w:pPr>
        <w:pStyle w:val="Normal"/>
        <w:rPr/>
      </w:pPr>
      <w:r>
        <w:rPr/>
        <w:t>If the velocity and/or free surface signal varies in both space and time along the boundary (for instance for obliquely incident waves) the velocity/surface elevation along the entire boundary needs to be specified at every moment in time. If we would only have 3 grid points along the boundary in the lateral y-direction the specified boundary file could read:</w:t>
      </w:r>
    </w:p>
    <w:tbl>
      <w:tblPr>
        <w:tblW w:w="9576" w:type="dxa"/>
        <w:jc w:val="start"/>
        <w:tblInd w:w="0" w:type="dxa"/>
        <w:tblLayout w:type="fixed"/>
        <w:tblCellMar>
          <w:top w:w="0" w:type="dxa"/>
          <w:start w:w="108" w:type="dxa"/>
          <w:bottom w:w="0" w:type="dxa"/>
          <w:end w:w="108" w:type="dxa"/>
        </w:tblCellMar>
      </w:tblPr>
      <w:tblGrid>
        <w:gridCol w:w="9576"/>
      </w:tblGrid>
      <w:tr>
        <w:trPr/>
        <w:tc>
          <w:tcPr>
            <w:tcW w:w="9576" w:type="dxa"/>
            <w:tcBorders>
              <w:top w:val="single" w:sz="4" w:space="0" w:color="000000"/>
              <w:start w:val="single" w:sz="4" w:space="0" w:color="000000"/>
              <w:bottom w:val="single" w:sz="4" w:space="0" w:color="000000"/>
              <w:end w:val="single" w:sz="4" w:space="0" w:color="000000"/>
            </w:tcBorders>
          </w:tcPr>
          <w:p>
            <w:pPr>
              <w:pStyle w:val="Normal"/>
              <w:jc w:val="center"/>
              <w:rPr>
                <w:b/>
              </w:rPr>
            </w:pPr>
            <w:r>
              <w:rPr>
                <w:b/>
              </w:rPr>
              <w:t>Example 1: Vector</w:t>
            </w:r>
          </w:p>
        </w:tc>
      </w:tr>
      <w:tr>
        <w:trPr>
          <w:cantSplit w:val="true"/>
        </w:trPr>
        <w:tc>
          <w:tcPr>
            <w:tcW w:w="9576" w:type="dxa"/>
            <w:tcBorders>
              <w:top w:val="single" w:sz="4" w:space="0" w:color="000000"/>
              <w:start w:val="single" w:sz="4" w:space="0" w:color="000000"/>
              <w:bottom w:val="single" w:sz="4" w:space="0" w:color="000000"/>
              <w:end w:val="single" w:sz="4" w:space="0" w:color="000000"/>
            </w:tcBorders>
          </w:tcPr>
          <w:p>
            <w:pPr>
              <w:pStyle w:val="Normal"/>
              <w:rPr/>
            </w:pPr>
            <w:r>
              <w:rPr/>
              <w:t>vector</w:t>
            </w:r>
          </w:p>
          <w:p>
            <w:pPr>
              <w:pStyle w:val="Normal"/>
              <w:rPr/>
            </w:pPr>
            <w:r>
              <w:rPr/>
              <w:t>3</w:t>
            </w:r>
          </w:p>
          <w:p>
            <w:pPr>
              <w:pStyle w:val="Normal"/>
              <w:rPr/>
            </w:pPr>
            <w:r>
              <w:rPr/>
              <w:t>t U Z</w:t>
            </w:r>
          </w:p>
          <w:p>
            <w:pPr>
              <w:pStyle w:val="Normal"/>
              <w:rPr/>
            </w:pPr>
            <w:r>
              <w:rPr/>
              <w:t>0.0        0.000        0.000        0.000        0.000        0.000        0.000</w:t>
            </w:r>
          </w:p>
          <w:p>
            <w:pPr>
              <w:pStyle w:val="Normal"/>
              <w:rPr/>
            </w:pPr>
            <w:r>
              <w:rPr/>
              <w:t>1.0        0.005        0.004        0.003        0.100        0.090        0.080</w:t>
            </w:r>
          </w:p>
          <w:p>
            <w:pPr>
              <w:pStyle w:val="Normal"/>
              <w:rPr/>
            </w:pPr>
            <w:r>
              <w:rPr/>
              <w:t>2.0        0.010        0.009        0.008        0.200        0.190        0.180</w:t>
            </w:r>
          </w:p>
          <w:p>
            <w:pPr>
              <w:pStyle w:val="Normal"/>
              <w:rPr/>
            </w:pPr>
            <w:r>
              <w:rPr/>
              <w:t>3.0        0.005        0.004        0.003        0.100        0.090        0.090</w:t>
            </w:r>
          </w:p>
          <w:p>
            <w:pPr>
              <w:pStyle w:val="Normal"/>
              <w:rPr/>
            </w:pPr>
            <w:r>
              <w:rPr/>
              <w:t>4.0        0.000        0.000        0.000        0.000        0.000        0.000</w:t>
            </w:r>
          </w:p>
        </w:tc>
      </w:tr>
    </w:tbl>
    <w:p>
      <w:pPr>
        <w:pStyle w:val="Normal"/>
        <w:rPr/>
      </w:pPr>
      <w:r>
        <w:rPr/>
        <w:t xml:space="preserve">Here we first specify the velocity as it is listed first under the variables. Furthermore a value for each point along the boundary is specified. At t=2 the velocity </w:t>
      </w:r>
      <w:r>
        <w:rPr/>
        <w:object w:dxaOrig="360" w:dyaOrig="279">
          <v:shapetype id="_x0000_tole_rId879" coordsize="21600,21600" o:spt="ole_rId8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9" type="_x0000_tole_rId879" style="width:18pt;height:13.95pt" filled="f" o:ole="">
            <v:imagedata r:id="rId880" o:title=""/>
          </v:shape>
          <o:OLEObject Type="Embed" ProgID="" ShapeID="ole_rId879" DrawAspect="Content" ObjectID="_1626964720" r:id="rId879"/>
        </w:object>
      </w:r>
      <w:r>
        <w:rPr/>
        <w:t xml:space="preserve"> is set to 0.009 m/s and the surface elevation at the same position to </w:t>
      </w:r>
      <w:r>
        <w:rPr/>
        <w:object w:dxaOrig="1180" w:dyaOrig="300">
          <v:shapetype id="_x0000_tole_rId881" coordsize="21600,21600" o:spt="ole_rId8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1" type="_x0000_tole_rId881" style="width:59pt;height:15pt" filled="f" o:ole="">
            <v:imagedata r:id="rId882" o:title=""/>
          </v:shape>
          <o:OLEObject Type="Embed" ProgID="" ShapeID="ole_rId881" DrawAspect="Content" ObjectID="_1363257401" r:id="rId881"/>
        </w:object>
      </w:r>
    </w:p>
    <w:p>
      <w:pPr>
        <w:pStyle w:val="Normal"/>
        <w:rPr>
          <w:rFonts w:cs="Tahoma"/>
        </w:rPr>
      </w:pPr>
      <w:r>
        <w:rPr>
          <w:rFonts w:cs="Tahoma"/>
        </w:rPr>
      </w:r>
    </w:p>
    <w:p>
      <w:pPr>
        <w:sectPr>
          <w:headerReference w:type="even" r:id="rId883"/>
          <w:headerReference w:type="default" r:id="rId884"/>
          <w:footerReference w:type="even" r:id="rId885"/>
          <w:footerReference w:type="default" r:id="rId886"/>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pStyle w:val="Normal"/>
        <w:rPr>
          <w:rFonts w:cs="Tahoma"/>
        </w:rPr>
      </w:pPr>
      <w:r>
        <w:rPr>
          <w:rFonts w:cs="Tahoma"/>
        </w:rPr>
      </w:r>
    </w:p>
    <w:p>
      <w:pPr>
        <w:pStyle w:val="Heading"/>
        <w:rPr/>
      </w:pPr>
      <w:bookmarkStart w:id="168" w:name="__RefHeading___Toc257632687"/>
      <w:bookmarkEnd w:id="168"/>
      <w:r>
        <w:rPr/>
        <w:t>References</w:t>
      </w:r>
    </w:p>
    <w:p>
      <w:pPr>
        <w:pStyle w:val="Normal"/>
        <w:rPr/>
      </w:pPr>
      <w:r>
        <w:rPr/>
      </w:r>
    </w:p>
    <w:p>
      <w:pPr>
        <w:pStyle w:val="Normal"/>
        <w:rPr/>
      </w:pPr>
      <w:r>
        <w:rPr/>
      </w:r>
      <w:r>
        <w:br w:type="page"/>
      </w:r>
    </w:p>
    <w:p>
      <w:pPr>
        <w:pStyle w:val="Normal"/>
        <w:spacing w:lineRule="exact" w:line="240"/>
        <w:ind w:hanging="720" w:start="720" w:end="0"/>
        <w:rPr/>
      </w:pPr>
      <w:r/>
      <w:r>
        <w:rPr>
          <w:rFonts w:cs="Tahoma"/>
          <w:lang w:val="en-US" w:eastAsia="en-US"/>
        </w:rPr>
      </w:r>
      <w:r>
        <w:rPr>
          <w:rFonts w:cs="Tahoma"/>
          <w:lang w:val="en-US" w:eastAsia="en-US"/>
        </w:rPr>
      </w:r>
      <w:r>
        <w:rPr>
          <w:rFonts w:cs="Tahoma"/>
          <w:lang w:val="en-US" w:eastAsia="en-US"/>
        </w:rPr>
      </w:r>
      <w:r>
        <w:rPr>
          <w:rFonts w:cs="Tahoma"/>
          <w:lang w:val="en-US" w:eastAsia="en-US"/>
        </w:rPr>
        <w:t xml:space="preserve">Andrews, D. G. and M. E. Mcintyre (1978). "An exact theory of nonlinear waves on a Lagrangian-mean flow."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89</w:t>
      </w:r>
      <w:r>
        <w:rPr>
          <w:rFonts w:cs="Tahoma"/>
          <w:lang w:val="en-US" w:eastAsia="en-US"/>
        </w:rPr>
        <w:t>(04): 609-646.</w:t>
      </w:r>
    </w:p>
    <w:p>
      <w:pPr>
        <w:pStyle w:val="Normal"/>
        <w:spacing w:lineRule="exact" w:line="240"/>
        <w:ind w:hanging="720" w:start="720" w:end="0"/>
        <w:rPr/>
      </w:pPr>
      <w:r>
        <w:rPr>
          <w:rFonts w:cs="Tahoma"/>
          <w:lang w:val="en-US" w:eastAsia="en-US"/>
        </w:rPr>
        <w:t xml:space="preserve">Batchelor, G. K. (1967). </w:t>
      </w:r>
      <w:r>
        <w:rPr>
          <w:rFonts w:cs="Tahoma"/>
          <w:u w:val="single"/>
          <w:lang w:val="en-US" w:eastAsia="en-US"/>
        </w:rPr>
        <w:t>An introduction to Fluid Dynamics</w:t>
      </w:r>
      <w:r>
        <w:rPr>
          <w:rFonts w:cs="Tahoma"/>
          <w:lang w:val="en-US" w:eastAsia="en-US"/>
        </w:rPr>
        <w:t>. New York, Cambridge University Press.</w:t>
      </w:r>
    </w:p>
    <w:p>
      <w:pPr>
        <w:pStyle w:val="Normal"/>
        <w:spacing w:lineRule="exact" w:line="240"/>
        <w:ind w:hanging="720" w:start="720" w:end="0"/>
        <w:rPr/>
      </w:pPr>
      <w:r>
        <w:rPr>
          <w:rFonts w:cs="Tahoma"/>
          <w:lang w:val="en-US" w:eastAsia="en-US"/>
        </w:rPr>
        <w:t xml:space="preserve">Berkhoff, J. C. W., et al. (1982). "Verification of numerical wave propagation models for simple harmonic linear water waves." </w:t>
      </w:r>
      <w:r>
        <w:rPr>
          <w:rFonts w:cs="Tahoma"/>
          <w:u w:val="single"/>
          <w:lang w:val="en-US" w:eastAsia="en-US"/>
        </w:rPr>
        <w:t>Coastal Engineering</w:t>
      </w:r>
      <w:r>
        <w:rPr>
          <w:rFonts w:cs="Tahoma"/>
          <w:lang w:val="en-US" w:eastAsia="en-US"/>
        </w:rPr>
        <w:t xml:space="preserve"> </w:t>
      </w:r>
      <w:r>
        <w:rPr>
          <w:rFonts w:cs="Tahoma"/>
          <w:b/>
          <w:lang w:val="en-US" w:eastAsia="en-US"/>
        </w:rPr>
        <w:t>6</w:t>
      </w:r>
      <w:r>
        <w:rPr>
          <w:rFonts w:cs="Tahoma"/>
          <w:lang w:val="en-US" w:eastAsia="en-US"/>
        </w:rPr>
        <w:t>: 255-279.</w:t>
      </w:r>
    </w:p>
    <w:p>
      <w:pPr>
        <w:pStyle w:val="Normal"/>
        <w:spacing w:lineRule="exact" w:line="240"/>
        <w:ind w:hanging="720" w:start="720" w:end="0"/>
        <w:rPr/>
      </w:pPr>
      <w:r>
        <w:rPr>
          <w:rFonts w:cs="Tahoma"/>
          <w:lang w:val="en-US" w:eastAsia="en-US"/>
        </w:rPr>
        <w:t xml:space="preserve">Boers, M. (2005). Surf zone turbulence. Delft, Delft university of technology. </w:t>
      </w:r>
      <w:r>
        <w:rPr>
          <w:rFonts w:cs="Tahoma"/>
          <w:b/>
          <w:lang w:val="en-US" w:eastAsia="en-US"/>
        </w:rPr>
        <w:t>Doct. Thesis</w:t>
      </w:r>
      <w:r>
        <w:rPr>
          <w:rFonts w:cs="Tahoma"/>
          <w:lang w:val="en-US" w:eastAsia="en-US"/>
        </w:rPr>
        <w:t>.</w:t>
      </w:r>
    </w:p>
    <w:p>
      <w:pPr>
        <w:pStyle w:val="Normal"/>
        <w:spacing w:lineRule="exact" w:line="240"/>
        <w:ind w:hanging="720" w:start="720" w:end="0"/>
        <w:rPr/>
      </w:pPr>
      <w:r>
        <w:rPr>
          <w:rFonts w:cs="Tahoma"/>
          <w:lang w:val="en-US" w:eastAsia="en-US"/>
        </w:rPr>
        <w:t xml:space="preserve">Casulli, V. and G. S. Stelling (1998). "Numerical Simulation of 3D Quasi-Hydrostatic, Free-Surface Flows." </w:t>
      </w:r>
      <w:r>
        <w:rPr>
          <w:rFonts w:cs="Tahoma"/>
          <w:u w:val="single"/>
          <w:lang w:val="en-US" w:eastAsia="en-US"/>
        </w:rPr>
        <w:t>Journal of Hydraulic Engineering</w:t>
      </w:r>
      <w:r>
        <w:rPr>
          <w:rFonts w:cs="Tahoma"/>
          <w:lang w:val="en-US" w:eastAsia="en-US"/>
        </w:rPr>
        <w:t xml:space="preserve"> </w:t>
      </w:r>
      <w:r>
        <w:rPr>
          <w:rFonts w:cs="Tahoma"/>
          <w:b/>
          <w:lang w:val="en-US" w:eastAsia="en-US"/>
        </w:rPr>
        <w:t>124</w:t>
      </w:r>
      <w:r>
        <w:rPr>
          <w:rFonts w:cs="Tahoma"/>
          <w:lang w:val="en-US" w:eastAsia="en-US"/>
        </w:rPr>
        <w:t>(7): 678-686.</w:t>
      </w:r>
    </w:p>
    <w:p>
      <w:pPr>
        <w:pStyle w:val="Normal"/>
        <w:spacing w:lineRule="exact" w:line="240"/>
        <w:ind w:hanging="720" w:start="720" w:end="0"/>
        <w:rPr/>
      </w:pPr>
      <w:r>
        <w:rPr>
          <w:rFonts w:cs="Tahoma"/>
          <w:lang w:val="en-US" w:eastAsia="en-US"/>
        </w:rPr>
        <w:t xml:space="preserve">Chen, Q., et al. (1999). "Boussinesq modeling of a rip current system." </w:t>
      </w:r>
      <w:r>
        <w:rPr>
          <w:rFonts w:cs="Tahoma"/>
          <w:u w:val="single"/>
          <w:lang w:val="en-US" w:eastAsia="en-US"/>
        </w:rPr>
        <w:t>J. Geophys. Res.</w:t>
      </w:r>
      <w:r>
        <w:rPr>
          <w:rFonts w:cs="Tahoma"/>
          <w:lang w:val="en-US" w:eastAsia="en-US"/>
        </w:rPr>
        <w:t xml:space="preserve"> </w:t>
      </w:r>
      <w:r>
        <w:rPr>
          <w:rFonts w:cs="Tahoma"/>
          <w:b/>
          <w:lang w:val="en-US" w:eastAsia="en-US"/>
        </w:rPr>
        <w:t>104</w:t>
      </w:r>
      <w:r>
        <w:rPr>
          <w:rFonts w:cs="Tahoma"/>
          <w:lang w:val="en-US" w:eastAsia="en-US"/>
        </w:rPr>
        <w:t>.</w:t>
      </w:r>
    </w:p>
    <w:p>
      <w:pPr>
        <w:pStyle w:val="Normal"/>
        <w:spacing w:lineRule="exact" w:line="240"/>
        <w:ind w:hanging="720" w:start="720" w:end="0"/>
        <w:rPr/>
      </w:pPr>
      <w:r>
        <w:rPr>
          <w:rFonts w:cs="Tahoma"/>
          <w:lang w:val="en-US" w:eastAsia="en-US"/>
        </w:rPr>
        <w:t xml:space="preserve">Chen, Q., et al. (2000). "Boussinesq Modeling of Wave Transformation, Breaking, and Runup. II: 2D."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126</w:t>
      </w:r>
      <w:r>
        <w:rPr>
          <w:rFonts w:cs="Tahoma"/>
          <w:lang w:val="en-US" w:eastAsia="en-US"/>
        </w:rPr>
        <w:t>(1): 48-56.</w:t>
      </w:r>
    </w:p>
    <w:p>
      <w:pPr>
        <w:pStyle w:val="Normal"/>
        <w:spacing w:lineRule="exact" w:line="240"/>
        <w:ind w:hanging="720" w:start="720" w:end="0"/>
        <w:rPr/>
      </w:pPr>
      <w:r>
        <w:rPr>
          <w:rFonts w:cs="Tahoma"/>
          <w:lang w:val="en-US" w:eastAsia="en-US"/>
        </w:rPr>
        <w:t xml:space="preserve">Dingemans, M. W. (1997). </w:t>
      </w:r>
      <w:r>
        <w:rPr>
          <w:rFonts w:cs="Tahoma"/>
          <w:u w:val="single"/>
          <w:lang w:val="en-US" w:eastAsia="en-US"/>
        </w:rPr>
        <w:t>water wave propagation over uneven bottoms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Dongeren, A. R. V. and I. A. Svendsen (1997). "Absorbing-Generating Boundary Condition for Shallow Water Models." </w:t>
      </w:r>
      <w:r>
        <w:rPr>
          <w:rFonts w:cs="Tahoma"/>
          <w:u w:val="single"/>
          <w:lang w:val="en-US" w:eastAsia="en-US"/>
        </w:rPr>
        <w:t>Journal of Waterway, Port, Coastal, and Ocean Engineering</w:t>
      </w:r>
      <w:r>
        <w:rPr>
          <w:rFonts w:cs="Tahoma"/>
          <w:lang w:val="en-US" w:eastAsia="en-US"/>
        </w:rPr>
        <w:t xml:space="preserve"> </w:t>
      </w:r>
      <w:r>
        <w:rPr>
          <w:rFonts w:cs="Tahoma"/>
          <w:b/>
          <w:lang w:val="en-US" w:eastAsia="en-US"/>
        </w:rPr>
        <w:t>123</w:t>
      </w:r>
      <w:r>
        <w:rPr>
          <w:rFonts w:cs="Tahoma"/>
          <w:lang w:val="en-US" w:eastAsia="en-US"/>
        </w:rPr>
        <w:t>(6): 303-313.</w:t>
      </w:r>
    </w:p>
    <w:p>
      <w:pPr>
        <w:pStyle w:val="Normal"/>
        <w:spacing w:lineRule="exact" w:line="240"/>
        <w:ind w:hanging="720" w:start="720" w:end="0"/>
        <w:rPr/>
      </w:pPr>
      <w:r>
        <w:rPr>
          <w:rFonts w:cs="Tahoma"/>
          <w:lang w:val="en-US" w:eastAsia="en-US"/>
        </w:rPr>
        <w:t xml:space="preserve">Dressler, R. F. (1952). "Hydraulic resistence effect on the Dam-Break functions." </w:t>
      </w:r>
      <w:r>
        <w:rPr>
          <w:rFonts w:cs="Tahoma"/>
          <w:u w:val="single"/>
          <w:lang w:val="en-US" w:eastAsia="en-US"/>
        </w:rPr>
        <w:t>Journal of Research of the National Bureau of Standards</w:t>
      </w:r>
      <w:r>
        <w:rPr>
          <w:rFonts w:cs="Tahoma"/>
          <w:lang w:val="en-US" w:eastAsia="en-US"/>
        </w:rPr>
        <w:t xml:space="preserve"> </w:t>
      </w:r>
      <w:r>
        <w:rPr>
          <w:rFonts w:cs="Tahoma"/>
          <w:b/>
          <w:lang w:val="en-US" w:eastAsia="en-US"/>
        </w:rPr>
        <w:t>49</w:t>
      </w:r>
      <w:r>
        <w:rPr>
          <w:rFonts w:cs="Tahoma"/>
          <w:lang w:val="en-US" w:eastAsia="en-US"/>
        </w:rPr>
        <w:t>(3): 217-225.</w:t>
      </w:r>
    </w:p>
    <w:p>
      <w:pPr>
        <w:pStyle w:val="Normal"/>
        <w:spacing w:lineRule="exact" w:line="240"/>
        <w:ind w:hanging="720" w:start="720" w:end="0"/>
        <w:rPr/>
      </w:pPr>
      <w:r>
        <w:rPr>
          <w:rFonts w:cs="Tahoma"/>
          <w:lang w:val="en-US" w:eastAsia="en-US"/>
        </w:rPr>
        <w:t xml:space="preserve">Fenton, J. (1972). "A ninth-order solution for the solitary wave."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53</w:t>
      </w:r>
      <w:r>
        <w:rPr>
          <w:rFonts w:cs="Tahoma"/>
          <w:lang w:val="en-US" w:eastAsia="en-US"/>
        </w:rPr>
        <w:t>(02): 257-271.</w:t>
      </w:r>
    </w:p>
    <w:p>
      <w:pPr>
        <w:pStyle w:val="Normal"/>
        <w:spacing w:lineRule="exact" w:line="240"/>
        <w:ind w:hanging="720" w:start="720" w:end="0"/>
        <w:rPr/>
      </w:pPr>
      <w:r>
        <w:rPr>
          <w:rFonts w:cs="Tahoma"/>
          <w:lang w:val="en-US" w:eastAsia="en-US"/>
        </w:rPr>
        <w:t xml:space="preserve">Grimshaw, R. (1971). "The solitary wave in water of variable depth. Part 2."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46</w:t>
      </w:r>
      <w:r>
        <w:rPr>
          <w:rFonts w:cs="Tahoma"/>
          <w:lang w:val="en-US" w:eastAsia="en-US"/>
        </w:rPr>
        <w:t>(03): 611-622.</w:t>
      </w:r>
    </w:p>
    <w:p>
      <w:pPr>
        <w:pStyle w:val="Normal"/>
        <w:spacing w:lineRule="exact" w:line="240"/>
        <w:ind w:hanging="720" w:start="720" w:end="0"/>
        <w:rPr/>
      </w:pPr>
      <w:r>
        <w:rPr>
          <w:rFonts w:cs="Tahoma"/>
          <w:lang w:val="en-US" w:eastAsia="en-US"/>
        </w:rPr>
        <w:t xml:space="preserve">Hibberd, S. and D. H. Peregrine (1979). "Surf and run-up on a beach: a uniform bore." </w:t>
      </w:r>
      <w:r>
        <w:rPr>
          <w:rFonts w:cs="Tahoma"/>
          <w:u w:val="single"/>
          <w:lang w:val="en-US" w:eastAsia="en-US"/>
        </w:rPr>
        <w:t>Journal of Fluid Mechanics Digital Archive</w:t>
      </w:r>
      <w:r>
        <w:rPr>
          <w:rFonts w:cs="Tahoma"/>
          <w:lang w:val="en-US" w:eastAsia="en-US"/>
        </w:rPr>
        <w:t xml:space="preserve"> </w:t>
      </w:r>
      <w:r>
        <w:rPr>
          <w:rFonts w:cs="Tahoma"/>
          <w:b/>
          <w:lang w:val="en-US" w:eastAsia="en-US"/>
        </w:rPr>
        <w:t>95</w:t>
      </w:r>
      <w:r>
        <w:rPr>
          <w:rFonts w:cs="Tahoma"/>
          <w:lang w:val="en-US" w:eastAsia="en-US"/>
        </w:rPr>
        <w:t>(02): 323-345.</w:t>
      </w:r>
    </w:p>
    <w:p>
      <w:pPr>
        <w:pStyle w:val="Normal"/>
        <w:spacing w:lineRule="exact" w:line="240"/>
        <w:ind w:hanging="720" w:start="720" w:end="0"/>
        <w:rPr/>
      </w:pPr>
      <w:r>
        <w:rPr>
          <w:rFonts w:cs="Tahoma"/>
          <w:lang w:val="en-US" w:eastAsia="en-US"/>
        </w:rPr>
        <w:t xml:space="preserve">Hirsch, C. (2007). </w:t>
      </w:r>
      <w:r>
        <w:rPr>
          <w:rFonts w:cs="Tahoma"/>
          <w:u w:val="single"/>
          <w:lang w:val="en-US" w:eastAsia="en-US"/>
        </w:rPr>
        <w:t>Numerical computation of internal &amp; external flows</w:t>
      </w:r>
      <w:r>
        <w:rPr>
          <w:rFonts w:cs="Tahoma"/>
          <w:lang w:val="en-US" w:eastAsia="en-US"/>
        </w:rPr>
        <w:t>. New York, John Wiley &amp; Sons.</w:t>
      </w:r>
    </w:p>
    <w:p>
      <w:pPr>
        <w:pStyle w:val="Normal"/>
        <w:spacing w:lineRule="exact" w:line="240"/>
        <w:ind w:hanging="720" w:start="720" w:end="0"/>
        <w:rPr/>
      </w:pPr>
      <w:r>
        <w:rPr>
          <w:rFonts w:cs="Tahoma"/>
          <w:lang w:val="en-US" w:eastAsia="en-US"/>
        </w:rPr>
        <w:t xml:space="preserve">Holthuijsen, L. H., et al. (1989). "A prediction model for stationary, short-crested waves in shallow water with ambient currents." </w:t>
      </w:r>
      <w:r>
        <w:rPr>
          <w:rFonts w:cs="Tahoma"/>
          <w:u w:val="single"/>
          <w:lang w:val="en-US" w:eastAsia="en-US"/>
        </w:rPr>
        <w:t>Coastal Engineering</w:t>
      </w:r>
      <w:r>
        <w:rPr>
          <w:rFonts w:cs="Tahoma"/>
          <w:lang w:val="en-US" w:eastAsia="en-US"/>
        </w:rPr>
        <w:t xml:space="preserve"> </w:t>
      </w:r>
      <w:r>
        <w:rPr>
          <w:rFonts w:cs="Tahoma"/>
          <w:b/>
          <w:lang w:val="en-US" w:eastAsia="en-US"/>
        </w:rPr>
        <w:t>13</w:t>
      </w:r>
      <w:r>
        <w:rPr>
          <w:rFonts w:cs="Tahoma"/>
          <w:lang w:val="en-US" w:eastAsia="en-US"/>
        </w:rPr>
        <w:t>(1): 23-54.</w:t>
      </w:r>
    </w:p>
    <w:p>
      <w:pPr>
        <w:pStyle w:val="Normal"/>
        <w:spacing w:lineRule="exact" w:line="240"/>
        <w:ind w:hanging="720" w:start="720" w:end="0"/>
        <w:rPr/>
      </w:pPr>
      <w:r>
        <w:rPr>
          <w:rFonts w:cs="Tahoma"/>
          <w:lang w:val="en-US" w:eastAsia="en-US"/>
        </w:rPr>
        <w:t xml:space="preserve">MacCormack, R. W. (1969). The Effect of viscosity in hypervelocity impact cratering. </w:t>
      </w:r>
      <w:r>
        <w:rPr>
          <w:rFonts w:cs="Tahoma"/>
          <w:u w:val="single"/>
          <w:lang w:val="en-US" w:eastAsia="en-US"/>
        </w:rPr>
        <w:t>AIAA Hyper velocity Impact Conference</w:t>
      </w:r>
      <w:r>
        <w:rPr>
          <w:rFonts w:cs="Tahoma"/>
          <w:lang w:val="en-US" w:eastAsia="en-US"/>
        </w:rPr>
        <w:t xml:space="preserve">. </w:t>
      </w:r>
      <w:r>
        <w:rPr>
          <w:rFonts w:cs="Tahoma"/>
          <w:b/>
          <w:lang w:val="en-US" w:eastAsia="en-US"/>
        </w:rPr>
        <w:t>Paper 69-354</w:t>
      </w:r>
      <w:r>
        <w:rPr>
          <w:rFonts w:cs="Tahoma"/>
          <w:lang w:val="en-US" w:eastAsia="en-US"/>
        </w:rPr>
        <w:t>.</w:t>
      </w:r>
    </w:p>
    <w:p>
      <w:pPr>
        <w:pStyle w:val="Normal"/>
        <w:spacing w:lineRule="exact" w:line="240"/>
        <w:ind w:hanging="720" w:start="720" w:end="0"/>
        <w:rPr/>
      </w:pPr>
      <w:r>
        <w:rPr>
          <w:rFonts w:cs="Tahoma"/>
          <w:lang w:val="en-US" w:eastAsia="en-US"/>
        </w:rPr>
        <w:t xml:space="preserve">Peregrine, D. H. and I. A. Svendsen (1978). Spilling breakers, bores and hydraulic jumps. </w:t>
      </w:r>
      <w:r>
        <w:rPr>
          <w:rFonts w:cs="Tahoma"/>
          <w:u w:val="single"/>
          <w:lang w:val="en-US" w:eastAsia="en-US"/>
        </w:rPr>
        <w:t>ASCE Proc. 16th Int. Conf. Coast. Engineering</w:t>
      </w:r>
      <w:r>
        <w:rPr>
          <w:rFonts w:cs="Tahoma"/>
          <w:lang w:val="en-US" w:eastAsia="en-US"/>
        </w:rPr>
        <w:t xml:space="preserve">. </w:t>
      </w:r>
      <w:r>
        <w:rPr>
          <w:rFonts w:cs="Tahoma"/>
          <w:b/>
          <w:lang w:val="en-US" w:eastAsia="en-US"/>
        </w:rPr>
        <w:t xml:space="preserve">Chapter 30 </w:t>
      </w:r>
      <w:r>
        <w:rPr>
          <w:rFonts w:cs="Tahoma"/>
          <w:lang w:val="en-US" w:eastAsia="en-US"/>
        </w:rPr>
        <w:t>540-550.</w:t>
      </w:r>
    </w:p>
    <w:p>
      <w:pPr>
        <w:pStyle w:val="Normal"/>
        <w:spacing w:lineRule="exact" w:line="240"/>
        <w:ind w:hanging="720" w:start="720" w:end="0"/>
        <w:rPr/>
      </w:pPr>
      <w:r>
        <w:rPr>
          <w:rFonts w:cs="Tahoma"/>
          <w:lang w:val="en-US" w:eastAsia="en-US"/>
        </w:rPr>
        <w:t xml:space="preserve">Ritter, A. (1892). "Die Fortpflanzung der Wasserwellen." </w:t>
      </w:r>
      <w:r>
        <w:rPr>
          <w:rFonts w:cs="Tahoma"/>
          <w:u w:val="single"/>
          <w:lang w:val="en-US" w:eastAsia="en-US"/>
        </w:rPr>
        <w:t>Vereine Deutscher Ingenieure Zeitschrift</w:t>
      </w:r>
      <w:r>
        <w:rPr>
          <w:rFonts w:cs="Tahoma"/>
          <w:lang w:val="en-US" w:eastAsia="en-US"/>
        </w:rPr>
        <w:t xml:space="preserve"> </w:t>
      </w:r>
      <w:r>
        <w:rPr>
          <w:rFonts w:cs="Tahoma"/>
          <w:b/>
          <w:lang w:val="en-US" w:eastAsia="en-US"/>
        </w:rPr>
        <w:t>36</w:t>
      </w:r>
      <w:r>
        <w:rPr>
          <w:rFonts w:cs="Tahoma"/>
          <w:lang w:val="en-US" w:eastAsia="en-US"/>
        </w:rPr>
        <w:t>(2): 947-954.</w:t>
      </w:r>
    </w:p>
    <w:p>
      <w:pPr>
        <w:pStyle w:val="Normal"/>
        <w:spacing w:lineRule="exact" w:line="240"/>
        <w:ind w:hanging="720" w:start="720" w:end="0"/>
        <w:rPr>
          <w:rFonts w:cs="Tahoma"/>
          <w:lang w:val="en-US" w:eastAsia="en-US"/>
        </w:rPr>
      </w:pPr>
      <w:r>
        <w:rPr>
          <w:rFonts w:cs="Tahoma"/>
          <w:lang w:val="en-US" w:eastAsia="en-US"/>
        </w:rPr>
        <w:t>Roelvink, D., et al. (2009). XBeach Model Description and Manual Delft, Unesco-IHE Institute for Water Education, Deltares and Delft University of Technology.</w:t>
      </w:r>
    </w:p>
    <w:p>
      <w:pPr>
        <w:pStyle w:val="Normal"/>
        <w:spacing w:lineRule="exact" w:line="240"/>
        <w:ind w:hanging="720" w:start="720" w:end="0"/>
        <w:rPr/>
      </w:pPr>
      <w:r>
        <w:rPr>
          <w:rFonts w:cs="Tahoma"/>
          <w:lang w:val="en-US" w:eastAsia="en-US"/>
        </w:rPr>
        <w:t xml:space="preserve">Roelvink, D., et al. (2009). "Modelling storm impacts on beaches, dunes and barrier islands." </w:t>
      </w:r>
      <w:r>
        <w:rPr>
          <w:rFonts w:cs="Tahoma"/>
          <w:u w:val="single"/>
          <w:lang w:val="en-US" w:eastAsia="en-US"/>
        </w:rPr>
        <w:t>Coastal Engineering</w:t>
      </w:r>
      <w:r>
        <w:rPr>
          <w:rFonts w:cs="Tahoma"/>
          <w:lang w:val="en-US" w:eastAsia="en-US"/>
        </w:rPr>
        <w:t xml:space="preserve"> </w:t>
      </w:r>
      <w:r>
        <w:rPr>
          <w:rFonts w:cs="Tahoma"/>
          <w:b/>
          <w:lang w:val="en-US" w:eastAsia="en-US"/>
        </w:rPr>
        <w:t>56</w:t>
      </w:r>
      <w:r>
        <w:rPr>
          <w:rFonts w:cs="Tahoma"/>
          <w:lang w:val="en-US" w:eastAsia="en-US"/>
        </w:rPr>
        <w:t>(11-12): 1133-1152.</w:t>
      </w:r>
    </w:p>
    <w:p>
      <w:pPr>
        <w:pStyle w:val="Normal"/>
        <w:spacing w:lineRule="exact" w:line="240"/>
        <w:ind w:hanging="720" w:start="720" w:end="0"/>
        <w:rPr/>
      </w:pPr>
      <w:r>
        <w:rPr>
          <w:rFonts w:cs="Tahoma"/>
          <w:lang w:val="en-US" w:eastAsia="en-US"/>
        </w:rPr>
        <w:t xml:space="preserve">Smagorinsky, J. (1963). "General Circulation experiments with the primitive equations." </w:t>
      </w:r>
      <w:r>
        <w:rPr>
          <w:rFonts w:cs="Tahoma"/>
          <w:u w:val="single"/>
          <w:lang w:val="en-US" w:eastAsia="en-US"/>
        </w:rPr>
        <w:t>Monthly Weather Review</w:t>
      </w:r>
      <w:r>
        <w:rPr>
          <w:rFonts w:cs="Tahoma"/>
          <w:lang w:val="en-US" w:eastAsia="en-US"/>
        </w:rPr>
        <w:t xml:space="preserve"> </w:t>
      </w:r>
      <w:r>
        <w:rPr>
          <w:rFonts w:cs="Tahoma"/>
          <w:b/>
          <w:lang w:val="en-US" w:eastAsia="en-US"/>
        </w:rPr>
        <w:t>91</w:t>
      </w:r>
      <w:r>
        <w:rPr>
          <w:rFonts w:cs="Tahoma"/>
          <w:lang w:val="en-US" w:eastAsia="en-US"/>
        </w:rPr>
        <w:t>(3): 99-164.</w:t>
      </w:r>
    </w:p>
    <w:p>
      <w:pPr>
        <w:pStyle w:val="Normal"/>
        <w:spacing w:lineRule="exact" w:line="240"/>
        <w:ind w:hanging="720" w:start="720" w:end="0"/>
        <w:rPr/>
      </w:pPr>
      <w:r>
        <w:rPr>
          <w:rFonts w:cs="Tahoma"/>
          <w:lang w:val="en-US" w:eastAsia="en-US"/>
        </w:rPr>
        <w:t xml:space="preserve">Smit, P. B. (2008). Non-hydrostatic modelling of large scale tsunamis. Delft, Delft University of technology. </w:t>
      </w:r>
      <w:r>
        <w:rPr>
          <w:rFonts w:cs="Tahoma"/>
          <w:b/>
          <w:lang w:val="en-US" w:eastAsia="en-US"/>
        </w:rPr>
        <w:t>M.Sc. Thesis</w:t>
      </w:r>
      <w:r>
        <w:rPr>
          <w:rFonts w:cs="Tahoma"/>
          <w:lang w:val="en-US" w:eastAsia="en-US"/>
        </w:rPr>
        <w:t>.</w:t>
      </w:r>
    </w:p>
    <w:p>
      <w:pPr>
        <w:pStyle w:val="Normal"/>
        <w:spacing w:lineRule="exact" w:line="240"/>
        <w:ind w:hanging="720" w:start="720" w:end="0"/>
        <w:rPr/>
      </w:pPr>
      <w:r>
        <w:rPr>
          <w:rFonts w:cs="Tahoma"/>
          <w:lang w:val="en-US" w:eastAsia="en-US"/>
        </w:rPr>
        <w:t xml:space="preserve">Stelling, G. and M. Zijlema (2003). "An accurate and efficient finite-difference algorithm for non-hydrostatic free-surface flow with application to wave propagation."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 1-23.</w:t>
      </w:r>
    </w:p>
    <w:p>
      <w:pPr>
        <w:pStyle w:val="Normal"/>
        <w:spacing w:lineRule="exact" w:line="240"/>
        <w:ind w:hanging="720" w:start="720" w:end="0"/>
        <w:rPr/>
      </w:pPr>
      <w:r>
        <w:rPr>
          <w:rFonts w:cs="Tahoma"/>
          <w:lang w:val="en-US" w:eastAsia="en-US"/>
        </w:rPr>
        <w:t xml:space="preserve">Stelling, G. S. and S. P. A. Duinmeijer (2003). "A staggered conservative scheme for every Froude number in rapidly varied shallow water flows." </w:t>
      </w:r>
      <w:r>
        <w:rPr>
          <w:rFonts w:cs="Tahoma"/>
          <w:u w:val="single"/>
          <w:lang w:val="en-US" w:eastAsia="en-US"/>
        </w:rPr>
        <w:t>International Journal for Numerical Methods in Fluids</w:t>
      </w:r>
      <w:r>
        <w:rPr>
          <w:rFonts w:cs="Tahoma"/>
          <w:lang w:val="en-US" w:eastAsia="en-US"/>
        </w:rPr>
        <w:t xml:space="preserve"> </w:t>
      </w:r>
      <w:r>
        <w:rPr>
          <w:rFonts w:cs="Tahoma"/>
          <w:b/>
          <w:lang w:val="en-US" w:eastAsia="en-US"/>
        </w:rPr>
        <w:t>43</w:t>
      </w:r>
      <w:r>
        <w:rPr>
          <w:rFonts w:cs="Tahoma"/>
          <w:lang w:val="en-US" w:eastAsia="en-US"/>
        </w:rPr>
        <w:t>(12): 1329-1354.</w:t>
      </w:r>
    </w:p>
    <w:p>
      <w:pPr>
        <w:pStyle w:val="Normal"/>
        <w:spacing w:lineRule="exact" w:line="240"/>
        <w:ind w:hanging="720" w:start="720" w:end="0"/>
        <w:rPr/>
      </w:pPr>
      <w:r>
        <w:rPr>
          <w:rFonts w:cs="Tahoma"/>
          <w:lang w:val="en-US" w:eastAsia="en-US"/>
        </w:rPr>
        <w:t xml:space="preserve">Stoker, J. J. (1957). </w:t>
      </w:r>
      <w:r>
        <w:rPr>
          <w:rFonts w:cs="Tahoma"/>
          <w:u w:val="single"/>
          <w:lang w:val="en-US" w:eastAsia="en-US"/>
        </w:rPr>
        <w:t>Water Waves : The Mathematical Theory with Applications</w:t>
      </w:r>
      <w:r>
        <w:rPr>
          <w:rFonts w:cs="Tahoma"/>
          <w:lang w:val="en-US" w:eastAsia="en-US"/>
        </w:rPr>
        <w:t>. New York, Interscience Publishers.</w:t>
      </w:r>
    </w:p>
    <w:p>
      <w:pPr>
        <w:pStyle w:val="Normal"/>
        <w:spacing w:lineRule="exact" w:line="240"/>
        <w:ind w:hanging="720" w:start="720" w:end="0"/>
        <w:rPr/>
      </w:pPr>
      <w:r>
        <w:rPr>
          <w:rFonts w:cs="Tahoma"/>
          <w:lang w:val="en-US" w:eastAsia="en-US"/>
        </w:rPr>
        <w:t xml:space="preserve">Stone, H. L. (1968). "Iterative Solution of Implicit Approximations of Multidimensional Partial Differential Equations." </w:t>
      </w:r>
      <w:r>
        <w:rPr>
          <w:rFonts w:cs="Tahoma"/>
          <w:u w:val="single"/>
          <w:lang w:val="en-US" w:eastAsia="en-US"/>
        </w:rPr>
        <w:t>SIAM Journal on Numerical Analysis</w:t>
      </w:r>
      <w:r>
        <w:rPr>
          <w:rFonts w:cs="Tahoma"/>
          <w:lang w:val="en-US" w:eastAsia="en-US"/>
        </w:rPr>
        <w:t xml:space="preserve"> </w:t>
      </w:r>
      <w:r>
        <w:rPr>
          <w:rFonts w:cs="Tahoma"/>
          <w:b/>
          <w:lang w:val="en-US" w:eastAsia="en-US"/>
        </w:rPr>
        <w:t>5</w:t>
      </w:r>
      <w:r>
        <w:rPr>
          <w:rFonts w:cs="Tahoma"/>
          <w:lang w:val="en-US" w:eastAsia="en-US"/>
        </w:rPr>
        <w:t>(3): 530-558.</w:t>
      </w:r>
    </w:p>
    <w:p>
      <w:pPr>
        <w:pStyle w:val="Normal"/>
        <w:spacing w:lineRule="exact" w:line="240"/>
        <w:ind w:hanging="720" w:start="720" w:end="0"/>
        <w:rPr/>
      </w:pPr>
      <w:r>
        <w:rPr>
          <w:rFonts w:cs="Tahoma"/>
          <w:lang w:val="en-US" w:eastAsia="en-US"/>
        </w:rPr>
        <w:t xml:space="preserve">Svendsen, I. A. (2006). </w:t>
      </w:r>
      <w:r>
        <w:rPr>
          <w:rFonts w:cs="Tahoma"/>
          <w:u w:val="single"/>
          <w:lang w:val="en-US" w:eastAsia="en-US"/>
        </w:rPr>
        <w:t>Introduction to Nearshore Hydrodynamics</w:t>
      </w:r>
      <w:r>
        <w:rPr>
          <w:rFonts w:cs="Tahoma"/>
          <w:lang w:val="en-US" w:eastAsia="en-US"/>
        </w:rPr>
        <w:t>. Singapore, World Scientific Publishing Co Pte. Ltd.</w:t>
      </w:r>
    </w:p>
    <w:p>
      <w:pPr>
        <w:pStyle w:val="Normal"/>
        <w:spacing w:lineRule="exact" w:line="240"/>
        <w:ind w:hanging="720" w:start="720" w:end="0"/>
        <w:rPr/>
      </w:pPr>
      <w:r>
        <w:rPr>
          <w:rFonts w:cs="Tahoma"/>
          <w:lang w:val="en-US" w:eastAsia="en-US"/>
        </w:rPr>
        <w:t xml:space="preserve">Van Reeuwijk, M. (2002). Efficient simulation of non-hydrostatic free surface flows. Delft, Delft University of Technology. </w:t>
      </w:r>
      <w:r>
        <w:rPr>
          <w:rFonts w:cs="Tahoma"/>
          <w:b/>
          <w:lang w:val="en-US" w:eastAsia="en-US"/>
        </w:rPr>
        <w:t>Msc-Thesis</w:t>
      </w:r>
      <w:r>
        <w:rPr>
          <w:rFonts w:cs="Tahoma"/>
          <w:lang w:val="en-US" w:eastAsia="en-US"/>
        </w:rPr>
        <w:t>.</w:t>
      </w:r>
    </w:p>
    <w:p>
      <w:pPr>
        <w:pStyle w:val="Normal"/>
        <w:spacing w:lineRule="exact" w:line="240"/>
        <w:ind w:hanging="720" w:start="720" w:end="0"/>
        <w:rPr/>
      </w:pPr>
      <w:r>
        <w:rPr>
          <w:rFonts w:cs="Tahoma"/>
          <w:lang w:val="en-US" w:eastAsia="en-US"/>
        </w:rPr>
        <w:t xml:space="preserve">Whitham, G. B. (1955). "The Effects of Hydraulic Resistance in the Dam-Break Problem." </w:t>
      </w:r>
      <w:r>
        <w:rPr>
          <w:rFonts w:cs="Tahoma"/>
          <w:u w:val="single"/>
          <w:lang w:val="en-US" w:eastAsia="en-US"/>
        </w:rPr>
        <w:t>Proceedings of the Royal Society of London. Series A, Mathematical and Physical Sciences</w:t>
      </w:r>
      <w:r>
        <w:rPr>
          <w:rFonts w:cs="Tahoma"/>
          <w:lang w:val="en-US" w:eastAsia="en-US"/>
        </w:rPr>
        <w:t xml:space="preserve"> </w:t>
      </w:r>
      <w:r>
        <w:rPr>
          <w:rFonts w:cs="Tahoma"/>
          <w:b/>
          <w:lang w:val="en-US" w:eastAsia="en-US"/>
        </w:rPr>
        <w:t>227</w:t>
      </w:r>
      <w:r>
        <w:rPr>
          <w:rFonts w:cs="Tahoma"/>
          <w:lang w:val="en-US" w:eastAsia="en-US"/>
        </w:rPr>
        <w:t>(1170): 399-407.</w:t>
      </w:r>
    </w:p>
    <w:p>
      <w:pPr>
        <w:pStyle w:val="Normal"/>
        <w:spacing w:lineRule="exact" w:line="240"/>
        <w:ind w:hanging="720" w:start="720" w:end="0"/>
        <w:rPr>
          <w:rFonts w:cs="Tahoma"/>
          <w:lang w:val="en-US" w:eastAsia="en-US"/>
        </w:rPr>
      </w:pPr>
      <w:r>
        <w:rPr>
          <w:rFonts w:cs="Tahoma"/>
          <w:lang w:val="en-US" w:eastAsia="en-US"/>
        </w:rPr>
        <w:t>Zijlema, M. and G. S. Stelling (2005). "Further experiences with computing non-hydrostatic</w:t>
      </w:r>
    </w:p>
    <w:p>
      <w:pPr>
        <w:pStyle w:val="Normal"/>
        <w:spacing w:lineRule="exact" w:line="240"/>
        <w:ind w:hanging="720" w:start="720" w:end="0"/>
        <w:rPr/>
      </w:pPr>
      <w:r>
        <w:rPr>
          <w:rFonts w:cs="Tahoma"/>
          <w:lang w:val="en-US" w:eastAsia="en-US"/>
        </w:rPr>
        <w:t xml:space="preserve">free-surface flows involving water waves." </w:t>
      </w:r>
      <w:r>
        <w:rPr>
          <w:rFonts w:cs="Tahoma"/>
          <w:u w:val="single"/>
          <w:lang w:val="en-US" w:eastAsia="en-US"/>
        </w:rPr>
        <w:t>INTERNATIONAL JOURNAL FOR NUMERICAL METHODS IN FLUIDS</w:t>
      </w:r>
      <w:r>
        <w:rPr>
          <w:rFonts w:cs="Tahoma"/>
          <w:lang w:val="en-US" w:eastAsia="en-US"/>
        </w:rPr>
        <w:t>(48): 169–197.</w:t>
      </w:r>
    </w:p>
    <w:p>
      <w:pPr>
        <w:pStyle w:val="Normal"/>
        <w:spacing w:lineRule="exact" w:line="240"/>
        <w:ind w:hanging="720" w:start="720" w:end="0"/>
        <w:rPr/>
      </w:pPr>
      <w:r>
        <w:rPr>
          <w:rFonts w:cs="Tahoma"/>
          <w:lang w:val="en-US" w:eastAsia="en-US"/>
        </w:rPr>
        <w:t xml:space="preserve">Zijlema, M. and G. S. Stelling (2008). "Efficient computation of surf zone waves using the nonlinear shallow water equations with non-hydrostatic pressure." </w:t>
      </w:r>
      <w:r>
        <w:rPr>
          <w:rFonts w:cs="Tahoma"/>
          <w:u w:val="single"/>
          <w:lang w:val="en-US" w:eastAsia="en-US"/>
        </w:rPr>
        <w:t>Coastal Engineering</w:t>
      </w:r>
      <w:r>
        <w:rPr>
          <w:rFonts w:cs="Tahoma"/>
          <w:lang w:val="en-US" w:eastAsia="en-US"/>
        </w:rPr>
        <w:t xml:space="preserve"> </w:t>
      </w:r>
      <w:r>
        <w:rPr>
          <w:rFonts w:cs="Tahoma"/>
          <w:b/>
          <w:lang w:val="en-US" w:eastAsia="en-US"/>
        </w:rPr>
        <w:t>55</w:t>
      </w:r>
      <w:r>
        <w:rPr>
          <w:rFonts w:cs="Tahoma"/>
          <w:lang w:val="en-US" w:eastAsia="en-US"/>
        </w:rPr>
        <w:t>(10): 780-790.</w:t>
      </w:r>
    </w:p>
    <w:p>
      <w:pPr>
        <w:pStyle w:val="Normal"/>
        <w:spacing w:lineRule="exact" w:line="240"/>
        <w:ind w:hanging="720" w:start="720" w:end="0"/>
        <w:rPr>
          <w:rFonts w:cs="Tahoma"/>
          <w:lang w:val="en-US" w:eastAsia="en-US"/>
        </w:rPr>
      </w:pPr>
      <w:r>
        <w:rPr>
          <w:rFonts w:cs="Tahoma"/>
          <w:lang w:val="en-US" w:eastAsia="en-US"/>
        </w:rPr>
      </w:r>
    </w:p>
    <w:p>
      <w:pPr>
        <w:pStyle w:val="Normal"/>
        <w:rPr>
          <w:rFonts w:cs="Tahoma"/>
          <w:lang w:val="en-US" w:eastAsia="en-US"/>
        </w:rPr>
      </w:pPr>
      <w:r/>
      <w:r>
        <w:rPr>
          <w:rFonts w:cs="Tahoma"/>
          <w:lang w:val="en-US" w:eastAsia="en-US"/>
        </w:rPr>
      </w:r>
      <w:r>
        <w:rPr>
          <w:rFonts w:cs="Tahoma"/>
          <w:lang w:val="en-US" w:eastAsia="en-US"/>
        </w:rPr>
      </w:r>
    </w:p>
    <w:sectPr>
      <w:headerReference w:type="even" r:id="rId887"/>
      <w:headerReference w:type="default" r:id="rId888"/>
      <w:footerReference w:type="even" r:id="rId889"/>
      <w:footerReference w:type="default" r:id="rId890"/>
      <w:footnotePr>
        <w:numFmt w:val="decimal"/>
      </w:footnotePr>
      <w:type w:val="odd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Arial">
    <w:altName w:val="Helvetic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0" w:color="000000"/>
      </w:pBd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9">
              <wp:simplePos x="0" y="0"/>
              <wp:positionH relativeFrom="margin">
                <wp:align>right</wp:align>
              </wp:positionH>
              <wp:positionV relativeFrom="paragraph">
                <wp:posOffset>635</wp:posOffset>
              </wp:positionV>
              <wp:extent cx="71120" cy="209550"/>
              <wp:effectExtent l="0" t="0" r="0" b="0"/>
              <wp:wrapSquare wrapText="bothSides"/>
              <wp:docPr id="2" name="Frame2"/>
              <a:graphic xmlns:a="http://schemas.openxmlformats.org/drawingml/2006/main">
                <a:graphicData uri="http://schemas.microsoft.com/office/word/2010/wordprocessingShape">
                  <wps:wsp>
                    <wps:cNvSpPr txBox="1"/>
                    <wps:spPr>
                      <a:xfrm>
                        <a:off x="0" y="0"/>
                        <a:ext cx="71120" cy="2095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8">
              <wp:simplePos x="0" y="0"/>
              <wp:positionH relativeFrom="margin">
                <wp:align>right</wp:align>
              </wp:positionH>
              <wp:positionV relativeFrom="paragraph">
                <wp:posOffset>635</wp:posOffset>
              </wp:positionV>
              <wp:extent cx="36195" cy="209550"/>
              <wp:effectExtent l="0" t="0" r="0" b="0"/>
              <wp:wrapSquare wrapText="bothSides"/>
              <wp:docPr id="3" name="Frame1"/>
              <a:graphic xmlns:a="http://schemas.openxmlformats.org/drawingml/2006/main">
                <a:graphicData uri="http://schemas.microsoft.com/office/word/2010/wordprocessingShape">
                  <wps:wsp>
                    <wps:cNvSpPr txBox="1"/>
                    <wps:spPr>
                      <a:xfrm>
                        <a:off x="0" y="0"/>
                        <a:ext cx="36195" cy="2095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pt;height:16.5pt;mso-wrap-distance-left:0pt;mso-wrap-distance-right:0pt;mso-wrap-distance-top:0pt;mso-wrap-distance-bottom:0pt;margin-top:0.05pt;mso-position-vertical-relative:text;margin-left:465.15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2">
              <wp:simplePos x="0" y="0"/>
              <wp:positionH relativeFrom="margin">
                <wp:align>right</wp:align>
              </wp:positionH>
              <wp:positionV relativeFrom="paragraph">
                <wp:posOffset>635</wp:posOffset>
              </wp:positionV>
              <wp:extent cx="111125" cy="209550"/>
              <wp:effectExtent l="0" t="0" r="0" b="0"/>
              <wp:wrapSquare wrapText="bothSides"/>
              <wp:docPr id="4" name="Frame4"/>
              <a:graphic xmlns:a="http://schemas.openxmlformats.org/drawingml/2006/main">
                <a:graphicData uri="http://schemas.microsoft.com/office/word/2010/wordprocessingShape">
                  <wps:wsp>
                    <wps:cNvSpPr txBox="1"/>
                    <wps:spPr>
                      <a:xfrm>
                        <a:off x="0" y="0"/>
                        <a:ext cx="111125"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5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80">
              <wp:simplePos x="0" y="0"/>
              <wp:positionH relativeFrom="margin">
                <wp:align>right</wp:align>
              </wp:positionH>
              <wp:positionV relativeFrom="paragraph">
                <wp:posOffset>635</wp:posOffset>
              </wp:positionV>
              <wp:extent cx="106680" cy="209550"/>
              <wp:effectExtent l="0" t="0" r="0" b="0"/>
              <wp:wrapSquare wrapText="bothSides"/>
              <wp:docPr id="5" name="Frame3"/>
              <a:graphic xmlns:a="http://schemas.openxmlformats.org/drawingml/2006/main">
                <a:graphicData uri="http://schemas.microsoft.com/office/word/2010/wordprocessingShape">
                  <wps:wsp>
                    <wps:cNvSpPr txBox="1"/>
                    <wps:spPr>
                      <a:xfrm>
                        <a:off x="0" y="0"/>
                        <a:ext cx="106680"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4pt;height:16.5pt;mso-wrap-distance-left:0pt;mso-wrap-distance-right:0pt;mso-wrap-distance-top:0pt;mso-wrap-distance-bottom:0pt;margin-top:0.05pt;mso-position-vertical-relative:text;margin-left:459.6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6" name="Frame6"/>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43">
              <wp:simplePos x="0" y="0"/>
              <wp:positionH relativeFrom="margin">
                <wp:align>right</wp:align>
              </wp:positionH>
              <wp:positionV relativeFrom="paragraph">
                <wp:posOffset>635</wp:posOffset>
              </wp:positionV>
              <wp:extent cx="75565" cy="209550"/>
              <wp:effectExtent l="0" t="0" r="0" b="0"/>
              <wp:wrapSquare wrapText="bothSides"/>
              <wp:docPr id="7" name="Frame5"/>
              <a:graphic xmlns:a="http://schemas.openxmlformats.org/drawingml/2006/main">
                <a:graphicData uri="http://schemas.microsoft.com/office/word/2010/wordprocessingShape">
                  <wps:wsp>
                    <wps:cNvSpPr txBox="1"/>
                    <wps:spPr>
                      <a:xfrm>
                        <a:off x="0" y="0"/>
                        <a:ext cx="75565" cy="20955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95pt;height:16.5pt;mso-wrap-distance-left:0pt;mso-wrap-distance-right:0pt;mso-wrap-distance-top:0pt;mso-wrap-distance-bottom:0pt;margin-top:0.05pt;mso-position-vertical-relative:text;margin-left:462.05pt;mso-position-horizontal:outside;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v</w:t>
                    </w:r>
                    <w:r>
                      <w:rPr>
                        <w:rStyle w:val="PageNumber"/>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 ARABIC </w:instrText>
    </w:r>
    <w:r>
      <w:rPr/>
      <w:fldChar w:fldCharType="separate"/>
    </w:r>
    <w:r>
      <w:rPr/>
      <w:t>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fldChar w:fldCharType="begin"/>
    </w:r>
    <w:r>
      <w:rPr/>
      <w:instrText xml:space="preserve"> PAGE \* ARABIC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 ARABIC </w:instrText>
    </w:r>
    <w:r>
      <w:rPr/>
      <w:fldChar w:fldCharType="separate"/>
    </w:r>
    <w:r>
      <w:rPr/>
      <w:t>0</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fldChar w:fldCharType="begin"/>
    </w:r>
    <w:r>
      <w:rPr/>
      <w:instrText xml:space="preserve"> PAGE \* ARABIC </w:instrText>
    </w:r>
    <w:r>
      <w:rPr/>
      <w:fldChar w:fldCharType="separate"/>
    </w:r>
    <w:r>
      <w:rPr/>
      <w:t>25</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fldChar w:fldCharType="begin"/>
    </w:r>
    <w:r>
      <w:rPr>
        <w:rStyle w:val="PageNumber"/>
      </w:rPr>
      <w:instrText xml:space="preserve"> PAGE </w:instrText>
    </w:r>
    <w:r>
      <w:rPr>
        <w:rStyle w:val="PageNumber"/>
      </w:rPr>
      <w:fldChar w:fldCharType="separate"/>
    </w:r>
    <w:r>
      <w:rPr>
        <w:rStyle w:val="PageNumber"/>
      </w:rPr>
      <w:t>51</w:t>
    </w:r>
    <w:r>
      <w:rPr>
        <w:rStyle w:val="PageNumbe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voetoneven"/>
      <w:rPr/>
    </w:pPr>
    <w:r>
      <w:rPr>
        <w:rStyle w:val="PageNumber"/>
      </w:rPr>
      <w:fldChar w:fldCharType="begin"/>
    </w:r>
    <w:r>
      <w:rPr>
        <w:rStyle w:val="PageNumber"/>
      </w:rPr>
      <w:instrText xml:space="preserve"> PAGE </w:instrText>
    </w:r>
    <w:r>
      <w:rPr>
        <w:rStyle w:val="PageNumber"/>
      </w:rPr>
      <w:fldChar w:fldCharType="separate"/>
    </w:r>
    <w:r>
      <w:rPr>
        <w:rStyle w:val="PageNumber"/>
      </w:rPr>
      <w:t>63</w:t>
    </w:r>
    <w:r>
      <w:rPr>
        <w:rStyle w:val="PageNumbe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lang w:val="en-US"/>
        </w:rPr>
        <w:t xml:space="preserve"> </w:t>
      </w:r>
      <w:r>
        <w:rPr>
          <w:lang w:val="en-US"/>
        </w:rPr>
        <w:t>The expressions as given by Grimshaw contain a slight error, the correct expressions are given by Fenton.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ind w:firstLine="360" w:end="360"/>
      <w:rPr/>
    </w:pPr>
    <w:r>
      <w:rPr/>
      <w:t>Table of contents</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koponeven"/>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rPr>
    </w:pPr>
    <w:r>
      <w:rPr>
        <w:lang w:val="en-US"/>
      </w:rPr>
      <w:t>References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none"/>
      <w:suff w:val="nothing"/>
      <w:lvlText w:val=""/>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upperLetter"/>
      <w:lvlText w:val="%9"/>
      <w:lvlJc w:val="start"/>
      <w:pPr>
        <w:tabs>
          <w:tab w:val="num" w:pos="1584"/>
        </w:tabs>
        <w:ind w:start="1584" w:hanging="1584"/>
      </w:pPr>
      <w:rPr/>
    </w:lvl>
  </w:abstractNum>
  <w:abstractNum w:abstractNumId="4">
    <w:lvl w:ilvl="0">
      <w:start w:val="1"/>
      <w:numFmt w:val="upperLetter"/>
      <w:lvlText w:val="%1."/>
      <w:lvlJc w:val="start"/>
      <w:pPr>
        <w:tabs>
          <w:tab w:val="num" w:pos="360"/>
        </w:tabs>
        <w:ind w:start="360" w:hanging="360"/>
      </w:pPr>
      <w:rPr>
        <w:lang w:val="en-GB"/>
      </w:rPr>
    </w:lvl>
    <w:lvl w:ilvl="1">
      <w:start w:val="1"/>
      <w:numFmt w:val="decimal"/>
      <w:lvlText w:val="%1.%2."/>
      <w:lvlJc w:val="start"/>
      <w:pPr>
        <w:tabs>
          <w:tab w:val="num" w:pos="1080"/>
        </w:tabs>
        <w:ind w:start="792" w:hanging="432"/>
      </w:pPr>
      <w:rPr>
        <w:lang w:val="en-GB"/>
      </w:rPr>
    </w:lvl>
    <w:lvl w:ilvl="2">
      <w:start w:val="1"/>
      <w:numFmt w:val="decimal"/>
      <w:suff w:val="nothing"/>
      <w:lvlText w:val="%1.%2.%3."/>
      <w:lvlJc w:val="start"/>
      <w:pPr>
        <w:tabs>
          <w:tab w:val="num" w:pos="0"/>
        </w:tabs>
        <w:ind w:start="360" w:hanging="0"/>
      </w:pPr>
      <w:rPr/>
    </w:lvl>
    <w:lvl w:ilvl="3">
      <w:start w:val="1"/>
      <w:numFmt w:val="none"/>
      <w:suff w:val="nothing"/>
      <w:lvlText w:val=""/>
      <w:lvlJc w:val="start"/>
      <w:pPr>
        <w:tabs>
          <w:tab w:val="num" w:pos="1080"/>
        </w:tabs>
        <w:ind w:start="1080" w:hanging="0"/>
      </w:pPr>
      <w:rPr/>
    </w:lvl>
    <w:lvl w:ilvl="4">
      <w:start w:val="1"/>
      <w:numFmt w:val="none"/>
      <w:suff w:val="nothing"/>
      <w:lvlText w:val=""/>
      <w:lvlJc w:val="start"/>
      <w:pPr>
        <w:tabs>
          <w:tab w:val="num" w:pos="2880"/>
        </w:tabs>
        <w:ind w:start="2232" w:hanging="792"/>
      </w:pPr>
      <w:rPr/>
    </w:lvl>
    <w:lvl w:ilvl="5">
      <w:start w:val="1"/>
      <w:numFmt w:val="decimal"/>
      <w:lvlText w:val="%1.%2.%3.%4.%5.%6."/>
      <w:lvlJc w:val="start"/>
      <w:pPr>
        <w:tabs>
          <w:tab w:val="num" w:pos="3600"/>
        </w:tabs>
        <w:ind w:start="2736" w:hanging="936"/>
      </w:pPr>
      <w:rPr/>
    </w:lvl>
    <w:lvl w:ilvl="6">
      <w:start w:val="1"/>
      <w:numFmt w:val="decimal"/>
      <w:lvlText w:val="%1.%2.%3.%4.%5.%6.%7."/>
      <w:lvlJc w:val="start"/>
      <w:pPr>
        <w:tabs>
          <w:tab w:val="num" w:pos="4320"/>
        </w:tabs>
        <w:ind w:start="3240" w:hanging="1080"/>
      </w:pPr>
      <w:rPr/>
    </w:lvl>
    <w:lvl w:ilvl="7">
      <w:start w:val="1"/>
      <w:numFmt w:val="decimal"/>
      <w:lvlText w:val="%1.%2.%3.%4.%5.%6.%7.%8."/>
      <w:lvlJc w:val="start"/>
      <w:pPr>
        <w:tabs>
          <w:tab w:val="num" w:pos="4680"/>
        </w:tabs>
        <w:ind w:start="3744" w:hanging="1224"/>
      </w:pPr>
      <w:rPr/>
    </w:lvl>
    <w:lvl w:ilvl="8">
      <w:start w:val="1"/>
      <w:numFmt w:val="decimal"/>
      <w:lvlText w:val="%1.%2.%3.%4.%5.%6.%7.%8.%9."/>
      <w:lvlJc w:val="start"/>
      <w:pPr>
        <w:tabs>
          <w:tab w:val="num" w:pos="5400"/>
        </w:tabs>
        <w:ind w:start="4320" w:hanging="1440"/>
      </w:pPr>
      <w:rPr/>
    </w:lvl>
  </w:abstractNum>
  <w:abstractNum w:abstractNumId="5">
    <w:lvl w:ilvl="0">
      <w:start w:val="1"/>
      <w:numFmt w:val="upperRoman"/>
      <w:lvlText w:val="%1"/>
      <w:lvlJc w:val="start"/>
      <w:pPr>
        <w:tabs>
          <w:tab w:val="num" w:pos="340"/>
        </w:tabs>
        <w:ind w:start="340" w:hanging="340"/>
      </w:pPr>
      <w:rPr/>
    </w:lvl>
    <w:lvl w:ilvl="1">
      <w:start w:val="1"/>
      <w:numFmt w:val="lowerLetter"/>
      <w:lvlText w:val="%2"/>
      <w:lvlJc w:val="start"/>
      <w:pPr>
        <w:tabs>
          <w:tab w:val="num" w:pos="1134"/>
        </w:tabs>
        <w:ind w:start="1134" w:hanging="397"/>
      </w:pPr>
      <w:rPr/>
    </w:lvl>
    <w:lvl w:ilvl="2">
      <w:start w:val="1"/>
      <w:numFmt w:val="lowerRoman"/>
      <w:lvlText w:val="%3)"/>
      <w:lvlJc w:val="start"/>
      <w:pPr>
        <w:tabs>
          <w:tab w:val="num" w:pos="1080"/>
        </w:tabs>
        <w:ind w:start="1080" w:hanging="360"/>
      </w:pPr>
      <w:rPr/>
    </w:lvl>
    <w:lvl w:ilvl="3">
      <w:start w:val="1"/>
      <w:numFmt w:val="decimal"/>
      <w:lvlText w:val="(%4)"/>
      <w:lvlJc w:val="start"/>
      <w:pPr>
        <w:tabs>
          <w:tab w:val="num" w:pos="1440"/>
        </w:tabs>
        <w:ind w:start="1440" w:hanging="360"/>
      </w:pPr>
      <w:rPr/>
    </w:lvl>
    <w:lvl w:ilvl="4">
      <w:start w:val="1"/>
      <w:numFmt w:val="lowerLetter"/>
      <w:lvlText w:val="(%5)"/>
      <w:lvlJc w:val="start"/>
      <w:pPr>
        <w:tabs>
          <w:tab w:val="num" w:pos="1800"/>
        </w:tabs>
        <w:ind w:start="1800" w:hanging="360"/>
      </w:pPr>
      <w:rPr/>
    </w:lvl>
    <w:lvl w:ilvl="5">
      <w:start w:val="1"/>
      <w:numFmt w:val="lowerRoman"/>
      <w:lvlText w:val="(%6)"/>
      <w:lvlJc w:val="start"/>
      <w:pPr>
        <w:tabs>
          <w:tab w:val="num" w:pos="2160"/>
        </w:tabs>
        <w:ind w:start="2160" w:hanging="360"/>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6">
    <w:lvl w:ilvl="0">
      <w:start w:val="1"/>
      <w:numFmt w:val="upperLetter"/>
      <w:lvlText w:val="%1."/>
      <w:lvlJc w:val="start"/>
      <w:pPr>
        <w:tabs>
          <w:tab w:val="num" w:pos="720"/>
        </w:tabs>
        <w:ind w:start="720" w:hanging="360"/>
      </w:pPr>
      <w:rPr/>
    </w:lvl>
    <w:lvl w:ilvl="1">
      <w:start w:val="1"/>
      <w:numFmt w:val="decimal"/>
      <w:lvlText w:val="%1.%2."/>
      <w:lvlJc w:val="start"/>
      <w:pPr>
        <w:tabs>
          <w:tab w:val="num" w:pos="1440"/>
        </w:tabs>
        <w:ind w:start="1152" w:hanging="432"/>
      </w:pPr>
      <w:rPr/>
    </w:lvl>
    <w:lvl w:ilvl="2">
      <w:start w:val="1"/>
      <w:numFmt w:val="decimal"/>
      <w:suff w:val="nothing"/>
      <w:lvlText w:val="%1.%2.%3."/>
      <w:lvlJc w:val="start"/>
      <w:pPr>
        <w:tabs>
          <w:tab w:val="num" w:pos="0"/>
        </w:tabs>
        <w:ind w:start="720" w:hanging="0"/>
      </w:pPr>
      <w:rPr/>
    </w:lvl>
    <w:lvl w:ilvl="3">
      <w:start w:val="1"/>
      <w:numFmt w:val="none"/>
      <w:suff w:val="nothing"/>
      <w:lvlText w:val=""/>
      <w:lvlJc w:val="start"/>
      <w:pPr>
        <w:tabs>
          <w:tab w:val="num" w:pos="1440"/>
        </w:tabs>
        <w:ind w:start="1440" w:hanging="0"/>
      </w:pPr>
      <w:rPr/>
    </w:lvl>
    <w:lvl w:ilvl="4">
      <w:start w:val="1"/>
      <w:numFmt w:val="none"/>
      <w:suff w:val="nothing"/>
      <w:lvlText w:val=""/>
      <w:lvlJc w:val="start"/>
      <w:pPr>
        <w:tabs>
          <w:tab w:val="num" w:pos="3240"/>
        </w:tabs>
        <w:ind w:start="2592" w:hanging="792"/>
      </w:pPr>
      <w:rPr/>
    </w:lvl>
    <w:lvl w:ilvl="5">
      <w:start w:val="1"/>
      <w:numFmt w:val="decimal"/>
      <w:lvlText w:val="%1.%2.%3.%4.%5.%6."/>
      <w:lvlJc w:val="start"/>
      <w:pPr>
        <w:tabs>
          <w:tab w:val="num" w:pos="3960"/>
        </w:tabs>
        <w:ind w:start="3096" w:hanging="936"/>
      </w:pPr>
      <w:rPr/>
    </w:lvl>
    <w:lvl w:ilvl="6">
      <w:start w:val="1"/>
      <w:numFmt w:val="decimal"/>
      <w:lvlText w:val="%1.%2.%3.%4.%5.%6.%7."/>
      <w:lvlJc w:val="start"/>
      <w:pPr>
        <w:tabs>
          <w:tab w:val="num" w:pos="4680"/>
        </w:tabs>
        <w:ind w:start="3600" w:hanging="1080"/>
      </w:pPr>
      <w:rPr/>
    </w:lvl>
    <w:lvl w:ilvl="7">
      <w:start w:val="1"/>
      <w:numFmt w:val="decimal"/>
      <w:lvlText w:val="%1.%2.%3.%4.%5.%6.%7.%8."/>
      <w:lvlJc w:val="start"/>
      <w:pPr>
        <w:tabs>
          <w:tab w:val="num" w:pos="5040"/>
        </w:tabs>
        <w:ind w:start="4104" w:hanging="1224"/>
      </w:pPr>
      <w:rPr/>
    </w:lvl>
    <w:lvl w:ilvl="8">
      <w:start w:val="1"/>
      <w:numFmt w:val="decimal"/>
      <w:lvlText w:val="%1.%2.%3.%4.%5.%6.%7.%8.%9."/>
      <w:lvlJc w:val="start"/>
      <w:pPr>
        <w:tabs>
          <w:tab w:val="num" w:pos="5760"/>
        </w:tabs>
        <w:ind w:start="468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evenAndOddHeaders/>
  <w:footnotePr>
    <w:numFmt w:val="decimal"/>
    <w:footnote w:id="0"/>
    <w:footnote w:id="1"/>
  </w:footnotePr>
  <w:compat>
    <w:compatSetting w:name="compatibilityMode" w:uri="http://schemas.microsoft.com/office/word" w:val="11"/>
  </w:compat>
  <w:docVars>
    <w:docVar w:name="EN.InstantFormat" w:val="&lt;ENInstantFormat&gt;&lt;Enabled&gt;1&lt;/Enabled&gt;&lt;ScanUnformatted&gt;0&lt;/ScanUnformatted&gt;&lt;ScanChanges&gt;0&lt;/ScanChanges&gt;&lt;/ENInstantFormat&gt;"/>
    <w:docVar w:name="EN.Layout" w:val="&lt;ENLayout&gt;&lt;Style&gt;Author-Date 2&lt;/Style&gt;&lt;LeftDelim&gt;{&lt;/LeftDelim&gt;&lt;RightDelim&gt;}&lt;/RightDelim&gt;&lt;FontName&gt;Tahoma&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enl&lt;/item&gt;&lt;/Libraries&gt;&lt;/EN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00"/>
      <w:jc w:val="both"/>
    </w:pPr>
    <w:rPr>
      <w:rFonts w:ascii="Tahoma" w:hAnsi="Tahoma" w:eastAsia="Times New Roman" w:cs="Tahoma"/>
      <w:color w:val="auto"/>
      <w:sz w:val="20"/>
      <w:szCs w:val="24"/>
      <w:lang w:val="en-GB" w:bidi="ar-SA" w:eastAsia="zh-CN"/>
    </w:rPr>
  </w:style>
  <w:style w:type="paragraph" w:styleId="Heading1">
    <w:name w:val="Heading 1"/>
    <w:next w:val="Normal"/>
    <w:qFormat/>
    <w:pPr>
      <w:keepNext w:val="true"/>
      <w:pageBreakBefore/>
      <w:widowControl/>
      <w:numPr>
        <w:ilvl w:val="0"/>
        <w:numId w:val="3"/>
      </w:numPr>
      <w:bidi w:val="0"/>
      <w:spacing w:before="240" w:after="600"/>
      <w:jc w:val="center"/>
      <w:outlineLvl w:val="0"/>
    </w:pPr>
    <w:rPr>
      <w:rFonts w:ascii="Arial;Helvetica" w:hAnsi="Arial;Helvetica" w:eastAsia="Times New Roman" w:cs="Arial;Helvetica"/>
      <w:b/>
      <w:bCs/>
      <w:color w:val="auto"/>
      <w:kern w:val="2"/>
      <w:sz w:val="40"/>
      <w:szCs w:val="32"/>
      <w:lang w:val="en-GB" w:bidi="ar-SA" w:eastAsia="zh-CN"/>
    </w:rPr>
  </w:style>
  <w:style w:type="paragraph" w:styleId="Heading2">
    <w:name w:val="Heading 2"/>
    <w:basedOn w:val="Heading1"/>
    <w:next w:val="Normal"/>
    <w:qFormat/>
    <w:pPr>
      <w:keepLines/>
      <w:pageBreakBefore w:val="false"/>
      <w:numPr>
        <w:ilvl w:val="0"/>
        <w:numId w:val="3"/>
      </w:numPr>
      <w:spacing w:before="240" w:after="120"/>
      <w:jc w:val="start"/>
      <w:outlineLvl w:val="1"/>
    </w:pPr>
    <w:rPr>
      <w:bCs w:val="false"/>
      <w:i/>
      <w:iCs/>
      <w:sz w:val="30"/>
      <w:szCs w:val="28"/>
    </w:rPr>
  </w:style>
  <w:style w:type="paragraph" w:styleId="Heading3">
    <w:name w:val="Heading 3"/>
    <w:basedOn w:val="Heading2"/>
    <w:next w:val="Normal"/>
    <w:qFormat/>
    <w:pPr>
      <w:numPr>
        <w:ilvl w:val="0"/>
        <w:numId w:val="0"/>
      </w:numPr>
      <w:ind w:hanging="0" w:start="0" w:end="0"/>
      <w:outlineLvl w:val="2"/>
    </w:pPr>
    <w:rPr>
      <w:b w:val="false"/>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4"/>
      <w:szCs w:val="28"/>
    </w:rPr>
  </w:style>
  <w:style w:type="paragraph" w:styleId="Heading5">
    <w:name w:val="Heading 5"/>
    <w:basedOn w:val="Normal"/>
    <w:next w:val="Normal"/>
    <w:qFormat/>
    <w:pPr>
      <w:numPr>
        <w:ilvl w:val="0"/>
        <w:numId w:val="3"/>
      </w:numPr>
      <w:spacing w:before="240" w:after="60"/>
      <w:outlineLvl w:val="4"/>
    </w:pPr>
    <w:rPr>
      <w:b/>
      <w:bCs/>
      <w:i/>
      <w:iCs/>
      <w:sz w:val="26"/>
      <w:szCs w:val="26"/>
    </w:rPr>
  </w:style>
  <w:style w:type="paragraph" w:styleId="Heading6">
    <w:name w:val="Heading 6"/>
    <w:basedOn w:val="Normal"/>
    <w:next w:val="Normal"/>
    <w:qFormat/>
    <w:pPr>
      <w:numPr>
        <w:ilvl w:val="0"/>
        <w:numId w:val="3"/>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pPr>
      <w:numPr>
        <w:ilvl w:val="0"/>
        <w:numId w:val="3"/>
      </w:numPr>
      <w:spacing w:before="240" w:after="60"/>
      <w:outlineLvl w:val="6"/>
    </w:pPr>
    <w:rPr>
      <w:rFonts w:ascii="Times New Roman" w:hAnsi="Times New Roman" w:cs="Times New Roman"/>
      <w:sz w:val="24"/>
    </w:rPr>
  </w:style>
  <w:style w:type="paragraph" w:styleId="Heading8">
    <w:name w:val="Heading 8"/>
    <w:basedOn w:val="Normal"/>
    <w:next w:val="Normal"/>
    <w:qFormat/>
    <w:pPr>
      <w:numPr>
        <w:ilvl w:val="0"/>
        <w:numId w:val="3"/>
      </w:numPr>
      <w:spacing w:before="240" w:after="60"/>
      <w:outlineLvl w:val="7"/>
    </w:pPr>
    <w:rPr>
      <w:rFonts w:ascii="Times New Roman" w:hAnsi="Times New Roman" w:cs="Times New Roman"/>
      <w:i/>
      <w:iCs/>
      <w:sz w:val="24"/>
    </w:rPr>
  </w:style>
  <w:style w:type="paragraph" w:styleId="Heading9">
    <w:name w:val="Heading 9"/>
    <w:next w:val="Normal"/>
    <w:qFormat/>
    <w:pPr>
      <w:widowControl/>
      <w:numPr>
        <w:ilvl w:val="8"/>
        <w:numId w:val="1"/>
      </w:numPr>
      <w:bidi w:val="0"/>
      <w:spacing w:before="0" w:after="60"/>
      <w:outlineLvl w:val="8"/>
    </w:pPr>
    <w:rPr>
      <w:rFonts w:ascii="Arial;Helvetica" w:hAnsi="Arial;Helvetica" w:eastAsia="Times New Roman" w:cs="Arial;Helvetica"/>
      <w:b/>
      <w:bCs/>
      <w:color w:val="auto"/>
      <w:kern w:val="2"/>
      <w:sz w:val="40"/>
      <w:szCs w:val="22"/>
      <w:lang w:val="en-GB"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5z0">
    <w:name w:val="WW8Num15z0"/>
    <w:qFormat/>
    <w:rPr/>
  </w:style>
  <w:style w:type="character" w:styleId="WW8Num16z0">
    <w:name w:val="WW8Num16z0"/>
    <w:qFormat/>
    <w:rPr>
      <w:lang w:val="en-GB"/>
    </w:rPr>
  </w:style>
  <w:style w:type="character" w:styleId="WW8Num16z2">
    <w:name w:val="WW8Num16z2"/>
    <w:qFormat/>
    <w:rPr/>
  </w:style>
  <w:style w:type="character" w:styleId="WW8Num18z0">
    <w:name w:val="WW8Num18z0"/>
    <w:qFormat/>
    <w:rPr>
      <w:rFonts w:ascii="Tahoma" w:hAnsi="Tahoma" w:eastAsia="Times New Roman" w:cs="Tahoma"/>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style>
  <w:style w:type="character" w:styleId="WW8Num23z0">
    <w:name w:val="WW8Num23z0"/>
    <w:qFormat/>
    <w:rPr>
      <w:lang w:val="en-GB"/>
    </w:rPr>
  </w:style>
  <w:style w:type="character" w:styleId="WW8Num23z2">
    <w:name w:val="WW8Num23z2"/>
    <w:qFormat/>
    <w:rPr/>
  </w:style>
  <w:style w:type="character" w:styleId="WW8Num24z0">
    <w:name w:val="WW8Num24z0"/>
    <w:qFormat/>
    <w:rPr/>
  </w:style>
  <w:style w:type="character" w:styleId="WW8Num25z0">
    <w:name w:val="WW8Num25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Tahoma" w:hAnsi="Tahoma" w:eastAsia="Times New Roman" w:cs="Tahoma"/>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DefaultParagraphFont">
    <w:name w:val="Default Paragraph Font"/>
    <w:qFormat/>
    <w:rPr/>
  </w:style>
  <w:style w:type="character" w:styleId="CharChar">
    <w:name w:val=" Char Char"/>
    <w:basedOn w:val="DefaultParagraphFont"/>
    <w:qFormat/>
    <w:rPr>
      <w:rFonts w:ascii="Arial;Helvetica" w:hAnsi="Arial;Helvetica" w:cs="Arial;Helvetica"/>
      <w:b/>
      <w:i/>
      <w:iCs/>
      <w:kern w:val="2"/>
      <w:sz w:val="30"/>
      <w:szCs w:val="28"/>
      <w:lang w:val="en-GB" w:bidi="ar-SA"/>
    </w:rPr>
  </w:style>
  <w:style w:type="character" w:styleId="FootnoteCharacters">
    <w:name w:val="Footnote Characters"/>
    <w:basedOn w:val="DefaultParagraphFont"/>
    <w:qFormat/>
    <w:rPr>
      <w:vertAlign w:val="superscript"/>
    </w:rPr>
  </w:style>
  <w:style w:type="character" w:styleId="PageNumber">
    <w:name w:val="Page Number"/>
    <w:basedOn w:val="DefaultParagraphFont"/>
    <w:rPr/>
  </w:style>
  <w:style w:type="character" w:styleId="MTEquationSection">
    <w:name w:val="MTEquationSection"/>
    <w:basedOn w:val="DefaultParagraphFont"/>
    <w:qFormat/>
    <w:rPr>
      <w:vanish w:val="false"/>
      <w:color w:val="FF0000"/>
    </w:rPr>
  </w:style>
  <w:style w:type="character" w:styleId="Heading3CharChar">
    <w:name w:val="Heading 3 Char Char"/>
    <w:basedOn w:val="DefaultParagraphFont"/>
    <w:qFormat/>
    <w:rPr>
      <w:rFonts w:ascii="Arial;Helvetica" w:hAnsi="Arial;Helvetica" w:cs="Arial;Helvetica"/>
      <w:bCs/>
      <w:i/>
      <w:iCs/>
      <w:kern w:val="2"/>
      <w:sz w:val="26"/>
      <w:szCs w:val="26"/>
      <w:lang w:val="en-GB" w:bidi="ar-SA"/>
    </w:rPr>
  </w:style>
  <w:style w:type="character" w:styleId="Hyperlink">
    <w:name w:val="Hyperlink"/>
    <w:basedOn w:val="DefaultParagraphFont"/>
    <w:rPr>
      <w:color w:val="0000FF"/>
      <w:u w:val="single"/>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character" w:styleId="HTMLAcronym">
    <w:name w:val="HTML Acronym"/>
    <w:basedOn w:val="DefaultParagraphFont"/>
    <w:qFormat/>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codeChar">
    <w:name w:val="code Char"/>
    <w:basedOn w:val="DefaultParagraphFont"/>
    <w:qFormat/>
    <w:rPr>
      <w:rFonts w:ascii="Courier New" w:hAnsi="Courier New" w:cs="Courier New"/>
      <w:szCs w:val="24"/>
      <w:lang w:val="en-GB" w:bidi="ar-SA"/>
    </w:rPr>
  </w:style>
  <w:style w:type="character" w:styleId="appkop3Char">
    <w:name w:val="app kop 3 Char"/>
    <w:basedOn w:val="DefaultParagraphFont"/>
    <w:qFormat/>
    <w:rPr>
      <w:rFonts w:ascii="Tahoma" w:hAnsi="Tahoma" w:cs="Tahoma"/>
      <w:szCs w:val="24"/>
      <w:lang w:val="en-GB" w:bidi="ar-SA"/>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pBdr>
        <w:top w:val="single" w:sz="4" w:space="14" w:color="000000"/>
        <w:bottom w:val="single" w:sz="4" w:space="14" w:color="000000"/>
      </w:pBdr>
      <w:spacing w:lineRule="auto" w:line="240" w:before="840" w:after="60"/>
      <w:jc w:val="center"/>
      <w:outlineLvl w:val="0"/>
    </w:pPr>
    <w:rPr>
      <w:rFonts w:ascii="Arial;Helvetica" w:hAnsi="Arial;Helvetica" w:cs="Arial;Helvetica"/>
      <w:b/>
      <w:bCs/>
      <w:kern w:val="2"/>
      <w:sz w:val="40"/>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0" w:after="240"/>
    </w:pPr>
    <w:rPr>
      <w:bCs/>
      <w:sz w:val="16"/>
      <w:szCs w:val="20"/>
    </w:rPr>
  </w:style>
  <w:style w:type="paragraph" w:styleId="Index">
    <w:name w:val="Index"/>
    <w:basedOn w:val="Normal"/>
    <w:qFormat/>
    <w:pPr>
      <w:suppressLineNumbers/>
    </w:pPr>
    <w:rPr>
      <w:rFonts w:cs="FreeSans"/>
    </w:rPr>
  </w:style>
  <w:style w:type="paragraph" w:styleId="MTDisplayEquation">
    <w:name w:val="MTDisplayEquation"/>
    <w:basedOn w:val="Normal"/>
    <w:next w:val="Normal"/>
    <w:qFormat/>
    <w:pPr>
      <w:tabs>
        <w:tab w:val="clear" w:pos="720"/>
        <w:tab w:val="left" w:pos="57" w:leader="none"/>
        <w:tab w:val="left" w:pos="567" w:leader="none"/>
        <w:tab w:val="right" w:pos="9360" w:leader="none"/>
      </w:tabs>
      <w:spacing w:lineRule="auto" w:line="360" w:before="120" w:after="0"/>
    </w:pPr>
    <w:rPr>
      <w:lang w:val="en-US"/>
    </w:rPr>
  </w:style>
  <w:style w:type="paragraph" w:styleId="FootnoteText">
    <w:name w:val="Footnote Text"/>
    <w:basedOn w:val="Normal"/>
    <w:pPr>
      <w:jc w:val="both"/>
    </w:pPr>
    <w:rPr>
      <w:sz w:val="16"/>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4" w:space="1" w:color="000000"/>
      </w:pBdr>
      <w:tabs>
        <w:tab w:val="clear" w:pos="720"/>
        <w:tab w:val="center" w:pos="4320" w:leader="none"/>
        <w:tab w:val="right" w:pos="8640" w:leader="none"/>
      </w:tabs>
    </w:pPr>
    <w:rPr/>
  </w:style>
  <w:style w:type="paragraph" w:styleId="Footer">
    <w:name w:val="Footer"/>
    <w:basedOn w:val="Normal"/>
    <w:pPr>
      <w:pBdr>
        <w:top w:val="single" w:sz="4" w:space="1" w:color="000000"/>
      </w:pBdr>
      <w:tabs>
        <w:tab w:val="clear" w:pos="720"/>
        <w:tab w:val="center" w:pos="4320" w:leader="none"/>
        <w:tab w:val="right" w:pos="8640" w:leader="none"/>
      </w:tabs>
    </w:pPr>
    <w:rPr/>
  </w:style>
  <w:style w:type="paragraph" w:styleId="Closing">
    <w:name w:val="Closing"/>
    <w:basedOn w:val="Heading1"/>
    <w:next w:val="Normal"/>
    <w:pPr>
      <w:numPr>
        <w:ilvl w:val="0"/>
        <w:numId w:val="6"/>
      </w:numPr>
    </w:pPr>
    <w:rPr/>
  </w:style>
  <w:style w:type="paragraph" w:styleId="AppendixKop2">
    <w:name w:val="Appendix Kop 2"/>
    <w:basedOn w:val="Heading2"/>
    <w:next w:val="Normal"/>
    <w:qFormat/>
    <w:pPr>
      <w:numPr>
        <w:ilvl w:val="0"/>
        <w:numId w:val="6"/>
      </w:numPr>
      <w:tabs>
        <w:tab w:val="clear" w:pos="720"/>
      </w:tabs>
      <w:ind w:hanging="0" w:start="432" w:end="0"/>
    </w:pPr>
    <w:rPr/>
  </w:style>
  <w:style w:type="paragraph" w:styleId="appkop2">
    <w:name w:val="app kop2"/>
    <w:basedOn w:val="Normal"/>
    <w:qFormat/>
    <w:pPr>
      <w:numPr>
        <w:ilvl w:val="0"/>
        <w:numId w:val="4"/>
      </w:numPr>
    </w:pPr>
    <w:rPr/>
  </w:style>
  <w:style w:type="paragraph" w:styleId="appkop3">
    <w:name w:val="app kop 3"/>
    <w:basedOn w:val="Normal"/>
    <w:qFormat/>
    <w:pPr>
      <w:numPr>
        <w:ilvl w:val="0"/>
        <w:numId w:val="4"/>
      </w:numPr>
    </w:pPr>
    <w:rPr/>
  </w:style>
  <w:style w:type="paragraph" w:styleId="koponeven">
    <w:name w:val="kop_oneven"/>
    <w:basedOn w:val="Header"/>
    <w:qFormat/>
    <w:pPr>
      <w:jc w:val="end"/>
    </w:pPr>
    <w:rPr/>
  </w:style>
  <w:style w:type="paragraph" w:styleId="voetoneven">
    <w:name w:val="voet_oneven"/>
    <w:basedOn w:val="Footer"/>
    <w:qFormat/>
    <w:pPr>
      <w:jc w:val="end"/>
    </w:pPr>
    <w:rPr/>
  </w:style>
  <w:style w:type="paragraph" w:styleId="DocumentMap">
    <w:name w:val="Document Map"/>
    <w:basedOn w:val="Normal"/>
    <w:qFormat/>
    <w:pPr>
      <w:shd w:fill="000080" w:val="clear"/>
    </w:pPr>
    <w:rPr>
      <w:rFonts w:cs="Tahoma"/>
      <w:szCs w:val="20"/>
    </w:rPr>
  </w:style>
  <w:style w:type="paragraph" w:styleId="prekop">
    <w:name w:val="prekop"/>
    <w:basedOn w:val="Heading1"/>
    <w:next w:val="Normal"/>
    <w:qFormat/>
    <w:pPr>
      <w:pageBreakBefore w:val="false"/>
      <w:numPr>
        <w:ilvl w:val="0"/>
        <w:numId w:val="5"/>
      </w:numPr>
      <w:spacing w:lineRule="auto" w:line="360"/>
      <w:jc w:val="both"/>
    </w:pPr>
    <w:rPr>
      <w:rFonts w:eastAsia="TrebuchetMS;Arial Unicode MS"/>
    </w:rPr>
  </w:style>
  <w:style w:type="paragraph" w:styleId="Figures">
    <w:name w:val="Figures"/>
    <w:basedOn w:val="Normal"/>
    <w:next w:val="Normal"/>
    <w:qFormat/>
    <w:pPr>
      <w:spacing w:lineRule="auto" w:line="360"/>
      <w:jc w:val="center"/>
    </w:pPr>
    <w:rPr/>
  </w:style>
  <w:style w:type="paragraph" w:styleId="Style11">
    <w:name w:val="Style1"/>
    <w:basedOn w:val="Heading1"/>
    <w:qFormat/>
    <w:pPr>
      <w:numPr>
        <w:ilvl w:val="0"/>
        <w:numId w:val="3"/>
      </w:numPr>
    </w:pPr>
    <w:rPr/>
  </w:style>
  <w:style w:type="paragraph" w:styleId="Pre-Heading1">
    <w:name w:val="Pre-Heading 1"/>
    <w:basedOn w:val="Heading1"/>
    <w:next w:val="Normal"/>
    <w:qFormat/>
    <w:pPr>
      <w:numPr>
        <w:ilvl w:val="0"/>
        <w:numId w:val="0"/>
      </w:numPr>
      <w:ind w:hanging="0" w:start="0" w:end="0"/>
    </w:pPr>
    <w:rPr/>
  </w:style>
  <w:style w:type="paragraph" w:styleId="TOCHEAD">
    <w:name w:val="TOCHEAD"/>
    <w:basedOn w:val="Heading1"/>
    <w:next w:val="Normal"/>
    <w:qFormat/>
    <w:pPr>
      <w:numPr>
        <w:ilvl w:val="0"/>
        <w:numId w:val="0"/>
      </w:numPr>
      <w:ind w:hanging="0" w:start="0" w:end="0"/>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E-mailSignature">
    <w:name w:val="E-mail Signature"/>
    <w:basedOn w:val="Normal"/>
    <w:qFormat/>
    <w:pPr/>
    <w:rPr/>
  </w:style>
  <w:style w:type="paragraph" w:styleId="TableofFigures">
    <w:name w:val="Table of Figures"/>
    <w:basedOn w:val="Normal"/>
    <w:next w:val="Normal"/>
    <w:qFormat/>
    <w:pPr>
      <w:ind w:hanging="1037" w:start="1037" w:end="720"/>
    </w:pPr>
    <w:rPr>
      <w:bCs/>
      <w:szCs w:val="20"/>
    </w:rPr>
  </w:style>
  <w:style w:type="paragraph" w:styleId="EnvelopeReturn">
    <w:name w:val="Envelope Return"/>
    <w:basedOn w:val="Normal"/>
    <w:pPr/>
    <w:rPr>
      <w:rFonts w:ascii="Arial;Helvetica" w:hAnsi="Arial;Helvetica" w:cs="Arial;Helvetica"/>
      <w:szCs w:val="20"/>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szCs w:val="20"/>
    </w:rPr>
  </w:style>
  <w:style w:type="paragraph" w:styleId="NormalWeb">
    <w:name w:val="Normal (Web)"/>
    <w:basedOn w:val="Normal"/>
    <w:qFormat/>
    <w:pPr/>
    <w:rPr>
      <w:rFonts w:ascii="Times New Roman" w:hAnsi="Times New Roman" w:cs="Times New Roman"/>
      <w:sz w:val="24"/>
    </w:rPr>
  </w:style>
  <w:style w:type="paragraph" w:styleId="NormalIndent">
    <w:name w:val="Normal Indent"/>
    <w:basedOn w:val="Normal"/>
    <w:qFormat/>
    <w:pPr>
      <w:ind w:hanging="0" w:start="720" w:end="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szCs w:val="20"/>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code">
    <w:name w:val="code"/>
    <w:basedOn w:val="Normal"/>
    <w:next w:val="Normal"/>
    <w:qFormat/>
    <w:pPr/>
    <w:rPr>
      <w:rFonts w:ascii="Courier New" w:hAnsi="Courier New" w:cs="Courier New"/>
    </w:rPr>
  </w:style>
  <w:style w:type="paragraph" w:styleId="appendice">
    <w:name w:val="appendice"/>
    <w:next w:val="Normal"/>
    <w:qFormat/>
    <w:pPr>
      <w:pageBreakBefore/>
      <w:widowControl/>
      <w:bidi w:val="0"/>
      <w:jc w:val="center"/>
    </w:pPr>
    <w:rPr>
      <w:rFonts w:ascii="Arial;Helvetica" w:hAnsi="Arial;Helvetica" w:eastAsia="Times New Roman" w:cs="Arial;Helvetica"/>
      <w:b/>
      <w:bCs/>
      <w:color w:val="auto"/>
      <w:kern w:val="2"/>
      <w:sz w:val="40"/>
      <w:szCs w:val="32"/>
      <w:lang w:val="en-US" w:bidi="ar-SA" w:eastAsia="zh-CN"/>
    </w:rPr>
  </w:style>
  <w:style w:type="paragraph" w:styleId="etc">
    <w:name w:val="etc"/>
    <w:basedOn w:val="Normal"/>
    <w:qFormat/>
    <w:pPr>
      <w:spacing w:lineRule="auto" w:line="240"/>
      <w:jc w:val="center"/>
    </w:pPr>
    <w:rPr>
      <w:rFonts w:ascii="Arial;Helvetica" w:hAnsi="Arial;Helvetica" w:cs="Arial;Helvetica"/>
      <w:sz w:val="48"/>
      <w:szCs w:val="4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oleObject" Target="embeddings/oleObject1.bin"/><Relationship Id="rId23" Type="http://schemas.openxmlformats.org/officeDocument/2006/relationships/image" Target="media/image2.wmf"/><Relationship Id="rId24" Type="http://schemas.openxmlformats.org/officeDocument/2006/relationships/oleObject" Target="embeddings/oleObject2.bin"/><Relationship Id="rId25" Type="http://schemas.openxmlformats.org/officeDocument/2006/relationships/image" Target="media/image3.wmf"/><Relationship Id="rId26" Type="http://schemas.openxmlformats.org/officeDocument/2006/relationships/oleObject" Target="embeddings/oleObject3.bin"/><Relationship Id="rId27" Type="http://schemas.openxmlformats.org/officeDocument/2006/relationships/image" Target="media/image2.wmf"/><Relationship Id="rId28" Type="http://schemas.openxmlformats.org/officeDocument/2006/relationships/oleObject" Target="embeddings/oleObject4.bin"/><Relationship Id="rId29" Type="http://schemas.openxmlformats.org/officeDocument/2006/relationships/image" Target="media/image4.wmf"/><Relationship Id="rId30" Type="http://schemas.openxmlformats.org/officeDocument/2006/relationships/oleObject" Target="embeddings/oleObject5.bin"/><Relationship Id="rId31" Type="http://schemas.openxmlformats.org/officeDocument/2006/relationships/image" Target="media/image5.wmf"/><Relationship Id="rId32" Type="http://schemas.openxmlformats.org/officeDocument/2006/relationships/oleObject" Target="embeddings/oleObject6.bin"/><Relationship Id="rId33" Type="http://schemas.openxmlformats.org/officeDocument/2006/relationships/image" Target="media/image6.wmf"/><Relationship Id="rId34" Type="http://schemas.openxmlformats.org/officeDocument/2006/relationships/oleObject" Target="embeddings/oleObject7.bin"/><Relationship Id="rId35" Type="http://schemas.openxmlformats.org/officeDocument/2006/relationships/image" Target="media/image7.wmf"/><Relationship Id="rId36" Type="http://schemas.openxmlformats.org/officeDocument/2006/relationships/oleObject" Target="embeddings/oleObject8.bin"/><Relationship Id="rId37" Type="http://schemas.openxmlformats.org/officeDocument/2006/relationships/image" Target="media/image8.wmf"/><Relationship Id="rId38" Type="http://schemas.openxmlformats.org/officeDocument/2006/relationships/oleObject" Target="embeddings/oleObject9.bin"/><Relationship Id="rId39" Type="http://schemas.openxmlformats.org/officeDocument/2006/relationships/image" Target="media/image7.wmf"/><Relationship Id="rId40" Type="http://schemas.openxmlformats.org/officeDocument/2006/relationships/oleObject" Target="embeddings/oleObject10.bin"/><Relationship Id="rId41" Type="http://schemas.openxmlformats.org/officeDocument/2006/relationships/image" Target="media/image9.wmf"/><Relationship Id="rId42" Type="http://schemas.openxmlformats.org/officeDocument/2006/relationships/oleObject" Target="embeddings/oleObject11.bin"/><Relationship Id="rId43" Type="http://schemas.openxmlformats.org/officeDocument/2006/relationships/image" Target="media/image10.wmf"/><Relationship Id="rId44" Type="http://schemas.openxmlformats.org/officeDocument/2006/relationships/oleObject" Target="embeddings/oleObject12.bin"/><Relationship Id="rId45" Type="http://schemas.openxmlformats.org/officeDocument/2006/relationships/image" Target="media/image11.wmf"/><Relationship Id="rId46" Type="http://schemas.openxmlformats.org/officeDocument/2006/relationships/oleObject" Target="embeddings/oleObject13.bin"/><Relationship Id="rId47" Type="http://schemas.openxmlformats.org/officeDocument/2006/relationships/image" Target="media/image12.wmf"/><Relationship Id="rId48" Type="http://schemas.openxmlformats.org/officeDocument/2006/relationships/oleObject" Target="embeddings/oleObject14.bin"/><Relationship Id="rId49" Type="http://schemas.openxmlformats.org/officeDocument/2006/relationships/image" Target="media/image13.wmf"/><Relationship Id="rId50" Type="http://schemas.openxmlformats.org/officeDocument/2006/relationships/oleObject" Target="embeddings/oleObject15.bin"/><Relationship Id="rId51" Type="http://schemas.openxmlformats.org/officeDocument/2006/relationships/image" Target="media/image13.wmf"/><Relationship Id="rId52" Type="http://schemas.openxmlformats.org/officeDocument/2006/relationships/oleObject" Target="embeddings/oleObject16.bin"/><Relationship Id="rId53" Type="http://schemas.openxmlformats.org/officeDocument/2006/relationships/image" Target="media/image14.wmf"/><Relationship Id="rId54" Type="http://schemas.openxmlformats.org/officeDocument/2006/relationships/oleObject" Target="embeddings/oleObject17.bin"/><Relationship Id="rId55" Type="http://schemas.openxmlformats.org/officeDocument/2006/relationships/image" Target="media/image15.wmf"/><Relationship Id="rId56" Type="http://schemas.openxmlformats.org/officeDocument/2006/relationships/oleObject" Target="embeddings/oleObject18.bin"/><Relationship Id="rId57" Type="http://schemas.openxmlformats.org/officeDocument/2006/relationships/image" Target="media/image16.wmf"/><Relationship Id="rId58" Type="http://schemas.openxmlformats.org/officeDocument/2006/relationships/oleObject" Target="embeddings/oleObject19.bin"/><Relationship Id="rId59" Type="http://schemas.openxmlformats.org/officeDocument/2006/relationships/image" Target="media/image2.wmf"/><Relationship Id="rId60" Type="http://schemas.openxmlformats.org/officeDocument/2006/relationships/oleObject" Target="embeddings/oleObject20.bin"/><Relationship Id="rId61" Type="http://schemas.openxmlformats.org/officeDocument/2006/relationships/image" Target="media/image17.wmf"/><Relationship Id="rId62" Type="http://schemas.openxmlformats.org/officeDocument/2006/relationships/oleObject" Target="embeddings/oleObject21.bin"/><Relationship Id="rId63" Type="http://schemas.openxmlformats.org/officeDocument/2006/relationships/image" Target="media/image16.wmf"/><Relationship Id="rId64" Type="http://schemas.openxmlformats.org/officeDocument/2006/relationships/oleObject" Target="embeddings/oleObject22.bin"/><Relationship Id="rId65" Type="http://schemas.openxmlformats.org/officeDocument/2006/relationships/image" Target="media/image2.wmf"/><Relationship Id="rId66" Type="http://schemas.openxmlformats.org/officeDocument/2006/relationships/oleObject" Target="embeddings/oleObject23.bin"/><Relationship Id="rId67" Type="http://schemas.openxmlformats.org/officeDocument/2006/relationships/image" Target="media/image18.wmf"/><Relationship Id="rId68" Type="http://schemas.openxmlformats.org/officeDocument/2006/relationships/oleObject" Target="embeddings/oleObject24.bin"/><Relationship Id="rId69" Type="http://schemas.openxmlformats.org/officeDocument/2006/relationships/image" Target="media/image2.wmf"/><Relationship Id="rId70" Type="http://schemas.openxmlformats.org/officeDocument/2006/relationships/oleObject" Target="embeddings/oleObject25.bin"/><Relationship Id="rId71" Type="http://schemas.openxmlformats.org/officeDocument/2006/relationships/image" Target="media/image19.wmf"/><Relationship Id="rId72" Type="http://schemas.openxmlformats.org/officeDocument/2006/relationships/oleObject" Target="embeddings/oleObject26.bin"/><Relationship Id="rId73" Type="http://schemas.openxmlformats.org/officeDocument/2006/relationships/image" Target="media/image18.wmf"/><Relationship Id="rId74" Type="http://schemas.openxmlformats.org/officeDocument/2006/relationships/oleObject" Target="embeddings/oleObject27.bin"/><Relationship Id="rId75" Type="http://schemas.openxmlformats.org/officeDocument/2006/relationships/image" Target="media/image2.wmf"/><Relationship Id="rId76" Type="http://schemas.openxmlformats.org/officeDocument/2006/relationships/oleObject" Target="embeddings/oleObject28.bin"/><Relationship Id="rId77" Type="http://schemas.openxmlformats.org/officeDocument/2006/relationships/image" Target="media/image20.wmf"/><Relationship Id="rId78" Type="http://schemas.openxmlformats.org/officeDocument/2006/relationships/oleObject" Target="embeddings/oleObject29.bin"/><Relationship Id="rId79" Type="http://schemas.openxmlformats.org/officeDocument/2006/relationships/image" Target="media/image19.wmf"/><Relationship Id="rId80" Type="http://schemas.openxmlformats.org/officeDocument/2006/relationships/oleObject" Target="embeddings/oleObject30.bin"/><Relationship Id="rId81" Type="http://schemas.openxmlformats.org/officeDocument/2006/relationships/image" Target="media/image2.wmf"/><Relationship Id="rId82" Type="http://schemas.openxmlformats.org/officeDocument/2006/relationships/oleObject" Target="embeddings/oleObject31.bin"/><Relationship Id="rId83" Type="http://schemas.openxmlformats.org/officeDocument/2006/relationships/image" Target="media/image21.wmf"/><Relationship Id="rId84" Type="http://schemas.openxmlformats.org/officeDocument/2006/relationships/oleObject" Target="embeddings/oleObject32.bin"/><Relationship Id="rId85" Type="http://schemas.openxmlformats.org/officeDocument/2006/relationships/image" Target="media/image16.wmf"/><Relationship Id="rId86" Type="http://schemas.openxmlformats.org/officeDocument/2006/relationships/oleObject" Target="embeddings/oleObject33.bin"/><Relationship Id="rId87" Type="http://schemas.openxmlformats.org/officeDocument/2006/relationships/image" Target="media/image2.wmf"/><Relationship Id="rId88" Type="http://schemas.openxmlformats.org/officeDocument/2006/relationships/oleObject" Target="embeddings/oleObject34.bin"/><Relationship Id="rId89" Type="http://schemas.openxmlformats.org/officeDocument/2006/relationships/image" Target="media/image22.wmf"/><Relationship Id="rId90" Type="http://schemas.openxmlformats.org/officeDocument/2006/relationships/oleObject" Target="embeddings/oleObject35.bin"/><Relationship Id="rId91" Type="http://schemas.openxmlformats.org/officeDocument/2006/relationships/image" Target="media/image18.wmf"/><Relationship Id="rId92" Type="http://schemas.openxmlformats.org/officeDocument/2006/relationships/oleObject" Target="embeddings/oleObject36.bin"/><Relationship Id="rId93" Type="http://schemas.openxmlformats.org/officeDocument/2006/relationships/image" Target="media/image2.wmf"/><Relationship Id="rId94" Type="http://schemas.openxmlformats.org/officeDocument/2006/relationships/oleObject" Target="embeddings/oleObject37.bin"/><Relationship Id="rId95" Type="http://schemas.openxmlformats.org/officeDocument/2006/relationships/image" Target="media/image23.wmf"/><Relationship Id="rId96" Type="http://schemas.openxmlformats.org/officeDocument/2006/relationships/oleObject" Target="embeddings/oleObject38.bin"/><Relationship Id="rId97" Type="http://schemas.openxmlformats.org/officeDocument/2006/relationships/image" Target="media/image22.wmf"/><Relationship Id="rId98" Type="http://schemas.openxmlformats.org/officeDocument/2006/relationships/oleObject" Target="embeddings/oleObject39.bin"/><Relationship Id="rId99" Type="http://schemas.openxmlformats.org/officeDocument/2006/relationships/image" Target="media/image2.wmf"/><Relationship Id="rId100" Type="http://schemas.openxmlformats.org/officeDocument/2006/relationships/oleObject" Target="embeddings/oleObject40.bin"/><Relationship Id="rId101" Type="http://schemas.openxmlformats.org/officeDocument/2006/relationships/image" Target="media/image16.wmf"/><Relationship Id="rId102" Type="http://schemas.openxmlformats.org/officeDocument/2006/relationships/oleObject" Target="embeddings/oleObject41.bin"/><Relationship Id="rId103" Type="http://schemas.openxmlformats.org/officeDocument/2006/relationships/image" Target="media/image2.wmf"/><Relationship Id="rId104" Type="http://schemas.openxmlformats.org/officeDocument/2006/relationships/oleObject" Target="embeddings/oleObject42.bin"/><Relationship Id="rId105" Type="http://schemas.openxmlformats.org/officeDocument/2006/relationships/image" Target="media/image24.wmf"/><Relationship Id="rId106" Type="http://schemas.openxmlformats.org/officeDocument/2006/relationships/oleObject" Target="embeddings/oleObject43.bin"/><Relationship Id="rId107" Type="http://schemas.openxmlformats.org/officeDocument/2006/relationships/image" Target="media/image2.wmf"/><Relationship Id="rId108" Type="http://schemas.openxmlformats.org/officeDocument/2006/relationships/oleObject" Target="embeddings/oleObject44.bin"/><Relationship Id="rId109" Type="http://schemas.openxmlformats.org/officeDocument/2006/relationships/image" Target="media/image25.wmf"/><Relationship Id="rId110" Type="http://schemas.openxmlformats.org/officeDocument/2006/relationships/oleObject" Target="embeddings/oleObject45.bin"/><Relationship Id="rId111" Type="http://schemas.openxmlformats.org/officeDocument/2006/relationships/image" Target="media/image26.wmf"/><Relationship Id="rId112" Type="http://schemas.openxmlformats.org/officeDocument/2006/relationships/oleObject" Target="embeddings/oleObject46.bin"/><Relationship Id="rId113" Type="http://schemas.openxmlformats.org/officeDocument/2006/relationships/image" Target="media/image2.wmf"/><Relationship Id="rId114" Type="http://schemas.openxmlformats.org/officeDocument/2006/relationships/oleObject" Target="embeddings/oleObject47.bin"/><Relationship Id="rId115" Type="http://schemas.openxmlformats.org/officeDocument/2006/relationships/image" Target="media/image27.wmf"/><Relationship Id="rId116" Type="http://schemas.openxmlformats.org/officeDocument/2006/relationships/oleObject" Target="embeddings/oleObject48.bin"/><Relationship Id="rId117" Type="http://schemas.openxmlformats.org/officeDocument/2006/relationships/image" Target="media/image28.wmf"/><Relationship Id="rId118" Type="http://schemas.openxmlformats.org/officeDocument/2006/relationships/oleObject" Target="embeddings/oleObject49.bin"/><Relationship Id="rId119" Type="http://schemas.openxmlformats.org/officeDocument/2006/relationships/image" Target="media/image2.wmf"/><Relationship Id="rId120" Type="http://schemas.openxmlformats.org/officeDocument/2006/relationships/oleObject" Target="embeddings/oleObject50.bin"/><Relationship Id="rId121" Type="http://schemas.openxmlformats.org/officeDocument/2006/relationships/image" Target="media/image29.wmf"/><Relationship Id="rId122" Type="http://schemas.openxmlformats.org/officeDocument/2006/relationships/oleObject" Target="embeddings/oleObject51.bin"/><Relationship Id="rId123" Type="http://schemas.openxmlformats.org/officeDocument/2006/relationships/image" Target="media/image30.wmf"/><Relationship Id="rId124" Type="http://schemas.openxmlformats.org/officeDocument/2006/relationships/oleObject" Target="embeddings/oleObject52.bin"/><Relationship Id="rId125" Type="http://schemas.openxmlformats.org/officeDocument/2006/relationships/image" Target="media/image31.wmf"/><Relationship Id="rId126" Type="http://schemas.openxmlformats.org/officeDocument/2006/relationships/oleObject" Target="embeddings/oleObject53.bin"/><Relationship Id="rId127" Type="http://schemas.openxmlformats.org/officeDocument/2006/relationships/image" Target="media/image32.wmf"/><Relationship Id="rId128" Type="http://schemas.openxmlformats.org/officeDocument/2006/relationships/oleObject" Target="embeddings/oleObject54.bin"/><Relationship Id="rId129" Type="http://schemas.openxmlformats.org/officeDocument/2006/relationships/image" Target="media/image33.wmf"/><Relationship Id="rId130" Type="http://schemas.openxmlformats.org/officeDocument/2006/relationships/oleObject" Target="embeddings/oleObject55.bin"/><Relationship Id="rId131" Type="http://schemas.openxmlformats.org/officeDocument/2006/relationships/image" Target="media/image34.wmf"/><Relationship Id="rId132" Type="http://schemas.openxmlformats.org/officeDocument/2006/relationships/oleObject" Target="embeddings/oleObject56.bin"/><Relationship Id="rId133" Type="http://schemas.openxmlformats.org/officeDocument/2006/relationships/image" Target="media/image35.wmf"/><Relationship Id="rId134" Type="http://schemas.openxmlformats.org/officeDocument/2006/relationships/oleObject" Target="embeddings/oleObject57.bin"/><Relationship Id="rId135" Type="http://schemas.openxmlformats.org/officeDocument/2006/relationships/image" Target="media/image36.wmf"/><Relationship Id="rId136" Type="http://schemas.openxmlformats.org/officeDocument/2006/relationships/oleObject" Target="embeddings/oleObject58.bin"/><Relationship Id="rId137" Type="http://schemas.openxmlformats.org/officeDocument/2006/relationships/image" Target="media/image37.wmf"/><Relationship Id="rId138" Type="http://schemas.openxmlformats.org/officeDocument/2006/relationships/oleObject" Target="embeddings/oleObject59.bin"/><Relationship Id="rId139" Type="http://schemas.openxmlformats.org/officeDocument/2006/relationships/image" Target="media/image38.wmf"/><Relationship Id="rId140" Type="http://schemas.openxmlformats.org/officeDocument/2006/relationships/oleObject" Target="embeddings/oleObject60.bin"/><Relationship Id="rId141" Type="http://schemas.openxmlformats.org/officeDocument/2006/relationships/image" Target="media/image39.wmf"/><Relationship Id="rId142" Type="http://schemas.openxmlformats.org/officeDocument/2006/relationships/oleObject" Target="embeddings/oleObject61.bin"/><Relationship Id="rId143" Type="http://schemas.openxmlformats.org/officeDocument/2006/relationships/image" Target="media/image40.wmf"/><Relationship Id="rId144" Type="http://schemas.openxmlformats.org/officeDocument/2006/relationships/oleObject" Target="embeddings/oleObject62.bin"/><Relationship Id="rId145" Type="http://schemas.openxmlformats.org/officeDocument/2006/relationships/image" Target="media/image40.wmf"/><Relationship Id="rId146" Type="http://schemas.openxmlformats.org/officeDocument/2006/relationships/oleObject" Target="embeddings/oleObject63.bin"/><Relationship Id="rId147" Type="http://schemas.openxmlformats.org/officeDocument/2006/relationships/image" Target="media/image41.wmf"/><Relationship Id="rId148" Type="http://schemas.openxmlformats.org/officeDocument/2006/relationships/oleObject" Target="embeddings/oleObject64.bin"/><Relationship Id="rId149" Type="http://schemas.openxmlformats.org/officeDocument/2006/relationships/image" Target="media/image42.wmf"/><Relationship Id="rId150" Type="http://schemas.openxmlformats.org/officeDocument/2006/relationships/oleObject" Target="embeddings/oleObject65.bin"/><Relationship Id="rId151" Type="http://schemas.openxmlformats.org/officeDocument/2006/relationships/image" Target="media/image43.wmf"/><Relationship Id="rId152" Type="http://schemas.openxmlformats.org/officeDocument/2006/relationships/oleObject" Target="embeddings/oleObject66.bin"/><Relationship Id="rId153" Type="http://schemas.openxmlformats.org/officeDocument/2006/relationships/image" Target="media/image44.wmf"/><Relationship Id="rId154" Type="http://schemas.openxmlformats.org/officeDocument/2006/relationships/oleObject" Target="embeddings/oleObject67.bin"/><Relationship Id="rId155" Type="http://schemas.openxmlformats.org/officeDocument/2006/relationships/image" Target="media/image45.wmf"/><Relationship Id="rId156" Type="http://schemas.openxmlformats.org/officeDocument/2006/relationships/oleObject" Target="embeddings/oleObject68.bin"/><Relationship Id="rId157" Type="http://schemas.openxmlformats.org/officeDocument/2006/relationships/image" Target="media/image46.wmf"/><Relationship Id="rId158" Type="http://schemas.openxmlformats.org/officeDocument/2006/relationships/oleObject" Target="embeddings/oleObject69.bin"/><Relationship Id="rId159" Type="http://schemas.openxmlformats.org/officeDocument/2006/relationships/image" Target="media/image47.wmf"/><Relationship Id="rId160" Type="http://schemas.openxmlformats.org/officeDocument/2006/relationships/oleObject" Target="embeddings/oleObject70.bin"/><Relationship Id="rId161" Type="http://schemas.openxmlformats.org/officeDocument/2006/relationships/image" Target="media/image48.wmf"/><Relationship Id="rId162" Type="http://schemas.openxmlformats.org/officeDocument/2006/relationships/oleObject" Target="embeddings/oleObject71.bin"/><Relationship Id="rId163" Type="http://schemas.openxmlformats.org/officeDocument/2006/relationships/image" Target="media/image49.wmf"/><Relationship Id="rId164" Type="http://schemas.openxmlformats.org/officeDocument/2006/relationships/oleObject" Target="embeddings/oleObject72.bin"/><Relationship Id="rId165" Type="http://schemas.openxmlformats.org/officeDocument/2006/relationships/image" Target="media/image50.wmf"/><Relationship Id="rId166" Type="http://schemas.openxmlformats.org/officeDocument/2006/relationships/oleObject" Target="embeddings/oleObject73.bin"/><Relationship Id="rId167" Type="http://schemas.openxmlformats.org/officeDocument/2006/relationships/image" Target="media/image51.wmf"/><Relationship Id="rId168" Type="http://schemas.openxmlformats.org/officeDocument/2006/relationships/oleObject" Target="embeddings/oleObject74.bin"/><Relationship Id="rId169" Type="http://schemas.openxmlformats.org/officeDocument/2006/relationships/image" Target="media/image52.wmf"/><Relationship Id="rId170" Type="http://schemas.openxmlformats.org/officeDocument/2006/relationships/oleObject" Target="embeddings/oleObject75.bin"/><Relationship Id="rId171" Type="http://schemas.openxmlformats.org/officeDocument/2006/relationships/image" Target="media/image53.wmf"/><Relationship Id="rId172" Type="http://schemas.openxmlformats.org/officeDocument/2006/relationships/oleObject" Target="embeddings/oleObject76.bin"/><Relationship Id="rId173" Type="http://schemas.openxmlformats.org/officeDocument/2006/relationships/image" Target="media/image54.wmf"/><Relationship Id="rId174" Type="http://schemas.openxmlformats.org/officeDocument/2006/relationships/oleObject" Target="embeddings/oleObject77.bin"/><Relationship Id="rId175" Type="http://schemas.openxmlformats.org/officeDocument/2006/relationships/image" Target="media/image55.wmf"/><Relationship Id="rId176" Type="http://schemas.openxmlformats.org/officeDocument/2006/relationships/oleObject" Target="embeddings/oleObject78.bin"/><Relationship Id="rId177" Type="http://schemas.openxmlformats.org/officeDocument/2006/relationships/image" Target="media/image4.wmf"/><Relationship Id="rId178" Type="http://schemas.openxmlformats.org/officeDocument/2006/relationships/oleObject" Target="embeddings/oleObject79.bin"/><Relationship Id="rId179" Type="http://schemas.openxmlformats.org/officeDocument/2006/relationships/image" Target="media/image56.wmf"/><Relationship Id="rId180" Type="http://schemas.openxmlformats.org/officeDocument/2006/relationships/oleObject" Target="embeddings/oleObject80.bin"/><Relationship Id="rId181" Type="http://schemas.openxmlformats.org/officeDocument/2006/relationships/image" Target="media/image57.wmf"/><Relationship Id="rId182" Type="http://schemas.openxmlformats.org/officeDocument/2006/relationships/oleObject" Target="embeddings/oleObject81.bin"/><Relationship Id="rId183" Type="http://schemas.openxmlformats.org/officeDocument/2006/relationships/image" Target="media/image58.wmf"/><Relationship Id="rId184" Type="http://schemas.openxmlformats.org/officeDocument/2006/relationships/oleObject" Target="embeddings/oleObject82.bin"/><Relationship Id="rId185" Type="http://schemas.openxmlformats.org/officeDocument/2006/relationships/image" Target="media/image59.wmf"/><Relationship Id="rId186" Type="http://schemas.openxmlformats.org/officeDocument/2006/relationships/oleObject" Target="embeddings/oleObject83.bin"/><Relationship Id="rId187" Type="http://schemas.openxmlformats.org/officeDocument/2006/relationships/image" Target="media/image60.wmf"/><Relationship Id="rId188" Type="http://schemas.openxmlformats.org/officeDocument/2006/relationships/oleObject" Target="embeddings/oleObject84.bin"/><Relationship Id="rId189" Type="http://schemas.openxmlformats.org/officeDocument/2006/relationships/image" Target="media/image50.wmf"/><Relationship Id="rId190" Type="http://schemas.openxmlformats.org/officeDocument/2006/relationships/oleObject" Target="embeddings/oleObject85.bin"/><Relationship Id="rId191" Type="http://schemas.openxmlformats.org/officeDocument/2006/relationships/image" Target="media/image49.wmf"/><Relationship Id="rId192" Type="http://schemas.openxmlformats.org/officeDocument/2006/relationships/oleObject" Target="embeddings/oleObject86.bin"/><Relationship Id="rId193" Type="http://schemas.openxmlformats.org/officeDocument/2006/relationships/image" Target="media/image61.wmf"/><Relationship Id="rId194" Type="http://schemas.openxmlformats.org/officeDocument/2006/relationships/header" Target="header9.xml"/><Relationship Id="rId195" Type="http://schemas.openxmlformats.org/officeDocument/2006/relationships/header" Target="header10.xml"/><Relationship Id="rId196" Type="http://schemas.openxmlformats.org/officeDocument/2006/relationships/footer" Target="footer12.xml"/><Relationship Id="rId197" Type="http://schemas.openxmlformats.org/officeDocument/2006/relationships/footer" Target="footer13.xml"/><Relationship Id="rId198" Type="http://schemas.openxmlformats.org/officeDocument/2006/relationships/oleObject" Target="embeddings/oleObject87.bin"/><Relationship Id="rId199" Type="http://schemas.openxmlformats.org/officeDocument/2006/relationships/image" Target="media/image62.wmf"/><Relationship Id="rId200" Type="http://schemas.openxmlformats.org/officeDocument/2006/relationships/oleObject" Target="embeddings/oleObject88.bin"/><Relationship Id="rId201" Type="http://schemas.openxmlformats.org/officeDocument/2006/relationships/image" Target="media/image63.wmf"/><Relationship Id="rId202" Type="http://schemas.openxmlformats.org/officeDocument/2006/relationships/oleObject" Target="embeddings/oleObject89.bin"/><Relationship Id="rId203" Type="http://schemas.openxmlformats.org/officeDocument/2006/relationships/image" Target="media/image64.wmf"/><Relationship Id="rId204" Type="http://schemas.openxmlformats.org/officeDocument/2006/relationships/oleObject" Target="embeddings/oleObject90.bin"/><Relationship Id="rId205" Type="http://schemas.openxmlformats.org/officeDocument/2006/relationships/image" Target="media/image65.wmf"/><Relationship Id="rId206" Type="http://schemas.openxmlformats.org/officeDocument/2006/relationships/oleObject" Target="embeddings/oleObject91.bin"/><Relationship Id="rId207" Type="http://schemas.openxmlformats.org/officeDocument/2006/relationships/image" Target="media/image66.wmf"/><Relationship Id="rId208" Type="http://schemas.openxmlformats.org/officeDocument/2006/relationships/oleObject" Target="embeddings/oleObject92.bin"/><Relationship Id="rId209" Type="http://schemas.openxmlformats.org/officeDocument/2006/relationships/image" Target="media/image67.wmf"/><Relationship Id="rId210" Type="http://schemas.openxmlformats.org/officeDocument/2006/relationships/oleObject" Target="embeddings/oleObject93.bin"/><Relationship Id="rId211" Type="http://schemas.openxmlformats.org/officeDocument/2006/relationships/image" Target="media/image68.wmf"/><Relationship Id="rId212" Type="http://schemas.openxmlformats.org/officeDocument/2006/relationships/oleObject" Target="embeddings/oleObject94.bin"/><Relationship Id="rId213" Type="http://schemas.openxmlformats.org/officeDocument/2006/relationships/image" Target="media/image69.wmf"/><Relationship Id="rId214" Type="http://schemas.openxmlformats.org/officeDocument/2006/relationships/oleObject" Target="embeddings/oleObject95.bin"/><Relationship Id="rId215" Type="http://schemas.openxmlformats.org/officeDocument/2006/relationships/image" Target="media/image70.wmf"/><Relationship Id="rId216" Type="http://schemas.openxmlformats.org/officeDocument/2006/relationships/oleObject" Target="embeddings/oleObject96.bin"/><Relationship Id="rId217" Type="http://schemas.openxmlformats.org/officeDocument/2006/relationships/image" Target="media/image71.wmf"/><Relationship Id="rId218" Type="http://schemas.openxmlformats.org/officeDocument/2006/relationships/oleObject" Target="embeddings/oleObject97.bin"/><Relationship Id="rId219" Type="http://schemas.openxmlformats.org/officeDocument/2006/relationships/image" Target="media/image72.wmf"/><Relationship Id="rId220" Type="http://schemas.openxmlformats.org/officeDocument/2006/relationships/oleObject" Target="embeddings/oleObject98.bin"/><Relationship Id="rId221" Type="http://schemas.openxmlformats.org/officeDocument/2006/relationships/image" Target="media/image73.wmf"/><Relationship Id="rId222" Type="http://schemas.openxmlformats.org/officeDocument/2006/relationships/oleObject" Target="embeddings/oleObject99.bin"/><Relationship Id="rId223" Type="http://schemas.openxmlformats.org/officeDocument/2006/relationships/image" Target="media/image74.wmf"/><Relationship Id="rId224" Type="http://schemas.openxmlformats.org/officeDocument/2006/relationships/oleObject" Target="embeddings/oleObject100.bin"/><Relationship Id="rId225" Type="http://schemas.openxmlformats.org/officeDocument/2006/relationships/image" Target="media/image75.wmf"/><Relationship Id="rId226" Type="http://schemas.openxmlformats.org/officeDocument/2006/relationships/oleObject" Target="embeddings/oleObject101.bin"/><Relationship Id="rId227" Type="http://schemas.openxmlformats.org/officeDocument/2006/relationships/image" Target="media/image76.wmf"/><Relationship Id="rId228" Type="http://schemas.openxmlformats.org/officeDocument/2006/relationships/oleObject" Target="embeddings/oleObject102.bin"/><Relationship Id="rId229" Type="http://schemas.openxmlformats.org/officeDocument/2006/relationships/image" Target="media/image77.wmf"/><Relationship Id="rId230" Type="http://schemas.openxmlformats.org/officeDocument/2006/relationships/oleObject" Target="embeddings/oleObject103.bin"/><Relationship Id="rId231" Type="http://schemas.openxmlformats.org/officeDocument/2006/relationships/image" Target="media/image78.wmf"/><Relationship Id="rId232" Type="http://schemas.openxmlformats.org/officeDocument/2006/relationships/oleObject" Target="embeddings/oleObject104.bin"/><Relationship Id="rId233" Type="http://schemas.openxmlformats.org/officeDocument/2006/relationships/image" Target="media/image79.wmf"/><Relationship Id="rId234" Type="http://schemas.openxmlformats.org/officeDocument/2006/relationships/oleObject" Target="embeddings/oleObject105.bin"/><Relationship Id="rId235" Type="http://schemas.openxmlformats.org/officeDocument/2006/relationships/image" Target="media/image80.wmf"/><Relationship Id="rId236" Type="http://schemas.openxmlformats.org/officeDocument/2006/relationships/oleObject" Target="embeddings/oleObject106.bin"/><Relationship Id="rId237" Type="http://schemas.openxmlformats.org/officeDocument/2006/relationships/image" Target="media/image81.wmf"/><Relationship Id="rId238" Type="http://schemas.openxmlformats.org/officeDocument/2006/relationships/oleObject" Target="embeddings/oleObject107.bin"/><Relationship Id="rId239" Type="http://schemas.openxmlformats.org/officeDocument/2006/relationships/image" Target="media/image82.wmf"/><Relationship Id="rId240" Type="http://schemas.openxmlformats.org/officeDocument/2006/relationships/oleObject" Target="embeddings/oleObject108.bin"/><Relationship Id="rId241" Type="http://schemas.openxmlformats.org/officeDocument/2006/relationships/image" Target="media/image83.wmf"/><Relationship Id="rId242" Type="http://schemas.openxmlformats.org/officeDocument/2006/relationships/oleObject" Target="embeddings/oleObject109.bin"/><Relationship Id="rId243" Type="http://schemas.openxmlformats.org/officeDocument/2006/relationships/image" Target="media/image84.wmf"/><Relationship Id="rId244" Type="http://schemas.openxmlformats.org/officeDocument/2006/relationships/oleObject" Target="embeddings/oleObject110.bin"/><Relationship Id="rId245" Type="http://schemas.openxmlformats.org/officeDocument/2006/relationships/image" Target="media/image85.wmf"/><Relationship Id="rId246" Type="http://schemas.openxmlformats.org/officeDocument/2006/relationships/oleObject" Target="embeddings/oleObject111.bin"/><Relationship Id="rId247" Type="http://schemas.openxmlformats.org/officeDocument/2006/relationships/image" Target="media/image86.wmf"/><Relationship Id="rId248" Type="http://schemas.openxmlformats.org/officeDocument/2006/relationships/oleObject" Target="embeddings/oleObject112.bin"/><Relationship Id="rId249" Type="http://schemas.openxmlformats.org/officeDocument/2006/relationships/image" Target="media/image87.wmf"/><Relationship Id="rId250" Type="http://schemas.openxmlformats.org/officeDocument/2006/relationships/oleObject" Target="embeddings/oleObject113.bin"/><Relationship Id="rId251" Type="http://schemas.openxmlformats.org/officeDocument/2006/relationships/image" Target="media/image88.wmf"/><Relationship Id="rId252" Type="http://schemas.openxmlformats.org/officeDocument/2006/relationships/oleObject" Target="embeddings/oleObject114.bin"/><Relationship Id="rId253" Type="http://schemas.openxmlformats.org/officeDocument/2006/relationships/image" Target="media/image89.wmf"/><Relationship Id="rId254" Type="http://schemas.openxmlformats.org/officeDocument/2006/relationships/oleObject" Target="embeddings/oleObject115.bin"/><Relationship Id="rId255" Type="http://schemas.openxmlformats.org/officeDocument/2006/relationships/image" Target="media/image90.wmf"/><Relationship Id="rId256" Type="http://schemas.openxmlformats.org/officeDocument/2006/relationships/oleObject" Target="embeddings/oleObject116.bin"/><Relationship Id="rId257" Type="http://schemas.openxmlformats.org/officeDocument/2006/relationships/image" Target="media/image91.wmf"/><Relationship Id="rId258" Type="http://schemas.openxmlformats.org/officeDocument/2006/relationships/oleObject" Target="embeddings/oleObject117.bin"/><Relationship Id="rId259" Type="http://schemas.openxmlformats.org/officeDocument/2006/relationships/image" Target="media/image92.wmf"/><Relationship Id="rId260" Type="http://schemas.openxmlformats.org/officeDocument/2006/relationships/oleObject" Target="embeddings/oleObject118.bin"/><Relationship Id="rId261" Type="http://schemas.openxmlformats.org/officeDocument/2006/relationships/image" Target="media/image93.wmf"/><Relationship Id="rId262" Type="http://schemas.openxmlformats.org/officeDocument/2006/relationships/oleObject" Target="embeddings/oleObject119.bin"/><Relationship Id="rId263" Type="http://schemas.openxmlformats.org/officeDocument/2006/relationships/image" Target="media/image94.wmf"/><Relationship Id="rId264" Type="http://schemas.openxmlformats.org/officeDocument/2006/relationships/oleObject" Target="embeddings/oleObject120.bin"/><Relationship Id="rId265" Type="http://schemas.openxmlformats.org/officeDocument/2006/relationships/image" Target="media/image95.wmf"/><Relationship Id="rId266" Type="http://schemas.openxmlformats.org/officeDocument/2006/relationships/oleObject" Target="embeddings/oleObject121.bin"/><Relationship Id="rId267" Type="http://schemas.openxmlformats.org/officeDocument/2006/relationships/image" Target="media/image96.wmf"/><Relationship Id="rId268" Type="http://schemas.openxmlformats.org/officeDocument/2006/relationships/oleObject" Target="embeddings/oleObject122.bin"/><Relationship Id="rId269" Type="http://schemas.openxmlformats.org/officeDocument/2006/relationships/image" Target="media/image97.wmf"/><Relationship Id="rId270" Type="http://schemas.openxmlformats.org/officeDocument/2006/relationships/oleObject" Target="embeddings/oleObject123.bin"/><Relationship Id="rId271" Type="http://schemas.openxmlformats.org/officeDocument/2006/relationships/image" Target="media/image98.wmf"/><Relationship Id="rId272" Type="http://schemas.openxmlformats.org/officeDocument/2006/relationships/oleObject" Target="embeddings/oleObject124.bin"/><Relationship Id="rId273" Type="http://schemas.openxmlformats.org/officeDocument/2006/relationships/image" Target="media/image99.wmf"/><Relationship Id="rId274" Type="http://schemas.openxmlformats.org/officeDocument/2006/relationships/oleObject" Target="embeddings/oleObject125.bin"/><Relationship Id="rId275" Type="http://schemas.openxmlformats.org/officeDocument/2006/relationships/image" Target="media/image100.wmf"/><Relationship Id="rId276" Type="http://schemas.openxmlformats.org/officeDocument/2006/relationships/oleObject" Target="embeddings/oleObject126.bin"/><Relationship Id="rId277" Type="http://schemas.openxmlformats.org/officeDocument/2006/relationships/image" Target="media/image101.wmf"/><Relationship Id="rId278" Type="http://schemas.openxmlformats.org/officeDocument/2006/relationships/oleObject" Target="embeddings/oleObject127.bin"/><Relationship Id="rId279" Type="http://schemas.openxmlformats.org/officeDocument/2006/relationships/image" Target="media/image102.wmf"/><Relationship Id="rId280" Type="http://schemas.openxmlformats.org/officeDocument/2006/relationships/oleObject" Target="embeddings/oleObject128.bin"/><Relationship Id="rId281" Type="http://schemas.openxmlformats.org/officeDocument/2006/relationships/image" Target="media/image103.wmf"/><Relationship Id="rId282" Type="http://schemas.openxmlformats.org/officeDocument/2006/relationships/oleObject" Target="embeddings/oleObject129.bin"/><Relationship Id="rId283" Type="http://schemas.openxmlformats.org/officeDocument/2006/relationships/image" Target="media/image104.wmf"/><Relationship Id="rId284" Type="http://schemas.openxmlformats.org/officeDocument/2006/relationships/oleObject" Target="embeddings/oleObject130.bin"/><Relationship Id="rId285" Type="http://schemas.openxmlformats.org/officeDocument/2006/relationships/image" Target="media/image105.wmf"/><Relationship Id="rId286" Type="http://schemas.openxmlformats.org/officeDocument/2006/relationships/oleObject" Target="embeddings/oleObject131.bin"/><Relationship Id="rId287" Type="http://schemas.openxmlformats.org/officeDocument/2006/relationships/image" Target="media/image106.wmf"/><Relationship Id="rId288" Type="http://schemas.openxmlformats.org/officeDocument/2006/relationships/oleObject" Target="embeddings/oleObject132.bin"/><Relationship Id="rId289" Type="http://schemas.openxmlformats.org/officeDocument/2006/relationships/image" Target="media/image107.wmf"/><Relationship Id="rId290" Type="http://schemas.openxmlformats.org/officeDocument/2006/relationships/oleObject" Target="embeddings/oleObject133.bin"/><Relationship Id="rId291" Type="http://schemas.openxmlformats.org/officeDocument/2006/relationships/image" Target="media/image108.wmf"/><Relationship Id="rId292" Type="http://schemas.openxmlformats.org/officeDocument/2006/relationships/oleObject" Target="embeddings/oleObject134.bin"/><Relationship Id="rId293" Type="http://schemas.openxmlformats.org/officeDocument/2006/relationships/image" Target="media/image109.wmf"/><Relationship Id="rId294" Type="http://schemas.openxmlformats.org/officeDocument/2006/relationships/oleObject" Target="embeddings/oleObject135.bin"/><Relationship Id="rId295" Type="http://schemas.openxmlformats.org/officeDocument/2006/relationships/image" Target="media/image110.wmf"/><Relationship Id="rId296" Type="http://schemas.openxmlformats.org/officeDocument/2006/relationships/oleObject" Target="embeddings/oleObject136.bin"/><Relationship Id="rId297" Type="http://schemas.openxmlformats.org/officeDocument/2006/relationships/image" Target="media/image111.wmf"/><Relationship Id="rId298" Type="http://schemas.openxmlformats.org/officeDocument/2006/relationships/oleObject" Target="embeddings/oleObject137.bin"/><Relationship Id="rId299" Type="http://schemas.openxmlformats.org/officeDocument/2006/relationships/image" Target="media/image112.wmf"/><Relationship Id="rId300" Type="http://schemas.openxmlformats.org/officeDocument/2006/relationships/oleObject" Target="embeddings/oleObject138.bin"/><Relationship Id="rId301" Type="http://schemas.openxmlformats.org/officeDocument/2006/relationships/image" Target="media/image113.wmf"/><Relationship Id="rId302" Type="http://schemas.openxmlformats.org/officeDocument/2006/relationships/oleObject" Target="embeddings/oleObject139.bin"/><Relationship Id="rId303" Type="http://schemas.openxmlformats.org/officeDocument/2006/relationships/image" Target="media/image114.wmf"/><Relationship Id="rId304" Type="http://schemas.openxmlformats.org/officeDocument/2006/relationships/oleObject" Target="embeddings/oleObject140.bin"/><Relationship Id="rId305" Type="http://schemas.openxmlformats.org/officeDocument/2006/relationships/image" Target="media/image115.wmf"/><Relationship Id="rId306" Type="http://schemas.openxmlformats.org/officeDocument/2006/relationships/oleObject" Target="embeddings/oleObject141.bin"/><Relationship Id="rId307" Type="http://schemas.openxmlformats.org/officeDocument/2006/relationships/image" Target="media/image116.wmf"/><Relationship Id="rId308" Type="http://schemas.openxmlformats.org/officeDocument/2006/relationships/oleObject" Target="embeddings/oleObject142.bin"/><Relationship Id="rId309" Type="http://schemas.openxmlformats.org/officeDocument/2006/relationships/image" Target="media/image117.wmf"/><Relationship Id="rId310" Type="http://schemas.openxmlformats.org/officeDocument/2006/relationships/oleObject" Target="embeddings/oleObject143.bin"/><Relationship Id="rId311" Type="http://schemas.openxmlformats.org/officeDocument/2006/relationships/image" Target="media/image118.wmf"/><Relationship Id="rId312" Type="http://schemas.openxmlformats.org/officeDocument/2006/relationships/oleObject" Target="embeddings/oleObject144.bin"/><Relationship Id="rId313" Type="http://schemas.openxmlformats.org/officeDocument/2006/relationships/image" Target="media/image119.wmf"/><Relationship Id="rId314" Type="http://schemas.openxmlformats.org/officeDocument/2006/relationships/oleObject" Target="embeddings/oleObject145.bin"/><Relationship Id="rId315" Type="http://schemas.openxmlformats.org/officeDocument/2006/relationships/image" Target="media/image120.wmf"/><Relationship Id="rId316" Type="http://schemas.openxmlformats.org/officeDocument/2006/relationships/oleObject" Target="embeddings/oleObject146.bin"/><Relationship Id="rId317" Type="http://schemas.openxmlformats.org/officeDocument/2006/relationships/image" Target="media/image121.wmf"/><Relationship Id="rId318" Type="http://schemas.openxmlformats.org/officeDocument/2006/relationships/oleObject" Target="embeddings/oleObject147.bin"/><Relationship Id="rId319" Type="http://schemas.openxmlformats.org/officeDocument/2006/relationships/image" Target="media/image122.wmf"/><Relationship Id="rId320" Type="http://schemas.openxmlformats.org/officeDocument/2006/relationships/oleObject" Target="embeddings/oleObject148.bin"/><Relationship Id="rId321" Type="http://schemas.openxmlformats.org/officeDocument/2006/relationships/image" Target="media/image123.wmf"/><Relationship Id="rId322" Type="http://schemas.openxmlformats.org/officeDocument/2006/relationships/oleObject" Target="embeddings/oleObject149.bin"/><Relationship Id="rId323" Type="http://schemas.openxmlformats.org/officeDocument/2006/relationships/image" Target="media/image124.wmf"/><Relationship Id="rId324" Type="http://schemas.openxmlformats.org/officeDocument/2006/relationships/oleObject" Target="embeddings/oleObject150.bin"/><Relationship Id="rId325" Type="http://schemas.openxmlformats.org/officeDocument/2006/relationships/image" Target="media/image125.wmf"/><Relationship Id="rId326" Type="http://schemas.openxmlformats.org/officeDocument/2006/relationships/oleObject" Target="embeddings/oleObject151.bin"/><Relationship Id="rId327" Type="http://schemas.openxmlformats.org/officeDocument/2006/relationships/image" Target="media/image126.wmf"/><Relationship Id="rId328" Type="http://schemas.openxmlformats.org/officeDocument/2006/relationships/oleObject" Target="embeddings/oleObject152.bin"/><Relationship Id="rId329" Type="http://schemas.openxmlformats.org/officeDocument/2006/relationships/image" Target="media/image127.wmf"/><Relationship Id="rId330" Type="http://schemas.openxmlformats.org/officeDocument/2006/relationships/oleObject" Target="embeddings/oleObject153.bin"/><Relationship Id="rId331" Type="http://schemas.openxmlformats.org/officeDocument/2006/relationships/image" Target="media/image128.wmf"/><Relationship Id="rId332" Type="http://schemas.openxmlformats.org/officeDocument/2006/relationships/oleObject" Target="embeddings/oleObject154.bin"/><Relationship Id="rId333" Type="http://schemas.openxmlformats.org/officeDocument/2006/relationships/image" Target="media/image129.wmf"/><Relationship Id="rId334" Type="http://schemas.openxmlformats.org/officeDocument/2006/relationships/image" Target="media/image130.png"/><Relationship Id="rId335" Type="http://schemas.openxmlformats.org/officeDocument/2006/relationships/image" Target="media/image131.png"/><Relationship Id="rId336" Type="http://schemas.openxmlformats.org/officeDocument/2006/relationships/oleObject" Target="embeddings/oleObject155.bin"/><Relationship Id="rId337" Type="http://schemas.openxmlformats.org/officeDocument/2006/relationships/image" Target="media/image132.wmf"/><Relationship Id="rId338" Type="http://schemas.openxmlformats.org/officeDocument/2006/relationships/oleObject" Target="embeddings/oleObject156.bin"/><Relationship Id="rId339" Type="http://schemas.openxmlformats.org/officeDocument/2006/relationships/image" Target="media/image133.wmf"/><Relationship Id="rId340" Type="http://schemas.openxmlformats.org/officeDocument/2006/relationships/image" Target="media/image134.png"/><Relationship Id="rId341" Type="http://schemas.openxmlformats.org/officeDocument/2006/relationships/image" Target="media/image135.png"/><Relationship Id="rId342" Type="http://schemas.openxmlformats.org/officeDocument/2006/relationships/oleObject" Target="embeddings/oleObject157.bin"/><Relationship Id="rId343" Type="http://schemas.openxmlformats.org/officeDocument/2006/relationships/image" Target="media/image136.wmf"/><Relationship Id="rId344" Type="http://schemas.openxmlformats.org/officeDocument/2006/relationships/oleObject" Target="embeddings/oleObject158.bin"/><Relationship Id="rId345" Type="http://schemas.openxmlformats.org/officeDocument/2006/relationships/image" Target="media/image137.wmf"/><Relationship Id="rId346" Type="http://schemas.openxmlformats.org/officeDocument/2006/relationships/oleObject" Target="embeddings/oleObject159.bin"/><Relationship Id="rId347" Type="http://schemas.openxmlformats.org/officeDocument/2006/relationships/image" Target="media/image138.wmf"/><Relationship Id="rId348" Type="http://schemas.openxmlformats.org/officeDocument/2006/relationships/oleObject" Target="embeddings/oleObject160.bin"/><Relationship Id="rId349" Type="http://schemas.openxmlformats.org/officeDocument/2006/relationships/image" Target="media/image139.wmf"/><Relationship Id="rId350" Type="http://schemas.openxmlformats.org/officeDocument/2006/relationships/oleObject" Target="embeddings/oleObject161.bin"/><Relationship Id="rId351" Type="http://schemas.openxmlformats.org/officeDocument/2006/relationships/image" Target="media/image140.wmf"/><Relationship Id="rId352" Type="http://schemas.openxmlformats.org/officeDocument/2006/relationships/oleObject" Target="embeddings/oleObject162.bin"/><Relationship Id="rId353" Type="http://schemas.openxmlformats.org/officeDocument/2006/relationships/image" Target="media/image141.wmf"/><Relationship Id="rId354" Type="http://schemas.openxmlformats.org/officeDocument/2006/relationships/oleObject" Target="embeddings/oleObject163.bin"/><Relationship Id="rId355" Type="http://schemas.openxmlformats.org/officeDocument/2006/relationships/image" Target="media/image142.wmf"/><Relationship Id="rId356" Type="http://schemas.openxmlformats.org/officeDocument/2006/relationships/oleObject" Target="embeddings/oleObject164.bin"/><Relationship Id="rId357" Type="http://schemas.openxmlformats.org/officeDocument/2006/relationships/image" Target="media/image143.wmf"/><Relationship Id="rId358" Type="http://schemas.openxmlformats.org/officeDocument/2006/relationships/oleObject" Target="embeddings/oleObject165.bin"/><Relationship Id="rId359" Type="http://schemas.openxmlformats.org/officeDocument/2006/relationships/image" Target="media/image144.wmf"/><Relationship Id="rId360" Type="http://schemas.openxmlformats.org/officeDocument/2006/relationships/oleObject" Target="embeddings/oleObject166.bin"/><Relationship Id="rId361" Type="http://schemas.openxmlformats.org/officeDocument/2006/relationships/image" Target="media/image145.wmf"/><Relationship Id="rId362" Type="http://schemas.openxmlformats.org/officeDocument/2006/relationships/oleObject" Target="embeddings/oleObject167.bin"/><Relationship Id="rId363" Type="http://schemas.openxmlformats.org/officeDocument/2006/relationships/image" Target="media/image146.wmf"/><Relationship Id="rId364" Type="http://schemas.openxmlformats.org/officeDocument/2006/relationships/oleObject" Target="embeddings/oleObject168.bin"/><Relationship Id="rId365" Type="http://schemas.openxmlformats.org/officeDocument/2006/relationships/image" Target="media/image147.wmf"/><Relationship Id="rId366" Type="http://schemas.openxmlformats.org/officeDocument/2006/relationships/oleObject" Target="embeddings/oleObject169.bin"/><Relationship Id="rId367" Type="http://schemas.openxmlformats.org/officeDocument/2006/relationships/image" Target="media/image148.wmf"/><Relationship Id="rId368" Type="http://schemas.openxmlformats.org/officeDocument/2006/relationships/oleObject" Target="embeddings/oleObject170.bin"/><Relationship Id="rId369" Type="http://schemas.openxmlformats.org/officeDocument/2006/relationships/image" Target="media/image149.wmf"/><Relationship Id="rId370" Type="http://schemas.openxmlformats.org/officeDocument/2006/relationships/oleObject" Target="embeddings/oleObject171.bin"/><Relationship Id="rId371" Type="http://schemas.openxmlformats.org/officeDocument/2006/relationships/image" Target="media/image150.wmf"/><Relationship Id="rId372" Type="http://schemas.openxmlformats.org/officeDocument/2006/relationships/oleObject" Target="embeddings/oleObject172.bin"/><Relationship Id="rId373" Type="http://schemas.openxmlformats.org/officeDocument/2006/relationships/image" Target="media/image151.wmf"/><Relationship Id="rId374" Type="http://schemas.openxmlformats.org/officeDocument/2006/relationships/oleObject" Target="embeddings/oleObject173.bin"/><Relationship Id="rId375" Type="http://schemas.openxmlformats.org/officeDocument/2006/relationships/image" Target="media/image152.wmf"/><Relationship Id="rId376" Type="http://schemas.openxmlformats.org/officeDocument/2006/relationships/oleObject" Target="embeddings/oleObject174.bin"/><Relationship Id="rId377" Type="http://schemas.openxmlformats.org/officeDocument/2006/relationships/image" Target="media/image153.wmf"/><Relationship Id="rId378" Type="http://schemas.openxmlformats.org/officeDocument/2006/relationships/oleObject" Target="embeddings/oleObject175.bin"/><Relationship Id="rId379" Type="http://schemas.openxmlformats.org/officeDocument/2006/relationships/image" Target="media/image154.wmf"/><Relationship Id="rId380" Type="http://schemas.openxmlformats.org/officeDocument/2006/relationships/oleObject" Target="embeddings/oleObject176.bin"/><Relationship Id="rId381" Type="http://schemas.openxmlformats.org/officeDocument/2006/relationships/image" Target="media/image155.wmf"/><Relationship Id="rId382" Type="http://schemas.openxmlformats.org/officeDocument/2006/relationships/oleObject" Target="embeddings/oleObject177.bin"/><Relationship Id="rId383" Type="http://schemas.openxmlformats.org/officeDocument/2006/relationships/image" Target="media/image156.wmf"/><Relationship Id="rId384" Type="http://schemas.openxmlformats.org/officeDocument/2006/relationships/oleObject" Target="embeddings/oleObject178.bin"/><Relationship Id="rId385" Type="http://schemas.openxmlformats.org/officeDocument/2006/relationships/image" Target="media/image157.wmf"/><Relationship Id="rId386" Type="http://schemas.openxmlformats.org/officeDocument/2006/relationships/oleObject" Target="embeddings/oleObject179.bin"/><Relationship Id="rId387" Type="http://schemas.openxmlformats.org/officeDocument/2006/relationships/image" Target="media/image158.wmf"/><Relationship Id="rId388" Type="http://schemas.openxmlformats.org/officeDocument/2006/relationships/oleObject" Target="embeddings/oleObject180.bin"/><Relationship Id="rId389" Type="http://schemas.openxmlformats.org/officeDocument/2006/relationships/image" Target="media/image159.wmf"/><Relationship Id="rId390" Type="http://schemas.openxmlformats.org/officeDocument/2006/relationships/oleObject" Target="embeddings/oleObject181.bin"/><Relationship Id="rId391" Type="http://schemas.openxmlformats.org/officeDocument/2006/relationships/image" Target="media/image160.wmf"/><Relationship Id="rId392" Type="http://schemas.openxmlformats.org/officeDocument/2006/relationships/oleObject" Target="embeddings/oleObject182.bin"/><Relationship Id="rId393" Type="http://schemas.openxmlformats.org/officeDocument/2006/relationships/image" Target="media/image161.wmf"/><Relationship Id="rId394" Type="http://schemas.openxmlformats.org/officeDocument/2006/relationships/oleObject" Target="embeddings/oleObject183.bin"/><Relationship Id="rId395" Type="http://schemas.openxmlformats.org/officeDocument/2006/relationships/image" Target="media/image162.wmf"/><Relationship Id="rId396" Type="http://schemas.openxmlformats.org/officeDocument/2006/relationships/oleObject" Target="embeddings/oleObject184.bin"/><Relationship Id="rId397" Type="http://schemas.openxmlformats.org/officeDocument/2006/relationships/image" Target="media/image163.wmf"/><Relationship Id="rId398" Type="http://schemas.openxmlformats.org/officeDocument/2006/relationships/oleObject" Target="embeddings/oleObject185.bin"/><Relationship Id="rId399" Type="http://schemas.openxmlformats.org/officeDocument/2006/relationships/image" Target="media/image164.wmf"/><Relationship Id="rId400" Type="http://schemas.openxmlformats.org/officeDocument/2006/relationships/oleObject" Target="embeddings/oleObject186.bin"/><Relationship Id="rId401" Type="http://schemas.openxmlformats.org/officeDocument/2006/relationships/image" Target="media/image165.wmf"/><Relationship Id="rId402" Type="http://schemas.openxmlformats.org/officeDocument/2006/relationships/oleObject" Target="embeddings/oleObject187.bin"/><Relationship Id="rId403" Type="http://schemas.openxmlformats.org/officeDocument/2006/relationships/image" Target="media/image166.wmf"/><Relationship Id="rId404" Type="http://schemas.openxmlformats.org/officeDocument/2006/relationships/oleObject" Target="embeddings/oleObject188.bin"/><Relationship Id="rId405" Type="http://schemas.openxmlformats.org/officeDocument/2006/relationships/image" Target="media/image167.wmf"/><Relationship Id="rId406" Type="http://schemas.openxmlformats.org/officeDocument/2006/relationships/oleObject" Target="embeddings/oleObject189.bin"/><Relationship Id="rId407" Type="http://schemas.openxmlformats.org/officeDocument/2006/relationships/image" Target="media/image168.wmf"/><Relationship Id="rId408" Type="http://schemas.openxmlformats.org/officeDocument/2006/relationships/oleObject" Target="embeddings/oleObject190.bin"/><Relationship Id="rId409" Type="http://schemas.openxmlformats.org/officeDocument/2006/relationships/image" Target="media/image169.wmf"/><Relationship Id="rId410" Type="http://schemas.openxmlformats.org/officeDocument/2006/relationships/oleObject" Target="embeddings/oleObject191.bin"/><Relationship Id="rId411" Type="http://schemas.openxmlformats.org/officeDocument/2006/relationships/image" Target="media/image170.wmf"/><Relationship Id="rId412" Type="http://schemas.openxmlformats.org/officeDocument/2006/relationships/oleObject" Target="embeddings/oleObject192.bin"/><Relationship Id="rId413" Type="http://schemas.openxmlformats.org/officeDocument/2006/relationships/image" Target="media/image171.wmf"/><Relationship Id="rId414" Type="http://schemas.openxmlformats.org/officeDocument/2006/relationships/oleObject" Target="embeddings/oleObject193.bin"/><Relationship Id="rId415" Type="http://schemas.openxmlformats.org/officeDocument/2006/relationships/image" Target="media/image172.wmf"/><Relationship Id="rId416" Type="http://schemas.openxmlformats.org/officeDocument/2006/relationships/oleObject" Target="embeddings/oleObject194.bin"/><Relationship Id="rId417" Type="http://schemas.openxmlformats.org/officeDocument/2006/relationships/image" Target="media/image173.wmf"/><Relationship Id="rId418" Type="http://schemas.openxmlformats.org/officeDocument/2006/relationships/oleObject" Target="embeddings/oleObject195.bin"/><Relationship Id="rId419" Type="http://schemas.openxmlformats.org/officeDocument/2006/relationships/image" Target="media/image174.wmf"/><Relationship Id="rId420" Type="http://schemas.openxmlformats.org/officeDocument/2006/relationships/oleObject" Target="embeddings/oleObject196.bin"/><Relationship Id="rId421" Type="http://schemas.openxmlformats.org/officeDocument/2006/relationships/image" Target="media/image175.wmf"/><Relationship Id="rId422" Type="http://schemas.openxmlformats.org/officeDocument/2006/relationships/oleObject" Target="embeddings/oleObject197.bin"/><Relationship Id="rId423" Type="http://schemas.openxmlformats.org/officeDocument/2006/relationships/image" Target="media/image176.wmf"/><Relationship Id="rId424" Type="http://schemas.openxmlformats.org/officeDocument/2006/relationships/oleObject" Target="embeddings/oleObject198.bin"/><Relationship Id="rId425" Type="http://schemas.openxmlformats.org/officeDocument/2006/relationships/image" Target="media/image177.wmf"/><Relationship Id="rId426" Type="http://schemas.openxmlformats.org/officeDocument/2006/relationships/oleObject" Target="embeddings/oleObject199.bin"/><Relationship Id="rId427" Type="http://schemas.openxmlformats.org/officeDocument/2006/relationships/image" Target="media/image178.wmf"/><Relationship Id="rId428" Type="http://schemas.openxmlformats.org/officeDocument/2006/relationships/oleObject" Target="embeddings/oleObject200.bin"/><Relationship Id="rId429" Type="http://schemas.openxmlformats.org/officeDocument/2006/relationships/image" Target="media/image179.wmf"/><Relationship Id="rId430" Type="http://schemas.openxmlformats.org/officeDocument/2006/relationships/oleObject" Target="embeddings/oleObject201.bin"/><Relationship Id="rId431" Type="http://schemas.openxmlformats.org/officeDocument/2006/relationships/image" Target="media/image180.wmf"/><Relationship Id="rId432" Type="http://schemas.openxmlformats.org/officeDocument/2006/relationships/oleObject" Target="embeddings/oleObject202.bin"/><Relationship Id="rId433" Type="http://schemas.openxmlformats.org/officeDocument/2006/relationships/image" Target="media/image181.wmf"/><Relationship Id="rId434" Type="http://schemas.openxmlformats.org/officeDocument/2006/relationships/oleObject" Target="embeddings/oleObject203.bin"/><Relationship Id="rId435" Type="http://schemas.openxmlformats.org/officeDocument/2006/relationships/image" Target="media/image182.wmf"/><Relationship Id="rId436" Type="http://schemas.openxmlformats.org/officeDocument/2006/relationships/oleObject" Target="embeddings/oleObject204.bin"/><Relationship Id="rId437" Type="http://schemas.openxmlformats.org/officeDocument/2006/relationships/image" Target="media/image183.wmf"/><Relationship Id="rId438" Type="http://schemas.openxmlformats.org/officeDocument/2006/relationships/oleObject" Target="embeddings/oleObject205.bin"/><Relationship Id="rId439" Type="http://schemas.openxmlformats.org/officeDocument/2006/relationships/image" Target="media/image184.wmf"/><Relationship Id="rId440" Type="http://schemas.openxmlformats.org/officeDocument/2006/relationships/oleObject" Target="embeddings/oleObject206.bin"/><Relationship Id="rId441" Type="http://schemas.openxmlformats.org/officeDocument/2006/relationships/image" Target="media/image185.wmf"/><Relationship Id="rId442" Type="http://schemas.openxmlformats.org/officeDocument/2006/relationships/oleObject" Target="embeddings/oleObject207.bin"/><Relationship Id="rId443" Type="http://schemas.openxmlformats.org/officeDocument/2006/relationships/image" Target="media/image186.wmf"/><Relationship Id="rId444" Type="http://schemas.openxmlformats.org/officeDocument/2006/relationships/oleObject" Target="embeddings/oleObject208.bin"/><Relationship Id="rId445" Type="http://schemas.openxmlformats.org/officeDocument/2006/relationships/image" Target="media/image187.wmf"/><Relationship Id="rId446" Type="http://schemas.openxmlformats.org/officeDocument/2006/relationships/oleObject" Target="embeddings/oleObject209.bin"/><Relationship Id="rId447" Type="http://schemas.openxmlformats.org/officeDocument/2006/relationships/image" Target="media/image188.wmf"/><Relationship Id="rId448" Type="http://schemas.openxmlformats.org/officeDocument/2006/relationships/oleObject" Target="embeddings/oleObject210.bin"/><Relationship Id="rId449" Type="http://schemas.openxmlformats.org/officeDocument/2006/relationships/image" Target="media/image189.wmf"/><Relationship Id="rId450" Type="http://schemas.openxmlformats.org/officeDocument/2006/relationships/oleObject" Target="embeddings/oleObject211.bin"/><Relationship Id="rId451" Type="http://schemas.openxmlformats.org/officeDocument/2006/relationships/image" Target="media/image190.wmf"/><Relationship Id="rId452" Type="http://schemas.openxmlformats.org/officeDocument/2006/relationships/oleObject" Target="embeddings/oleObject212.bin"/><Relationship Id="rId453" Type="http://schemas.openxmlformats.org/officeDocument/2006/relationships/image" Target="media/image191.wmf"/><Relationship Id="rId454" Type="http://schemas.openxmlformats.org/officeDocument/2006/relationships/oleObject" Target="embeddings/oleObject213.bin"/><Relationship Id="rId455" Type="http://schemas.openxmlformats.org/officeDocument/2006/relationships/image" Target="media/image192.wmf"/><Relationship Id="rId456" Type="http://schemas.openxmlformats.org/officeDocument/2006/relationships/oleObject" Target="embeddings/oleObject214.bin"/><Relationship Id="rId457" Type="http://schemas.openxmlformats.org/officeDocument/2006/relationships/image" Target="media/image193.wmf"/><Relationship Id="rId458" Type="http://schemas.openxmlformats.org/officeDocument/2006/relationships/oleObject" Target="embeddings/oleObject215.bin"/><Relationship Id="rId459" Type="http://schemas.openxmlformats.org/officeDocument/2006/relationships/image" Target="media/image194.wmf"/><Relationship Id="rId460" Type="http://schemas.openxmlformats.org/officeDocument/2006/relationships/oleObject" Target="embeddings/oleObject216.bin"/><Relationship Id="rId461" Type="http://schemas.openxmlformats.org/officeDocument/2006/relationships/image" Target="media/image195.wmf"/><Relationship Id="rId462" Type="http://schemas.openxmlformats.org/officeDocument/2006/relationships/oleObject" Target="embeddings/oleObject217.bin"/><Relationship Id="rId463" Type="http://schemas.openxmlformats.org/officeDocument/2006/relationships/image" Target="media/image196.wmf"/><Relationship Id="rId464" Type="http://schemas.openxmlformats.org/officeDocument/2006/relationships/oleObject" Target="embeddings/oleObject218.bin"/><Relationship Id="rId465" Type="http://schemas.openxmlformats.org/officeDocument/2006/relationships/image" Target="media/image197.wmf"/><Relationship Id="rId466" Type="http://schemas.openxmlformats.org/officeDocument/2006/relationships/oleObject" Target="embeddings/oleObject219.bin"/><Relationship Id="rId467" Type="http://schemas.openxmlformats.org/officeDocument/2006/relationships/image" Target="media/image198.wmf"/><Relationship Id="rId468" Type="http://schemas.openxmlformats.org/officeDocument/2006/relationships/oleObject" Target="embeddings/oleObject220.bin"/><Relationship Id="rId469" Type="http://schemas.openxmlformats.org/officeDocument/2006/relationships/image" Target="media/image199.wmf"/><Relationship Id="rId470" Type="http://schemas.openxmlformats.org/officeDocument/2006/relationships/oleObject" Target="embeddings/oleObject221.bin"/><Relationship Id="rId471" Type="http://schemas.openxmlformats.org/officeDocument/2006/relationships/image" Target="media/image200.wmf"/><Relationship Id="rId472" Type="http://schemas.openxmlformats.org/officeDocument/2006/relationships/oleObject" Target="embeddings/oleObject222.bin"/><Relationship Id="rId473" Type="http://schemas.openxmlformats.org/officeDocument/2006/relationships/image" Target="media/image201.wmf"/><Relationship Id="rId474" Type="http://schemas.openxmlformats.org/officeDocument/2006/relationships/oleObject" Target="embeddings/oleObject223.bin"/><Relationship Id="rId475" Type="http://schemas.openxmlformats.org/officeDocument/2006/relationships/image" Target="media/image202.wmf"/><Relationship Id="rId476" Type="http://schemas.openxmlformats.org/officeDocument/2006/relationships/oleObject" Target="embeddings/oleObject224.bin"/><Relationship Id="rId477" Type="http://schemas.openxmlformats.org/officeDocument/2006/relationships/image" Target="media/image203.wmf"/><Relationship Id="rId478" Type="http://schemas.openxmlformats.org/officeDocument/2006/relationships/oleObject" Target="embeddings/oleObject225.bin"/><Relationship Id="rId479" Type="http://schemas.openxmlformats.org/officeDocument/2006/relationships/image" Target="media/image204.wmf"/><Relationship Id="rId480" Type="http://schemas.openxmlformats.org/officeDocument/2006/relationships/oleObject" Target="embeddings/oleObject226.bin"/><Relationship Id="rId481" Type="http://schemas.openxmlformats.org/officeDocument/2006/relationships/image" Target="media/image205.wmf"/><Relationship Id="rId482" Type="http://schemas.openxmlformats.org/officeDocument/2006/relationships/oleObject" Target="embeddings/oleObject227.bin"/><Relationship Id="rId483" Type="http://schemas.openxmlformats.org/officeDocument/2006/relationships/image" Target="media/image206.wmf"/><Relationship Id="rId484" Type="http://schemas.openxmlformats.org/officeDocument/2006/relationships/oleObject" Target="embeddings/oleObject228.bin"/><Relationship Id="rId485" Type="http://schemas.openxmlformats.org/officeDocument/2006/relationships/image" Target="media/image207.wmf"/><Relationship Id="rId486" Type="http://schemas.openxmlformats.org/officeDocument/2006/relationships/oleObject" Target="embeddings/oleObject229.bin"/><Relationship Id="rId487" Type="http://schemas.openxmlformats.org/officeDocument/2006/relationships/image" Target="media/image208.wmf"/><Relationship Id="rId488" Type="http://schemas.openxmlformats.org/officeDocument/2006/relationships/oleObject" Target="embeddings/oleObject230.bin"/><Relationship Id="rId489" Type="http://schemas.openxmlformats.org/officeDocument/2006/relationships/image" Target="media/image209.wmf"/><Relationship Id="rId490" Type="http://schemas.openxmlformats.org/officeDocument/2006/relationships/oleObject" Target="embeddings/oleObject231.bin"/><Relationship Id="rId491" Type="http://schemas.openxmlformats.org/officeDocument/2006/relationships/image" Target="media/image210.wmf"/><Relationship Id="rId492" Type="http://schemas.openxmlformats.org/officeDocument/2006/relationships/oleObject" Target="embeddings/oleObject232.bin"/><Relationship Id="rId493" Type="http://schemas.openxmlformats.org/officeDocument/2006/relationships/image" Target="media/image211.wmf"/><Relationship Id="rId494" Type="http://schemas.openxmlformats.org/officeDocument/2006/relationships/oleObject" Target="embeddings/oleObject233.bin"/><Relationship Id="rId495" Type="http://schemas.openxmlformats.org/officeDocument/2006/relationships/image" Target="media/image212.wmf"/><Relationship Id="rId496" Type="http://schemas.openxmlformats.org/officeDocument/2006/relationships/oleObject" Target="embeddings/oleObject234.bin"/><Relationship Id="rId497" Type="http://schemas.openxmlformats.org/officeDocument/2006/relationships/image" Target="media/image213.wmf"/><Relationship Id="rId498" Type="http://schemas.openxmlformats.org/officeDocument/2006/relationships/oleObject" Target="embeddings/oleObject235.bin"/><Relationship Id="rId499" Type="http://schemas.openxmlformats.org/officeDocument/2006/relationships/image" Target="media/image214.wmf"/><Relationship Id="rId500" Type="http://schemas.openxmlformats.org/officeDocument/2006/relationships/oleObject" Target="embeddings/oleObject236.bin"/><Relationship Id="rId501" Type="http://schemas.openxmlformats.org/officeDocument/2006/relationships/image" Target="media/image215.wmf"/><Relationship Id="rId502" Type="http://schemas.openxmlformats.org/officeDocument/2006/relationships/oleObject" Target="embeddings/oleObject237.bin"/><Relationship Id="rId503" Type="http://schemas.openxmlformats.org/officeDocument/2006/relationships/image" Target="media/image216.wmf"/><Relationship Id="rId504" Type="http://schemas.openxmlformats.org/officeDocument/2006/relationships/oleObject" Target="embeddings/oleObject238.bin"/><Relationship Id="rId505" Type="http://schemas.openxmlformats.org/officeDocument/2006/relationships/image" Target="media/image217.wmf"/><Relationship Id="rId506" Type="http://schemas.openxmlformats.org/officeDocument/2006/relationships/oleObject" Target="embeddings/oleObject239.bin"/><Relationship Id="rId507" Type="http://schemas.openxmlformats.org/officeDocument/2006/relationships/image" Target="media/image218.wmf"/><Relationship Id="rId508" Type="http://schemas.openxmlformats.org/officeDocument/2006/relationships/oleObject" Target="embeddings/oleObject240.bin"/><Relationship Id="rId509" Type="http://schemas.openxmlformats.org/officeDocument/2006/relationships/image" Target="media/image219.wmf"/><Relationship Id="rId510" Type="http://schemas.openxmlformats.org/officeDocument/2006/relationships/oleObject" Target="embeddings/oleObject241.bin"/><Relationship Id="rId511" Type="http://schemas.openxmlformats.org/officeDocument/2006/relationships/image" Target="media/image220.wmf"/><Relationship Id="rId512" Type="http://schemas.openxmlformats.org/officeDocument/2006/relationships/oleObject" Target="embeddings/oleObject242.bin"/><Relationship Id="rId513" Type="http://schemas.openxmlformats.org/officeDocument/2006/relationships/image" Target="media/image221.wmf"/><Relationship Id="rId514" Type="http://schemas.openxmlformats.org/officeDocument/2006/relationships/oleObject" Target="embeddings/oleObject243.bin"/><Relationship Id="rId515" Type="http://schemas.openxmlformats.org/officeDocument/2006/relationships/image" Target="media/image222.wmf"/><Relationship Id="rId516" Type="http://schemas.openxmlformats.org/officeDocument/2006/relationships/image" Target="media/image223.png"/><Relationship Id="rId517" Type="http://schemas.openxmlformats.org/officeDocument/2006/relationships/oleObject" Target="embeddings/oleObject244.bin"/><Relationship Id="rId518" Type="http://schemas.openxmlformats.org/officeDocument/2006/relationships/image" Target="media/image224.wmf"/><Relationship Id="rId519" Type="http://schemas.openxmlformats.org/officeDocument/2006/relationships/oleObject" Target="embeddings/oleObject245.bin"/><Relationship Id="rId520" Type="http://schemas.openxmlformats.org/officeDocument/2006/relationships/image" Target="media/image225.wmf"/><Relationship Id="rId521" Type="http://schemas.openxmlformats.org/officeDocument/2006/relationships/oleObject" Target="embeddings/oleObject246.bin"/><Relationship Id="rId522" Type="http://schemas.openxmlformats.org/officeDocument/2006/relationships/image" Target="media/image226.wmf"/><Relationship Id="rId523" Type="http://schemas.openxmlformats.org/officeDocument/2006/relationships/oleObject" Target="embeddings/oleObject247.bin"/><Relationship Id="rId524" Type="http://schemas.openxmlformats.org/officeDocument/2006/relationships/image" Target="media/image227.wmf"/><Relationship Id="rId525" Type="http://schemas.openxmlformats.org/officeDocument/2006/relationships/oleObject" Target="embeddings/oleObject248.bin"/><Relationship Id="rId526" Type="http://schemas.openxmlformats.org/officeDocument/2006/relationships/image" Target="media/image228.wmf"/><Relationship Id="rId527" Type="http://schemas.openxmlformats.org/officeDocument/2006/relationships/oleObject" Target="embeddings/oleObject249.bin"/><Relationship Id="rId528" Type="http://schemas.openxmlformats.org/officeDocument/2006/relationships/image" Target="media/image229.wmf"/><Relationship Id="rId529" Type="http://schemas.openxmlformats.org/officeDocument/2006/relationships/oleObject" Target="embeddings/oleObject250.bin"/><Relationship Id="rId530" Type="http://schemas.openxmlformats.org/officeDocument/2006/relationships/image" Target="media/image229.wmf"/><Relationship Id="rId531" Type="http://schemas.openxmlformats.org/officeDocument/2006/relationships/oleObject" Target="embeddings/oleObject251.bin"/><Relationship Id="rId532" Type="http://schemas.openxmlformats.org/officeDocument/2006/relationships/image" Target="media/image230.wmf"/><Relationship Id="rId533" Type="http://schemas.openxmlformats.org/officeDocument/2006/relationships/oleObject" Target="embeddings/oleObject252.bin"/><Relationship Id="rId534" Type="http://schemas.openxmlformats.org/officeDocument/2006/relationships/image" Target="media/image231.wmf"/><Relationship Id="rId535" Type="http://schemas.openxmlformats.org/officeDocument/2006/relationships/oleObject" Target="embeddings/oleObject253.bin"/><Relationship Id="rId536" Type="http://schemas.openxmlformats.org/officeDocument/2006/relationships/image" Target="media/image232.wmf"/><Relationship Id="rId537" Type="http://schemas.openxmlformats.org/officeDocument/2006/relationships/oleObject" Target="embeddings/oleObject254.bin"/><Relationship Id="rId538" Type="http://schemas.openxmlformats.org/officeDocument/2006/relationships/image" Target="media/image233.wmf"/><Relationship Id="rId539" Type="http://schemas.openxmlformats.org/officeDocument/2006/relationships/oleObject" Target="embeddings/oleObject255.bin"/><Relationship Id="rId540" Type="http://schemas.openxmlformats.org/officeDocument/2006/relationships/image" Target="media/image233.wmf"/><Relationship Id="rId541" Type="http://schemas.openxmlformats.org/officeDocument/2006/relationships/oleObject" Target="embeddings/oleObject256.bin"/><Relationship Id="rId542" Type="http://schemas.openxmlformats.org/officeDocument/2006/relationships/image" Target="media/image234.wmf"/><Relationship Id="rId543" Type="http://schemas.openxmlformats.org/officeDocument/2006/relationships/oleObject" Target="embeddings/oleObject257.bin"/><Relationship Id="rId544" Type="http://schemas.openxmlformats.org/officeDocument/2006/relationships/image" Target="media/image235.wmf"/><Relationship Id="rId545" Type="http://schemas.openxmlformats.org/officeDocument/2006/relationships/oleObject" Target="embeddings/oleObject258.bin"/><Relationship Id="rId546" Type="http://schemas.openxmlformats.org/officeDocument/2006/relationships/image" Target="media/image236.wmf"/><Relationship Id="rId547" Type="http://schemas.openxmlformats.org/officeDocument/2006/relationships/oleObject" Target="embeddings/oleObject259.bin"/><Relationship Id="rId548" Type="http://schemas.openxmlformats.org/officeDocument/2006/relationships/image" Target="media/image237.wmf"/><Relationship Id="rId549" Type="http://schemas.openxmlformats.org/officeDocument/2006/relationships/oleObject" Target="embeddings/oleObject260.bin"/><Relationship Id="rId550" Type="http://schemas.openxmlformats.org/officeDocument/2006/relationships/image" Target="media/image238.wmf"/><Relationship Id="rId551" Type="http://schemas.openxmlformats.org/officeDocument/2006/relationships/oleObject" Target="embeddings/oleObject261.bin"/><Relationship Id="rId552" Type="http://schemas.openxmlformats.org/officeDocument/2006/relationships/image" Target="media/image239.wmf"/><Relationship Id="rId553" Type="http://schemas.openxmlformats.org/officeDocument/2006/relationships/oleObject" Target="embeddings/oleObject262.bin"/><Relationship Id="rId554" Type="http://schemas.openxmlformats.org/officeDocument/2006/relationships/image" Target="media/image240.wmf"/><Relationship Id="rId555" Type="http://schemas.openxmlformats.org/officeDocument/2006/relationships/oleObject" Target="embeddings/oleObject263.bin"/><Relationship Id="rId556" Type="http://schemas.openxmlformats.org/officeDocument/2006/relationships/image" Target="media/image241.wmf"/><Relationship Id="rId557" Type="http://schemas.openxmlformats.org/officeDocument/2006/relationships/oleObject" Target="embeddings/oleObject264.bin"/><Relationship Id="rId558" Type="http://schemas.openxmlformats.org/officeDocument/2006/relationships/image" Target="media/image242.wmf"/><Relationship Id="rId559" Type="http://schemas.openxmlformats.org/officeDocument/2006/relationships/oleObject" Target="embeddings/oleObject265.bin"/><Relationship Id="rId560" Type="http://schemas.openxmlformats.org/officeDocument/2006/relationships/image" Target="media/image243.wmf"/><Relationship Id="rId561" Type="http://schemas.openxmlformats.org/officeDocument/2006/relationships/oleObject" Target="embeddings/oleObject266.bin"/><Relationship Id="rId562" Type="http://schemas.openxmlformats.org/officeDocument/2006/relationships/image" Target="media/image244.wmf"/><Relationship Id="rId563" Type="http://schemas.openxmlformats.org/officeDocument/2006/relationships/oleObject" Target="embeddings/oleObject267.bin"/><Relationship Id="rId564" Type="http://schemas.openxmlformats.org/officeDocument/2006/relationships/image" Target="media/image245.wmf"/><Relationship Id="rId565" Type="http://schemas.openxmlformats.org/officeDocument/2006/relationships/oleObject" Target="embeddings/oleObject268.bin"/><Relationship Id="rId566" Type="http://schemas.openxmlformats.org/officeDocument/2006/relationships/image" Target="media/image246.wmf"/><Relationship Id="rId567" Type="http://schemas.openxmlformats.org/officeDocument/2006/relationships/oleObject" Target="embeddings/oleObject269.bin"/><Relationship Id="rId568" Type="http://schemas.openxmlformats.org/officeDocument/2006/relationships/image" Target="media/image247.wmf"/><Relationship Id="rId569" Type="http://schemas.openxmlformats.org/officeDocument/2006/relationships/oleObject" Target="embeddings/oleObject270.bin"/><Relationship Id="rId570" Type="http://schemas.openxmlformats.org/officeDocument/2006/relationships/image" Target="media/image248.wmf"/><Relationship Id="rId571" Type="http://schemas.openxmlformats.org/officeDocument/2006/relationships/oleObject" Target="embeddings/oleObject271.bin"/><Relationship Id="rId572" Type="http://schemas.openxmlformats.org/officeDocument/2006/relationships/image" Target="media/image249.wmf"/><Relationship Id="rId573" Type="http://schemas.openxmlformats.org/officeDocument/2006/relationships/oleObject" Target="embeddings/oleObject272.bin"/><Relationship Id="rId574" Type="http://schemas.openxmlformats.org/officeDocument/2006/relationships/image" Target="media/image245.wmf"/><Relationship Id="rId575" Type="http://schemas.openxmlformats.org/officeDocument/2006/relationships/oleObject" Target="embeddings/oleObject273.bin"/><Relationship Id="rId576" Type="http://schemas.openxmlformats.org/officeDocument/2006/relationships/image" Target="media/image250.wmf"/><Relationship Id="rId577" Type="http://schemas.openxmlformats.org/officeDocument/2006/relationships/oleObject" Target="embeddings/oleObject274.bin"/><Relationship Id="rId578" Type="http://schemas.openxmlformats.org/officeDocument/2006/relationships/image" Target="media/image250.wmf"/><Relationship Id="rId579" Type="http://schemas.openxmlformats.org/officeDocument/2006/relationships/oleObject" Target="embeddings/oleObject275.bin"/><Relationship Id="rId580" Type="http://schemas.openxmlformats.org/officeDocument/2006/relationships/image" Target="media/image245.wmf"/><Relationship Id="rId581" Type="http://schemas.openxmlformats.org/officeDocument/2006/relationships/oleObject" Target="embeddings/oleObject276.bin"/><Relationship Id="rId582" Type="http://schemas.openxmlformats.org/officeDocument/2006/relationships/image" Target="media/image251.wmf"/><Relationship Id="rId583" Type="http://schemas.openxmlformats.org/officeDocument/2006/relationships/oleObject" Target="embeddings/oleObject277.bin"/><Relationship Id="rId584" Type="http://schemas.openxmlformats.org/officeDocument/2006/relationships/image" Target="media/image252.wmf"/><Relationship Id="rId585" Type="http://schemas.openxmlformats.org/officeDocument/2006/relationships/oleObject" Target="embeddings/oleObject278.bin"/><Relationship Id="rId586" Type="http://schemas.openxmlformats.org/officeDocument/2006/relationships/image" Target="media/image253.wmf"/><Relationship Id="rId587" Type="http://schemas.openxmlformats.org/officeDocument/2006/relationships/oleObject" Target="embeddings/oleObject279.bin"/><Relationship Id="rId588" Type="http://schemas.openxmlformats.org/officeDocument/2006/relationships/image" Target="media/image254.wmf"/><Relationship Id="rId589" Type="http://schemas.openxmlformats.org/officeDocument/2006/relationships/oleObject" Target="embeddings/oleObject280.bin"/><Relationship Id="rId590" Type="http://schemas.openxmlformats.org/officeDocument/2006/relationships/image" Target="media/image252.wmf"/><Relationship Id="rId591" Type="http://schemas.openxmlformats.org/officeDocument/2006/relationships/oleObject" Target="embeddings/oleObject281.bin"/><Relationship Id="rId592" Type="http://schemas.openxmlformats.org/officeDocument/2006/relationships/image" Target="media/image253.wmf"/><Relationship Id="rId593" Type="http://schemas.openxmlformats.org/officeDocument/2006/relationships/oleObject" Target="embeddings/oleObject282.bin"/><Relationship Id="rId594" Type="http://schemas.openxmlformats.org/officeDocument/2006/relationships/image" Target="media/image255.wmf"/><Relationship Id="rId595" Type="http://schemas.openxmlformats.org/officeDocument/2006/relationships/oleObject" Target="embeddings/oleObject283.bin"/><Relationship Id="rId596" Type="http://schemas.openxmlformats.org/officeDocument/2006/relationships/image" Target="media/image256.wmf"/><Relationship Id="rId597" Type="http://schemas.openxmlformats.org/officeDocument/2006/relationships/oleObject" Target="embeddings/oleObject284.bin"/><Relationship Id="rId598" Type="http://schemas.openxmlformats.org/officeDocument/2006/relationships/image" Target="media/image257.wmf"/><Relationship Id="rId599" Type="http://schemas.openxmlformats.org/officeDocument/2006/relationships/oleObject" Target="embeddings/oleObject285.bin"/><Relationship Id="rId600" Type="http://schemas.openxmlformats.org/officeDocument/2006/relationships/image" Target="media/image258.wmf"/><Relationship Id="rId601" Type="http://schemas.openxmlformats.org/officeDocument/2006/relationships/oleObject" Target="embeddings/oleObject286.bin"/><Relationship Id="rId602" Type="http://schemas.openxmlformats.org/officeDocument/2006/relationships/image" Target="media/image252.wmf"/><Relationship Id="rId603" Type="http://schemas.openxmlformats.org/officeDocument/2006/relationships/oleObject" Target="embeddings/oleObject287.bin"/><Relationship Id="rId604" Type="http://schemas.openxmlformats.org/officeDocument/2006/relationships/image" Target="media/image259.wmf"/><Relationship Id="rId605" Type="http://schemas.openxmlformats.org/officeDocument/2006/relationships/oleObject" Target="embeddings/oleObject288.bin"/><Relationship Id="rId606" Type="http://schemas.openxmlformats.org/officeDocument/2006/relationships/image" Target="media/image260.wmf"/><Relationship Id="rId607" Type="http://schemas.openxmlformats.org/officeDocument/2006/relationships/oleObject" Target="embeddings/oleObject289.bin"/><Relationship Id="rId608" Type="http://schemas.openxmlformats.org/officeDocument/2006/relationships/image" Target="media/image257.wmf"/><Relationship Id="rId609" Type="http://schemas.openxmlformats.org/officeDocument/2006/relationships/oleObject" Target="embeddings/oleObject290.bin"/><Relationship Id="rId610" Type="http://schemas.openxmlformats.org/officeDocument/2006/relationships/image" Target="media/image258.wmf"/><Relationship Id="rId611" Type="http://schemas.openxmlformats.org/officeDocument/2006/relationships/oleObject" Target="embeddings/oleObject291.bin"/><Relationship Id="rId612" Type="http://schemas.openxmlformats.org/officeDocument/2006/relationships/image" Target="media/image261.wmf"/><Relationship Id="rId613" Type="http://schemas.openxmlformats.org/officeDocument/2006/relationships/oleObject" Target="embeddings/oleObject292.bin"/><Relationship Id="rId614" Type="http://schemas.openxmlformats.org/officeDocument/2006/relationships/image" Target="media/image260.wmf"/><Relationship Id="rId615" Type="http://schemas.openxmlformats.org/officeDocument/2006/relationships/oleObject" Target="embeddings/oleObject293.bin"/><Relationship Id="rId616" Type="http://schemas.openxmlformats.org/officeDocument/2006/relationships/image" Target="media/image262.wmf"/><Relationship Id="rId617" Type="http://schemas.openxmlformats.org/officeDocument/2006/relationships/header" Target="header11.xml"/><Relationship Id="rId618" Type="http://schemas.openxmlformats.org/officeDocument/2006/relationships/header" Target="header12.xml"/><Relationship Id="rId619" Type="http://schemas.openxmlformats.org/officeDocument/2006/relationships/footer" Target="footer14.xml"/><Relationship Id="rId620" Type="http://schemas.openxmlformats.org/officeDocument/2006/relationships/footer" Target="footer15.xml"/><Relationship Id="rId621" Type="http://schemas.openxmlformats.org/officeDocument/2006/relationships/oleObject" Target="embeddings/oleObject294.bin"/><Relationship Id="rId622" Type="http://schemas.openxmlformats.org/officeDocument/2006/relationships/image" Target="media/image263.wmf"/><Relationship Id="rId623" Type="http://schemas.openxmlformats.org/officeDocument/2006/relationships/oleObject" Target="embeddings/oleObject295.bin"/><Relationship Id="rId624" Type="http://schemas.openxmlformats.org/officeDocument/2006/relationships/image" Target="media/image264.wmf"/><Relationship Id="rId625" Type="http://schemas.openxmlformats.org/officeDocument/2006/relationships/oleObject" Target="embeddings/oleObject296.bin"/><Relationship Id="rId626" Type="http://schemas.openxmlformats.org/officeDocument/2006/relationships/image" Target="media/image265.wmf"/><Relationship Id="rId627" Type="http://schemas.openxmlformats.org/officeDocument/2006/relationships/image" Target="media/image266.wmf"/><Relationship Id="rId628" Type="http://schemas.openxmlformats.org/officeDocument/2006/relationships/image" Target="media/image267.wmf"/><Relationship Id="rId629" Type="http://schemas.openxmlformats.org/officeDocument/2006/relationships/image" Target="media/image268.wmf"/><Relationship Id="rId630" Type="http://schemas.openxmlformats.org/officeDocument/2006/relationships/oleObject" Target="embeddings/oleObject297.bin"/><Relationship Id="rId631" Type="http://schemas.openxmlformats.org/officeDocument/2006/relationships/image" Target="media/image269.wmf"/><Relationship Id="rId632" Type="http://schemas.openxmlformats.org/officeDocument/2006/relationships/oleObject" Target="embeddings/oleObject298.bin"/><Relationship Id="rId633" Type="http://schemas.openxmlformats.org/officeDocument/2006/relationships/image" Target="media/image270.wmf"/><Relationship Id="rId634" Type="http://schemas.openxmlformats.org/officeDocument/2006/relationships/oleObject" Target="embeddings/oleObject299.bin"/><Relationship Id="rId635" Type="http://schemas.openxmlformats.org/officeDocument/2006/relationships/image" Target="media/image271.wmf"/><Relationship Id="rId636" Type="http://schemas.openxmlformats.org/officeDocument/2006/relationships/oleObject" Target="embeddings/oleObject300.bin"/><Relationship Id="rId637" Type="http://schemas.openxmlformats.org/officeDocument/2006/relationships/image" Target="media/image272.wmf"/><Relationship Id="rId638" Type="http://schemas.openxmlformats.org/officeDocument/2006/relationships/oleObject" Target="embeddings/oleObject301.bin"/><Relationship Id="rId639" Type="http://schemas.openxmlformats.org/officeDocument/2006/relationships/image" Target="media/image273.wmf"/><Relationship Id="rId640" Type="http://schemas.openxmlformats.org/officeDocument/2006/relationships/oleObject" Target="embeddings/oleObject302.bin"/><Relationship Id="rId641" Type="http://schemas.openxmlformats.org/officeDocument/2006/relationships/image" Target="media/image274.wmf"/><Relationship Id="rId642" Type="http://schemas.openxmlformats.org/officeDocument/2006/relationships/oleObject" Target="embeddings/oleObject303.bin"/><Relationship Id="rId643" Type="http://schemas.openxmlformats.org/officeDocument/2006/relationships/image" Target="media/image275.wmf"/><Relationship Id="rId644" Type="http://schemas.openxmlformats.org/officeDocument/2006/relationships/oleObject" Target="embeddings/oleObject304.bin"/><Relationship Id="rId645" Type="http://schemas.openxmlformats.org/officeDocument/2006/relationships/image" Target="media/image276.wmf"/><Relationship Id="rId646" Type="http://schemas.openxmlformats.org/officeDocument/2006/relationships/image" Target="media/image277.wmf"/><Relationship Id="rId647" Type="http://schemas.openxmlformats.org/officeDocument/2006/relationships/image" Target="media/image278.wmf"/><Relationship Id="rId648" Type="http://schemas.openxmlformats.org/officeDocument/2006/relationships/image" Target="media/image279.wmf"/><Relationship Id="rId649" Type="http://schemas.openxmlformats.org/officeDocument/2006/relationships/oleObject" Target="embeddings/oleObject305.bin"/><Relationship Id="rId650" Type="http://schemas.openxmlformats.org/officeDocument/2006/relationships/image" Target="media/image280.wmf"/><Relationship Id="rId651" Type="http://schemas.openxmlformats.org/officeDocument/2006/relationships/oleObject" Target="embeddings/oleObject306.bin"/><Relationship Id="rId652" Type="http://schemas.openxmlformats.org/officeDocument/2006/relationships/image" Target="media/image281.wmf"/><Relationship Id="rId653" Type="http://schemas.openxmlformats.org/officeDocument/2006/relationships/oleObject" Target="embeddings/oleObject307.bin"/><Relationship Id="rId654" Type="http://schemas.openxmlformats.org/officeDocument/2006/relationships/image" Target="media/image282.wmf"/><Relationship Id="rId655" Type="http://schemas.openxmlformats.org/officeDocument/2006/relationships/oleObject" Target="embeddings/oleObject308.bin"/><Relationship Id="rId656" Type="http://schemas.openxmlformats.org/officeDocument/2006/relationships/image" Target="media/image283.wmf"/><Relationship Id="rId657" Type="http://schemas.openxmlformats.org/officeDocument/2006/relationships/oleObject" Target="embeddings/oleObject309.bin"/><Relationship Id="rId658" Type="http://schemas.openxmlformats.org/officeDocument/2006/relationships/image" Target="media/image284.wmf"/><Relationship Id="rId659" Type="http://schemas.openxmlformats.org/officeDocument/2006/relationships/oleObject" Target="embeddings/oleObject310.bin"/><Relationship Id="rId660" Type="http://schemas.openxmlformats.org/officeDocument/2006/relationships/image" Target="media/image285.wmf"/><Relationship Id="rId661" Type="http://schemas.openxmlformats.org/officeDocument/2006/relationships/oleObject" Target="embeddings/oleObject311.bin"/><Relationship Id="rId662" Type="http://schemas.openxmlformats.org/officeDocument/2006/relationships/image" Target="media/image286.wmf"/><Relationship Id="rId663" Type="http://schemas.openxmlformats.org/officeDocument/2006/relationships/oleObject" Target="embeddings/oleObject312.bin"/><Relationship Id="rId664" Type="http://schemas.openxmlformats.org/officeDocument/2006/relationships/image" Target="media/image287.wmf"/><Relationship Id="rId665" Type="http://schemas.openxmlformats.org/officeDocument/2006/relationships/oleObject" Target="embeddings/oleObject313.bin"/><Relationship Id="rId666" Type="http://schemas.openxmlformats.org/officeDocument/2006/relationships/image" Target="media/image288.wmf"/><Relationship Id="rId667" Type="http://schemas.openxmlformats.org/officeDocument/2006/relationships/oleObject" Target="embeddings/oleObject314.bin"/><Relationship Id="rId668" Type="http://schemas.openxmlformats.org/officeDocument/2006/relationships/image" Target="media/image289.wmf"/><Relationship Id="rId669" Type="http://schemas.openxmlformats.org/officeDocument/2006/relationships/oleObject" Target="embeddings/oleObject315.bin"/><Relationship Id="rId670" Type="http://schemas.openxmlformats.org/officeDocument/2006/relationships/image" Target="media/image290.wmf"/><Relationship Id="rId671" Type="http://schemas.openxmlformats.org/officeDocument/2006/relationships/oleObject" Target="embeddings/oleObject316.bin"/><Relationship Id="rId672" Type="http://schemas.openxmlformats.org/officeDocument/2006/relationships/image" Target="media/image291.wmf"/><Relationship Id="rId673" Type="http://schemas.openxmlformats.org/officeDocument/2006/relationships/oleObject" Target="embeddings/oleObject317.bin"/><Relationship Id="rId674" Type="http://schemas.openxmlformats.org/officeDocument/2006/relationships/image" Target="media/image292.wmf"/><Relationship Id="rId675" Type="http://schemas.openxmlformats.org/officeDocument/2006/relationships/oleObject" Target="embeddings/oleObject318.bin"/><Relationship Id="rId676" Type="http://schemas.openxmlformats.org/officeDocument/2006/relationships/image" Target="media/image293.wmf"/><Relationship Id="rId677" Type="http://schemas.openxmlformats.org/officeDocument/2006/relationships/oleObject" Target="embeddings/oleObject319.bin"/><Relationship Id="rId678" Type="http://schemas.openxmlformats.org/officeDocument/2006/relationships/image" Target="media/image294.wmf"/><Relationship Id="rId679" Type="http://schemas.openxmlformats.org/officeDocument/2006/relationships/oleObject" Target="embeddings/oleObject320.bin"/><Relationship Id="rId680" Type="http://schemas.openxmlformats.org/officeDocument/2006/relationships/image" Target="media/image295.wmf"/><Relationship Id="rId681" Type="http://schemas.openxmlformats.org/officeDocument/2006/relationships/oleObject" Target="embeddings/oleObject321.bin"/><Relationship Id="rId682" Type="http://schemas.openxmlformats.org/officeDocument/2006/relationships/image" Target="media/image296.wmf"/><Relationship Id="rId683" Type="http://schemas.openxmlformats.org/officeDocument/2006/relationships/image" Target="media/image297.wmf"/><Relationship Id="rId684" Type="http://schemas.openxmlformats.org/officeDocument/2006/relationships/image" Target="media/image298.wmf"/><Relationship Id="rId685" Type="http://schemas.openxmlformats.org/officeDocument/2006/relationships/image" Target="media/image299.wmf"/><Relationship Id="rId686" Type="http://schemas.openxmlformats.org/officeDocument/2006/relationships/oleObject" Target="embeddings/oleObject322.bin"/><Relationship Id="rId687" Type="http://schemas.openxmlformats.org/officeDocument/2006/relationships/image" Target="media/image300.wmf"/><Relationship Id="rId688" Type="http://schemas.openxmlformats.org/officeDocument/2006/relationships/oleObject" Target="embeddings/oleObject323.bin"/><Relationship Id="rId689" Type="http://schemas.openxmlformats.org/officeDocument/2006/relationships/image" Target="media/image301.wmf"/><Relationship Id="rId690" Type="http://schemas.openxmlformats.org/officeDocument/2006/relationships/image" Target="media/image302.wmf"/><Relationship Id="rId691" Type="http://schemas.openxmlformats.org/officeDocument/2006/relationships/oleObject" Target="embeddings/oleObject324.bin"/><Relationship Id="rId692" Type="http://schemas.openxmlformats.org/officeDocument/2006/relationships/image" Target="media/image303.wmf"/><Relationship Id="rId693" Type="http://schemas.openxmlformats.org/officeDocument/2006/relationships/oleObject" Target="embeddings/oleObject325.bin"/><Relationship Id="rId694" Type="http://schemas.openxmlformats.org/officeDocument/2006/relationships/image" Target="media/image304.wmf"/><Relationship Id="rId695" Type="http://schemas.openxmlformats.org/officeDocument/2006/relationships/oleObject" Target="embeddings/oleObject326.bin"/><Relationship Id="rId696" Type="http://schemas.openxmlformats.org/officeDocument/2006/relationships/image" Target="media/image305.wmf"/><Relationship Id="rId697" Type="http://schemas.openxmlformats.org/officeDocument/2006/relationships/oleObject" Target="embeddings/oleObject327.bin"/><Relationship Id="rId698" Type="http://schemas.openxmlformats.org/officeDocument/2006/relationships/image" Target="media/image306.wmf"/><Relationship Id="rId699" Type="http://schemas.openxmlformats.org/officeDocument/2006/relationships/oleObject" Target="embeddings/oleObject328.bin"/><Relationship Id="rId700" Type="http://schemas.openxmlformats.org/officeDocument/2006/relationships/image" Target="media/image307.wmf"/><Relationship Id="rId701" Type="http://schemas.openxmlformats.org/officeDocument/2006/relationships/oleObject" Target="embeddings/oleObject329.bin"/><Relationship Id="rId702" Type="http://schemas.openxmlformats.org/officeDocument/2006/relationships/image" Target="media/image308.wmf"/><Relationship Id="rId703" Type="http://schemas.openxmlformats.org/officeDocument/2006/relationships/oleObject" Target="embeddings/oleObject330.bin"/><Relationship Id="rId704" Type="http://schemas.openxmlformats.org/officeDocument/2006/relationships/image" Target="media/image309.wmf"/><Relationship Id="rId705" Type="http://schemas.openxmlformats.org/officeDocument/2006/relationships/oleObject" Target="embeddings/oleObject331.bin"/><Relationship Id="rId706" Type="http://schemas.openxmlformats.org/officeDocument/2006/relationships/image" Target="media/image310.wmf"/><Relationship Id="rId707" Type="http://schemas.openxmlformats.org/officeDocument/2006/relationships/oleObject" Target="embeddings/oleObject332.bin"/><Relationship Id="rId708" Type="http://schemas.openxmlformats.org/officeDocument/2006/relationships/image" Target="media/image311.wmf"/><Relationship Id="rId709" Type="http://schemas.openxmlformats.org/officeDocument/2006/relationships/oleObject" Target="embeddings/oleObject333.bin"/><Relationship Id="rId710" Type="http://schemas.openxmlformats.org/officeDocument/2006/relationships/image" Target="media/image312.wmf"/><Relationship Id="rId711" Type="http://schemas.openxmlformats.org/officeDocument/2006/relationships/oleObject" Target="embeddings/oleObject334.bin"/><Relationship Id="rId712" Type="http://schemas.openxmlformats.org/officeDocument/2006/relationships/image" Target="media/image313.wmf"/><Relationship Id="rId713" Type="http://schemas.openxmlformats.org/officeDocument/2006/relationships/oleObject" Target="embeddings/oleObject335.bin"/><Relationship Id="rId714" Type="http://schemas.openxmlformats.org/officeDocument/2006/relationships/image" Target="media/image314.wmf"/><Relationship Id="rId715" Type="http://schemas.openxmlformats.org/officeDocument/2006/relationships/oleObject" Target="embeddings/oleObject336.bin"/><Relationship Id="rId716" Type="http://schemas.openxmlformats.org/officeDocument/2006/relationships/image" Target="media/image315.wmf"/><Relationship Id="rId717" Type="http://schemas.openxmlformats.org/officeDocument/2006/relationships/oleObject" Target="embeddings/oleObject337.bin"/><Relationship Id="rId718" Type="http://schemas.openxmlformats.org/officeDocument/2006/relationships/image" Target="media/image316.wmf"/><Relationship Id="rId719" Type="http://schemas.openxmlformats.org/officeDocument/2006/relationships/oleObject" Target="embeddings/oleObject338.bin"/><Relationship Id="rId720" Type="http://schemas.openxmlformats.org/officeDocument/2006/relationships/image" Target="media/image317.wmf"/><Relationship Id="rId721" Type="http://schemas.openxmlformats.org/officeDocument/2006/relationships/oleObject" Target="embeddings/oleObject339.bin"/><Relationship Id="rId722" Type="http://schemas.openxmlformats.org/officeDocument/2006/relationships/image" Target="media/image318.wmf"/><Relationship Id="rId723" Type="http://schemas.openxmlformats.org/officeDocument/2006/relationships/oleObject" Target="embeddings/oleObject340.bin"/><Relationship Id="rId724" Type="http://schemas.openxmlformats.org/officeDocument/2006/relationships/image" Target="media/image319.wmf"/><Relationship Id="rId725" Type="http://schemas.openxmlformats.org/officeDocument/2006/relationships/oleObject" Target="embeddings/oleObject341.bin"/><Relationship Id="rId726" Type="http://schemas.openxmlformats.org/officeDocument/2006/relationships/image" Target="media/image320.wmf"/><Relationship Id="rId727" Type="http://schemas.openxmlformats.org/officeDocument/2006/relationships/oleObject" Target="embeddings/oleObject342.bin"/><Relationship Id="rId728" Type="http://schemas.openxmlformats.org/officeDocument/2006/relationships/image" Target="media/image321.wmf"/><Relationship Id="rId729" Type="http://schemas.openxmlformats.org/officeDocument/2006/relationships/oleObject" Target="embeddings/oleObject343.bin"/><Relationship Id="rId730" Type="http://schemas.openxmlformats.org/officeDocument/2006/relationships/image" Target="media/image322.wmf"/><Relationship Id="rId731" Type="http://schemas.openxmlformats.org/officeDocument/2006/relationships/oleObject" Target="embeddings/oleObject344.bin"/><Relationship Id="rId732" Type="http://schemas.openxmlformats.org/officeDocument/2006/relationships/image" Target="media/image323.wmf"/><Relationship Id="rId733" Type="http://schemas.openxmlformats.org/officeDocument/2006/relationships/oleObject" Target="embeddings/oleObject345.bin"/><Relationship Id="rId734" Type="http://schemas.openxmlformats.org/officeDocument/2006/relationships/image" Target="media/image324.wmf"/><Relationship Id="rId735" Type="http://schemas.openxmlformats.org/officeDocument/2006/relationships/oleObject" Target="embeddings/oleObject346.bin"/><Relationship Id="rId736" Type="http://schemas.openxmlformats.org/officeDocument/2006/relationships/image" Target="media/image325.wmf"/><Relationship Id="rId737" Type="http://schemas.openxmlformats.org/officeDocument/2006/relationships/oleObject" Target="embeddings/oleObject347.bin"/><Relationship Id="rId738" Type="http://schemas.openxmlformats.org/officeDocument/2006/relationships/image" Target="media/image326.wmf"/><Relationship Id="rId739" Type="http://schemas.openxmlformats.org/officeDocument/2006/relationships/image" Target="media/image327.png"/><Relationship Id="rId740" Type="http://schemas.openxmlformats.org/officeDocument/2006/relationships/oleObject" Target="embeddings/oleObject348.bin"/><Relationship Id="rId741" Type="http://schemas.openxmlformats.org/officeDocument/2006/relationships/image" Target="media/image328.wmf"/><Relationship Id="rId742" Type="http://schemas.openxmlformats.org/officeDocument/2006/relationships/oleObject" Target="embeddings/oleObject349.bin"/><Relationship Id="rId743" Type="http://schemas.openxmlformats.org/officeDocument/2006/relationships/image" Target="media/image329.wmf"/><Relationship Id="rId744" Type="http://schemas.openxmlformats.org/officeDocument/2006/relationships/oleObject" Target="embeddings/oleObject350.bin"/><Relationship Id="rId745" Type="http://schemas.openxmlformats.org/officeDocument/2006/relationships/image" Target="media/image330.wmf"/><Relationship Id="rId746" Type="http://schemas.openxmlformats.org/officeDocument/2006/relationships/oleObject" Target="embeddings/oleObject351.bin"/><Relationship Id="rId747" Type="http://schemas.openxmlformats.org/officeDocument/2006/relationships/image" Target="media/image331.wmf"/><Relationship Id="rId748" Type="http://schemas.openxmlformats.org/officeDocument/2006/relationships/oleObject" Target="embeddings/oleObject352.bin"/><Relationship Id="rId749" Type="http://schemas.openxmlformats.org/officeDocument/2006/relationships/image" Target="media/image332.wmf"/><Relationship Id="rId750" Type="http://schemas.openxmlformats.org/officeDocument/2006/relationships/oleObject" Target="embeddings/oleObject353.bin"/><Relationship Id="rId751" Type="http://schemas.openxmlformats.org/officeDocument/2006/relationships/image" Target="media/image333.wmf"/><Relationship Id="rId752" Type="http://schemas.openxmlformats.org/officeDocument/2006/relationships/oleObject" Target="embeddings/oleObject354.bin"/><Relationship Id="rId753" Type="http://schemas.openxmlformats.org/officeDocument/2006/relationships/image" Target="media/image334.wmf"/><Relationship Id="rId754" Type="http://schemas.openxmlformats.org/officeDocument/2006/relationships/oleObject" Target="embeddings/oleObject355.bin"/><Relationship Id="rId755" Type="http://schemas.openxmlformats.org/officeDocument/2006/relationships/image" Target="media/image335.wmf"/><Relationship Id="rId756" Type="http://schemas.openxmlformats.org/officeDocument/2006/relationships/image" Target="media/image336.png"/><Relationship Id="rId757" Type="http://schemas.openxmlformats.org/officeDocument/2006/relationships/image" Target="media/image337.png"/><Relationship Id="rId758" Type="http://schemas.openxmlformats.org/officeDocument/2006/relationships/image" Target="media/image338.png"/><Relationship Id="rId759" Type="http://schemas.openxmlformats.org/officeDocument/2006/relationships/image" Target="media/image339.wmf"/><Relationship Id="rId760" Type="http://schemas.openxmlformats.org/officeDocument/2006/relationships/oleObject" Target="embeddings/oleObject356.bin"/><Relationship Id="rId761" Type="http://schemas.openxmlformats.org/officeDocument/2006/relationships/image" Target="media/image340.wmf"/><Relationship Id="rId762" Type="http://schemas.openxmlformats.org/officeDocument/2006/relationships/oleObject" Target="embeddings/oleObject357.bin"/><Relationship Id="rId763" Type="http://schemas.openxmlformats.org/officeDocument/2006/relationships/image" Target="media/image341.wmf"/><Relationship Id="rId764" Type="http://schemas.openxmlformats.org/officeDocument/2006/relationships/oleObject" Target="embeddings/oleObject358.bin"/><Relationship Id="rId765" Type="http://schemas.openxmlformats.org/officeDocument/2006/relationships/image" Target="media/image342.wmf"/><Relationship Id="rId766" Type="http://schemas.openxmlformats.org/officeDocument/2006/relationships/oleObject" Target="embeddings/oleObject359.bin"/><Relationship Id="rId767" Type="http://schemas.openxmlformats.org/officeDocument/2006/relationships/image" Target="media/image343.wmf"/><Relationship Id="rId768" Type="http://schemas.openxmlformats.org/officeDocument/2006/relationships/oleObject" Target="embeddings/oleObject360.bin"/><Relationship Id="rId769" Type="http://schemas.openxmlformats.org/officeDocument/2006/relationships/image" Target="media/image344.wmf"/><Relationship Id="rId770" Type="http://schemas.openxmlformats.org/officeDocument/2006/relationships/image" Target="media/image345.wmf"/><Relationship Id="rId771" Type="http://schemas.openxmlformats.org/officeDocument/2006/relationships/image" Target="media/image346.wmf"/><Relationship Id="rId772" Type="http://schemas.openxmlformats.org/officeDocument/2006/relationships/image" Target="media/image347.png"/><Relationship Id="rId773" Type="http://schemas.openxmlformats.org/officeDocument/2006/relationships/oleObject" Target="embeddings/oleObject361.bin"/><Relationship Id="rId774" Type="http://schemas.openxmlformats.org/officeDocument/2006/relationships/image" Target="media/image348.wmf"/><Relationship Id="rId775" Type="http://schemas.openxmlformats.org/officeDocument/2006/relationships/oleObject" Target="embeddings/oleObject362.bin"/><Relationship Id="rId776" Type="http://schemas.openxmlformats.org/officeDocument/2006/relationships/image" Target="media/image349.wmf"/><Relationship Id="rId777" Type="http://schemas.openxmlformats.org/officeDocument/2006/relationships/oleObject" Target="embeddings/oleObject363.bin"/><Relationship Id="rId778" Type="http://schemas.openxmlformats.org/officeDocument/2006/relationships/image" Target="media/image350.wmf"/><Relationship Id="rId779" Type="http://schemas.openxmlformats.org/officeDocument/2006/relationships/oleObject" Target="embeddings/oleObject364.bin"/><Relationship Id="rId780" Type="http://schemas.openxmlformats.org/officeDocument/2006/relationships/image" Target="media/image351.wmf"/><Relationship Id="rId781" Type="http://schemas.openxmlformats.org/officeDocument/2006/relationships/oleObject" Target="embeddings/oleObject365.bin"/><Relationship Id="rId782" Type="http://schemas.openxmlformats.org/officeDocument/2006/relationships/image" Target="media/image352.wmf"/><Relationship Id="rId783" Type="http://schemas.openxmlformats.org/officeDocument/2006/relationships/image" Target="media/image353.png"/><Relationship Id="rId784" Type="http://schemas.openxmlformats.org/officeDocument/2006/relationships/header" Target="header13.xml"/><Relationship Id="rId785" Type="http://schemas.openxmlformats.org/officeDocument/2006/relationships/header" Target="header14.xml"/><Relationship Id="rId786" Type="http://schemas.openxmlformats.org/officeDocument/2006/relationships/footer" Target="footer16.xml"/><Relationship Id="rId787" Type="http://schemas.openxmlformats.org/officeDocument/2006/relationships/footer" Target="footer17.xml"/><Relationship Id="rId788" Type="http://schemas.openxmlformats.org/officeDocument/2006/relationships/image" Target="media/image354.png"/><Relationship Id="rId789" Type="http://schemas.openxmlformats.org/officeDocument/2006/relationships/oleObject" Target="embeddings/oleObject366.bin"/><Relationship Id="rId790" Type="http://schemas.openxmlformats.org/officeDocument/2006/relationships/image" Target="media/image355.wmf"/><Relationship Id="rId791" Type="http://schemas.openxmlformats.org/officeDocument/2006/relationships/oleObject" Target="embeddings/oleObject367.bin"/><Relationship Id="rId792" Type="http://schemas.openxmlformats.org/officeDocument/2006/relationships/image" Target="media/image356.wmf"/><Relationship Id="rId793" Type="http://schemas.openxmlformats.org/officeDocument/2006/relationships/header" Target="header15.xml"/><Relationship Id="rId794" Type="http://schemas.openxmlformats.org/officeDocument/2006/relationships/header" Target="header16.xml"/><Relationship Id="rId795" Type="http://schemas.openxmlformats.org/officeDocument/2006/relationships/footer" Target="footer18.xml"/><Relationship Id="rId796" Type="http://schemas.openxmlformats.org/officeDocument/2006/relationships/footer" Target="footer19.xml"/><Relationship Id="rId797" Type="http://schemas.openxmlformats.org/officeDocument/2006/relationships/oleObject" Target="embeddings/oleObject368.bin"/><Relationship Id="rId798" Type="http://schemas.openxmlformats.org/officeDocument/2006/relationships/image" Target="media/image357.wmf"/><Relationship Id="rId799" Type="http://schemas.openxmlformats.org/officeDocument/2006/relationships/oleObject" Target="embeddings/oleObject369.bin"/><Relationship Id="rId800" Type="http://schemas.openxmlformats.org/officeDocument/2006/relationships/image" Target="media/image358.wmf"/><Relationship Id="rId801" Type="http://schemas.openxmlformats.org/officeDocument/2006/relationships/oleObject" Target="embeddings/oleObject370.bin"/><Relationship Id="rId802" Type="http://schemas.openxmlformats.org/officeDocument/2006/relationships/image" Target="media/image359.wmf"/><Relationship Id="rId803" Type="http://schemas.openxmlformats.org/officeDocument/2006/relationships/oleObject" Target="embeddings/oleObject371.bin"/><Relationship Id="rId804" Type="http://schemas.openxmlformats.org/officeDocument/2006/relationships/image" Target="media/image360.wmf"/><Relationship Id="rId805" Type="http://schemas.openxmlformats.org/officeDocument/2006/relationships/oleObject" Target="embeddings/oleObject372.bin"/><Relationship Id="rId806" Type="http://schemas.openxmlformats.org/officeDocument/2006/relationships/image" Target="media/image361.wmf"/><Relationship Id="rId807" Type="http://schemas.openxmlformats.org/officeDocument/2006/relationships/oleObject" Target="embeddings/oleObject373.bin"/><Relationship Id="rId808" Type="http://schemas.openxmlformats.org/officeDocument/2006/relationships/image" Target="media/image362.wmf"/><Relationship Id="rId809" Type="http://schemas.openxmlformats.org/officeDocument/2006/relationships/oleObject" Target="embeddings/oleObject374.bin"/><Relationship Id="rId810" Type="http://schemas.openxmlformats.org/officeDocument/2006/relationships/image" Target="media/image363.wmf"/><Relationship Id="rId811" Type="http://schemas.openxmlformats.org/officeDocument/2006/relationships/oleObject" Target="embeddings/oleObject375.bin"/><Relationship Id="rId812" Type="http://schemas.openxmlformats.org/officeDocument/2006/relationships/image" Target="media/image364.wmf"/><Relationship Id="rId813" Type="http://schemas.openxmlformats.org/officeDocument/2006/relationships/oleObject" Target="embeddings/oleObject376.bin"/><Relationship Id="rId814" Type="http://schemas.openxmlformats.org/officeDocument/2006/relationships/image" Target="media/image365.wmf"/><Relationship Id="rId815" Type="http://schemas.openxmlformats.org/officeDocument/2006/relationships/oleObject" Target="embeddings/oleObject377.bin"/><Relationship Id="rId816" Type="http://schemas.openxmlformats.org/officeDocument/2006/relationships/image" Target="media/image366.wmf"/><Relationship Id="rId817" Type="http://schemas.openxmlformats.org/officeDocument/2006/relationships/oleObject" Target="embeddings/oleObject378.bin"/><Relationship Id="rId818" Type="http://schemas.openxmlformats.org/officeDocument/2006/relationships/image" Target="media/image367.wmf"/><Relationship Id="rId819" Type="http://schemas.openxmlformats.org/officeDocument/2006/relationships/oleObject" Target="embeddings/oleObject379.bin"/><Relationship Id="rId820" Type="http://schemas.openxmlformats.org/officeDocument/2006/relationships/image" Target="media/image368.wmf"/><Relationship Id="rId821" Type="http://schemas.openxmlformats.org/officeDocument/2006/relationships/oleObject" Target="embeddings/oleObject380.bin"/><Relationship Id="rId822" Type="http://schemas.openxmlformats.org/officeDocument/2006/relationships/image" Target="media/image369.wmf"/><Relationship Id="rId823" Type="http://schemas.openxmlformats.org/officeDocument/2006/relationships/oleObject" Target="embeddings/oleObject381.bin"/><Relationship Id="rId824" Type="http://schemas.openxmlformats.org/officeDocument/2006/relationships/image" Target="media/image370.wmf"/><Relationship Id="rId825" Type="http://schemas.openxmlformats.org/officeDocument/2006/relationships/oleObject" Target="embeddings/oleObject382.bin"/><Relationship Id="rId826" Type="http://schemas.openxmlformats.org/officeDocument/2006/relationships/image" Target="media/image371.wmf"/><Relationship Id="rId827" Type="http://schemas.openxmlformats.org/officeDocument/2006/relationships/oleObject" Target="embeddings/oleObject383.bin"/><Relationship Id="rId828" Type="http://schemas.openxmlformats.org/officeDocument/2006/relationships/image" Target="media/image372.wmf"/><Relationship Id="rId829" Type="http://schemas.openxmlformats.org/officeDocument/2006/relationships/oleObject" Target="embeddings/oleObject384.bin"/><Relationship Id="rId830" Type="http://schemas.openxmlformats.org/officeDocument/2006/relationships/image" Target="media/image373.wmf"/><Relationship Id="rId831" Type="http://schemas.openxmlformats.org/officeDocument/2006/relationships/oleObject" Target="embeddings/oleObject385.bin"/><Relationship Id="rId832" Type="http://schemas.openxmlformats.org/officeDocument/2006/relationships/image" Target="media/image374.wmf"/><Relationship Id="rId833" Type="http://schemas.openxmlformats.org/officeDocument/2006/relationships/oleObject" Target="embeddings/oleObject386.bin"/><Relationship Id="rId834" Type="http://schemas.openxmlformats.org/officeDocument/2006/relationships/image" Target="media/image375.wmf"/><Relationship Id="rId835" Type="http://schemas.openxmlformats.org/officeDocument/2006/relationships/oleObject" Target="embeddings/oleObject387.bin"/><Relationship Id="rId836" Type="http://schemas.openxmlformats.org/officeDocument/2006/relationships/image" Target="media/image376.wmf"/><Relationship Id="rId837" Type="http://schemas.openxmlformats.org/officeDocument/2006/relationships/oleObject" Target="embeddings/oleObject388.bin"/><Relationship Id="rId838" Type="http://schemas.openxmlformats.org/officeDocument/2006/relationships/image" Target="media/image377.wmf"/><Relationship Id="rId839" Type="http://schemas.openxmlformats.org/officeDocument/2006/relationships/oleObject" Target="embeddings/oleObject389.bin"/><Relationship Id="rId840" Type="http://schemas.openxmlformats.org/officeDocument/2006/relationships/image" Target="media/image378.wmf"/><Relationship Id="rId841" Type="http://schemas.openxmlformats.org/officeDocument/2006/relationships/oleObject" Target="embeddings/oleObject390.bin"/><Relationship Id="rId842" Type="http://schemas.openxmlformats.org/officeDocument/2006/relationships/image" Target="media/image379.wmf"/><Relationship Id="rId843" Type="http://schemas.openxmlformats.org/officeDocument/2006/relationships/oleObject" Target="embeddings/oleObject391.bin"/><Relationship Id="rId844" Type="http://schemas.openxmlformats.org/officeDocument/2006/relationships/image" Target="media/image380.wmf"/><Relationship Id="rId845" Type="http://schemas.openxmlformats.org/officeDocument/2006/relationships/oleObject" Target="embeddings/oleObject392.bin"/><Relationship Id="rId846" Type="http://schemas.openxmlformats.org/officeDocument/2006/relationships/image" Target="media/image381.wmf"/><Relationship Id="rId847" Type="http://schemas.openxmlformats.org/officeDocument/2006/relationships/oleObject" Target="embeddings/oleObject393.bin"/><Relationship Id="rId848" Type="http://schemas.openxmlformats.org/officeDocument/2006/relationships/image" Target="media/image118.wmf"/><Relationship Id="rId849" Type="http://schemas.openxmlformats.org/officeDocument/2006/relationships/oleObject" Target="embeddings/oleObject394.bin"/><Relationship Id="rId850" Type="http://schemas.openxmlformats.org/officeDocument/2006/relationships/image" Target="media/image382.wmf"/><Relationship Id="rId851" Type="http://schemas.openxmlformats.org/officeDocument/2006/relationships/oleObject" Target="embeddings/oleObject395.bin"/><Relationship Id="rId852" Type="http://schemas.openxmlformats.org/officeDocument/2006/relationships/image" Target="media/image383.wmf"/><Relationship Id="rId853" Type="http://schemas.openxmlformats.org/officeDocument/2006/relationships/oleObject" Target="embeddings/oleObject396.bin"/><Relationship Id="rId854" Type="http://schemas.openxmlformats.org/officeDocument/2006/relationships/image" Target="media/image384.wmf"/><Relationship Id="rId855" Type="http://schemas.openxmlformats.org/officeDocument/2006/relationships/oleObject" Target="embeddings/oleObject397.bin"/><Relationship Id="rId856" Type="http://schemas.openxmlformats.org/officeDocument/2006/relationships/image" Target="media/image385.wmf"/><Relationship Id="rId857" Type="http://schemas.openxmlformats.org/officeDocument/2006/relationships/oleObject" Target="embeddings/oleObject398.bin"/><Relationship Id="rId858" Type="http://schemas.openxmlformats.org/officeDocument/2006/relationships/image" Target="media/image384.wmf"/><Relationship Id="rId859" Type="http://schemas.openxmlformats.org/officeDocument/2006/relationships/oleObject" Target="embeddings/oleObject399.bin"/><Relationship Id="rId860" Type="http://schemas.openxmlformats.org/officeDocument/2006/relationships/image" Target="media/image386.wmf"/><Relationship Id="rId861" Type="http://schemas.openxmlformats.org/officeDocument/2006/relationships/oleObject" Target="embeddings/oleObject400.bin"/><Relationship Id="rId862" Type="http://schemas.openxmlformats.org/officeDocument/2006/relationships/image" Target="media/image387.wmf"/><Relationship Id="rId863" Type="http://schemas.openxmlformats.org/officeDocument/2006/relationships/oleObject" Target="embeddings/oleObject401.bin"/><Relationship Id="rId864" Type="http://schemas.openxmlformats.org/officeDocument/2006/relationships/image" Target="media/image388.wmf"/><Relationship Id="rId865" Type="http://schemas.openxmlformats.org/officeDocument/2006/relationships/oleObject" Target="embeddings/oleObject402.bin"/><Relationship Id="rId866" Type="http://schemas.openxmlformats.org/officeDocument/2006/relationships/image" Target="media/image389.wmf"/><Relationship Id="rId867" Type="http://schemas.openxmlformats.org/officeDocument/2006/relationships/oleObject" Target="embeddings/oleObject403.bin"/><Relationship Id="rId868" Type="http://schemas.openxmlformats.org/officeDocument/2006/relationships/image" Target="media/image390.wmf"/><Relationship Id="rId869" Type="http://schemas.openxmlformats.org/officeDocument/2006/relationships/oleObject" Target="embeddings/oleObject404.bin"/><Relationship Id="rId870" Type="http://schemas.openxmlformats.org/officeDocument/2006/relationships/image" Target="media/image391.wmf"/><Relationship Id="rId871" Type="http://schemas.openxmlformats.org/officeDocument/2006/relationships/oleObject" Target="embeddings/oleObject405.bin"/><Relationship Id="rId872" Type="http://schemas.openxmlformats.org/officeDocument/2006/relationships/image" Target="media/image392.wmf"/><Relationship Id="rId873" Type="http://schemas.openxmlformats.org/officeDocument/2006/relationships/oleObject" Target="embeddings/oleObject406.bin"/><Relationship Id="rId874" Type="http://schemas.openxmlformats.org/officeDocument/2006/relationships/image" Target="media/image393.wmf"/><Relationship Id="rId875" Type="http://schemas.openxmlformats.org/officeDocument/2006/relationships/oleObject" Target="embeddings/oleObject407.bin"/><Relationship Id="rId876" Type="http://schemas.openxmlformats.org/officeDocument/2006/relationships/image" Target="media/image394.wmf"/><Relationship Id="rId877" Type="http://schemas.openxmlformats.org/officeDocument/2006/relationships/oleObject" Target="embeddings/oleObject408.bin"/><Relationship Id="rId878" Type="http://schemas.openxmlformats.org/officeDocument/2006/relationships/image" Target="media/image395.wmf"/><Relationship Id="rId879" Type="http://schemas.openxmlformats.org/officeDocument/2006/relationships/oleObject" Target="embeddings/oleObject409.bin"/><Relationship Id="rId880" Type="http://schemas.openxmlformats.org/officeDocument/2006/relationships/image" Target="media/image396.wmf"/><Relationship Id="rId881" Type="http://schemas.openxmlformats.org/officeDocument/2006/relationships/oleObject" Target="embeddings/oleObject410.bin"/><Relationship Id="rId882" Type="http://schemas.openxmlformats.org/officeDocument/2006/relationships/image" Target="media/image397.wmf"/><Relationship Id="rId883" Type="http://schemas.openxmlformats.org/officeDocument/2006/relationships/header" Target="header17.xml"/><Relationship Id="rId884" Type="http://schemas.openxmlformats.org/officeDocument/2006/relationships/header" Target="header18.xml"/><Relationship Id="rId885" Type="http://schemas.openxmlformats.org/officeDocument/2006/relationships/footer" Target="footer20.xml"/><Relationship Id="rId886" Type="http://schemas.openxmlformats.org/officeDocument/2006/relationships/footer" Target="footer21.xml"/><Relationship Id="rId887" Type="http://schemas.openxmlformats.org/officeDocument/2006/relationships/header" Target="header19.xml"/><Relationship Id="rId888" Type="http://schemas.openxmlformats.org/officeDocument/2006/relationships/header" Target="header20.xml"/><Relationship Id="rId889" Type="http://schemas.openxmlformats.org/officeDocument/2006/relationships/footer" Target="footer22.xml"/><Relationship Id="rId890" Type="http://schemas.openxmlformats.org/officeDocument/2006/relationships/footer" Target="footer23.xml"/><Relationship Id="rId891" Type="http://schemas.openxmlformats.org/officeDocument/2006/relationships/footnotes" Target="footnotes.xml"/><Relationship Id="rId892" Type="http://schemas.openxmlformats.org/officeDocument/2006/relationships/numbering" Target="numbering.xml"/><Relationship Id="rId893" Type="http://schemas.openxmlformats.org/officeDocument/2006/relationships/fontTable" Target="fontTable.xml"/><Relationship Id="rId894" Type="http://schemas.openxmlformats.org/officeDocument/2006/relationships/settings" Target="settings.xml"/><Relationship Id="rId8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2010-03-29T20:29:00Z</dcterms:created>
  <dc:creator>Pieter Bart Smit</dc:creator>
  <dc:description/>
  <cp:keywords/>
  <dc:language>en-US</dc:language>
  <cp:lastModifiedBy>Pieter Bart Smit</cp:lastModifiedBy>
  <cp:lastPrinted>2010-03-24T17:38:00Z</cp:lastPrinted>
  <dcterms:modified xsi:type="dcterms:W3CDTF">2010-03-29T20:29:00Z</dcterms:modified>
  <cp:revision>2</cp:revision>
  <dc:subject/>
  <dc:title>TITEL PAGINA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WinEqns">
    <vt:bool>1</vt:bool>
  </property>
</Properties>
</file>