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pStyle w:val="2"/>
        <w:jc w:val="both"/>
        <w:rPr>
          <w:rFonts w:hint="eastAsia"/>
          <w:lang w:eastAsia="zh-CN"/>
        </w:rPr>
      </w:pPr>
      <w:bookmarkStart w:id="0" w:name="_Toc534280734"/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牙周帮</w:t>
      </w:r>
      <w:r>
        <w:rPr>
          <w:rFonts w:hint="eastAsia"/>
          <w:b/>
          <w:bCs/>
          <w:sz w:val="52"/>
          <w:szCs w:val="52"/>
          <w:lang w:val="en-US" w:eastAsia="zh-CN"/>
        </w:rPr>
        <w:t>概要设计</w:t>
      </w:r>
      <w:r>
        <w:rPr>
          <w:rFonts w:hint="eastAsia"/>
          <w:b/>
          <w:bCs/>
          <w:sz w:val="52"/>
          <w:szCs w:val="52"/>
          <w:lang w:eastAsia="zh-CN"/>
        </w:rPr>
        <w:t>规约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</w:p>
    <w:p>
      <w:pPr>
        <w:ind w:firstLine="2800" w:firstLineChars="10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1652805 徐伟喆</w:t>
      </w:r>
    </w:p>
    <w:p>
      <w:pPr>
        <w:ind w:firstLine="2800" w:firstLineChars="10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1652803 赵  伟</w:t>
      </w:r>
    </w:p>
    <w:p>
      <w:pPr>
        <w:ind w:firstLine="2800" w:firstLineChars="10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1652752 袁文皓</w:t>
      </w:r>
    </w:p>
    <w:p>
      <w:pPr>
        <w:ind w:firstLine="2800" w:firstLineChars="10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1652875 冯玉山</w:t>
      </w:r>
    </w:p>
    <w:p>
      <w:pPr>
        <w:ind w:firstLine="2800" w:firstLineChars="10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指导老师：杜庆峰</w:t>
      </w:r>
    </w:p>
    <w:p>
      <w:pPr>
        <w:ind w:firstLine="2800" w:firstLineChars="10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    院：软件学院</w:t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 w:ascii="华文楷体" w:hAnsi="华文楷体" w:eastAsia="华文楷体" w:cs="华文楷体"/>
          <w:b/>
          <w:bCs/>
          <w:sz w:val="30"/>
          <w:szCs w:val="30"/>
          <w:lang w:eastAsia="zh-CN"/>
        </w:rPr>
      </w:pPr>
      <w:r>
        <w:rPr>
          <w:rFonts w:hint="eastAsia" w:ascii="华文楷体" w:hAnsi="华文楷体" w:eastAsia="华文楷体" w:cs="华文楷体"/>
          <w:b/>
          <w:bCs/>
          <w:sz w:val="30"/>
          <w:szCs w:val="30"/>
          <w:lang w:eastAsia="zh-CN"/>
        </w:rPr>
        <w:t>同济大学</w:t>
      </w:r>
    </w:p>
    <w:p>
      <w:pPr>
        <w:jc w:val="center"/>
        <w:rPr>
          <w:rFonts w:hint="eastAsia" w:ascii="华文楷体" w:hAnsi="华文楷体" w:eastAsia="华文楷体" w:cs="华文楷体"/>
          <w:b/>
          <w:bCs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0"/>
          <w:szCs w:val="30"/>
          <w:lang w:val="en-US" w:eastAsia="zh-CN"/>
        </w:rPr>
        <w:t>Tongji University</w:t>
      </w:r>
    </w:p>
    <w:p>
      <w:pPr>
        <w:jc w:val="center"/>
        <w:rPr>
          <w:rFonts w:ascii="微软雅黑" w:hAnsi="微软雅黑" w:eastAsia="微软雅黑"/>
          <w:sz w:val="32"/>
          <w:szCs w:val="32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hint="eastAsia" w:ascii="华文楷体" w:hAnsi="华文楷体" w:eastAsia="华文楷体" w:cs="华文楷体"/>
          <w:b/>
          <w:bCs/>
          <w:sz w:val="30"/>
          <w:szCs w:val="30"/>
          <w:lang w:val="en-US" w:eastAsia="zh-CN"/>
        </w:rPr>
        <w:br w:type="page"/>
      </w:r>
    </w:p>
    <w:bookmarkEnd w:id="0"/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83930300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302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>
          <w:pPr>
            <w:pStyle w:val="10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"_Toc534280734" </w:instrText>
          </w:r>
          <w:r>
            <w:fldChar w:fldCharType="separate"/>
          </w:r>
          <w:r>
            <w:rPr>
              <w:rStyle w:val="14"/>
              <w:rFonts w:hint="eastAsia" w:ascii="微软雅黑" w:hAnsi="微软雅黑" w:eastAsia="微软雅黑"/>
            </w:rPr>
            <w:t>修订历史记录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"_Toc534280736"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1. </w:t>
          </w:r>
          <w:r>
            <w:rPr>
              <w:rStyle w:val="14"/>
              <w:rFonts w:hint="eastAsia" w:ascii="微软雅黑" w:hAnsi="微软雅黑" w:eastAsia="微软雅黑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_Toc534280736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"_Toc534280737"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1.1. </w:t>
          </w:r>
          <w:r>
            <w:rPr>
              <w:rStyle w:val="14"/>
              <w:rFonts w:hint="eastAsia" w:ascii="微软雅黑" w:hAnsi="微软雅黑" w:eastAsia="微软雅黑"/>
            </w:rPr>
            <w:t>概要设计依据</w:t>
          </w:r>
          <w:r>
            <w:tab/>
          </w:r>
          <w:r>
            <w:fldChar w:fldCharType="begin"/>
          </w:r>
          <w:r>
            <w:instrText xml:space="preserve"> PAGEREF _Toc534280737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"_Toc534280738"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1.2. </w:t>
          </w:r>
          <w:r>
            <w:rPr>
              <w:rStyle w:val="14"/>
              <w:rFonts w:hint="eastAsia" w:ascii="微软雅黑" w:hAnsi="微软雅黑" w:eastAsia="微软雅黑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_Toc534280738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"_Toc534280739"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1.3. </w:t>
          </w:r>
          <w:r>
            <w:rPr>
              <w:rStyle w:val="14"/>
              <w:rFonts w:hint="eastAsia" w:ascii="微软雅黑" w:hAnsi="微软雅黑" w:eastAsia="微软雅黑"/>
            </w:rPr>
            <w:t>假定和约束</w:t>
          </w:r>
          <w:r>
            <w:tab/>
          </w:r>
          <w:r>
            <w:fldChar w:fldCharType="begin"/>
          </w:r>
          <w:r>
            <w:instrText xml:space="preserve"> PAGEREF _Toc534280739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"_Toc534280740"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2. </w:t>
          </w:r>
          <w:r>
            <w:rPr>
              <w:rStyle w:val="14"/>
              <w:rFonts w:hint="eastAsia" w:ascii="微软雅黑" w:hAnsi="微软雅黑" w:eastAsia="微软雅黑"/>
            </w:rPr>
            <w:t>概要设计</w:t>
          </w:r>
          <w:r>
            <w:tab/>
          </w:r>
          <w:r>
            <w:fldChar w:fldCharType="begin"/>
          </w:r>
          <w:r>
            <w:instrText xml:space="preserve"> PAGEREF _Toc534280740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"_Toc534280741"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2.1. </w:t>
          </w:r>
          <w:r>
            <w:rPr>
              <w:rStyle w:val="14"/>
              <w:rFonts w:hint="eastAsia" w:ascii="微软雅黑" w:hAnsi="微软雅黑" w:eastAsia="微软雅黑"/>
            </w:rPr>
            <w:t>系统总体架构设</w:t>
          </w:r>
          <w:r>
            <w:tab/>
          </w:r>
          <w:r>
            <w:fldChar w:fldCharType="begin"/>
          </w:r>
          <w:r>
            <w:instrText xml:space="preserve"> PAGEREF _Toc534280741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"_Toc534280742"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2.2. </w:t>
          </w:r>
          <w:r>
            <w:rPr>
              <w:rStyle w:val="14"/>
              <w:rFonts w:hint="eastAsia" w:ascii="微软雅黑" w:hAnsi="微软雅黑" w:eastAsia="微软雅黑"/>
            </w:rPr>
            <w:t>系统软件结构设计</w:t>
          </w:r>
          <w:r>
            <w:tab/>
          </w:r>
          <w:r>
            <w:fldChar w:fldCharType="begin"/>
          </w:r>
          <w:r>
            <w:instrText xml:space="preserve"> PAGEREF _Toc534280742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"_Toc534280743"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2.3. </w:t>
          </w:r>
          <w:r>
            <w:rPr>
              <w:rStyle w:val="14"/>
              <w:rFonts w:hint="eastAsia" w:ascii="微软雅黑" w:hAnsi="微软雅黑" w:eastAsia="微软雅黑"/>
            </w:rPr>
            <w:t>接口设计</w:t>
          </w:r>
          <w:r>
            <w:tab/>
          </w:r>
          <w:r>
            <w:fldChar w:fldCharType="begin"/>
          </w:r>
          <w:r>
            <w:instrText xml:space="preserve"> PAGEREF _Toc534280743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"_Toc534280744"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2.4. </w:t>
          </w:r>
          <w:r>
            <w:rPr>
              <w:rStyle w:val="14"/>
              <w:rFonts w:hint="eastAsia" w:ascii="微软雅黑" w:hAnsi="微软雅黑" w:eastAsia="微软雅黑"/>
            </w:rPr>
            <w:t>界面设计</w:t>
          </w:r>
          <w:r>
            <w:tab/>
          </w:r>
          <w:r>
            <w:fldChar w:fldCharType="begin"/>
          </w:r>
          <w:r>
            <w:instrText xml:space="preserve"> PAGEREF _Toc534280744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"_Toc534280745"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2.5 </w:t>
          </w:r>
          <w:r>
            <w:rPr>
              <w:rStyle w:val="14"/>
              <w:rFonts w:hint="eastAsia" w:ascii="微软雅黑" w:hAnsi="微软雅黑" w:eastAsia="微软雅黑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_Toc534280745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"_Toc534280746" </w:instrText>
          </w:r>
          <w:r>
            <w:fldChar w:fldCharType="separate"/>
          </w:r>
          <w:r>
            <w:rPr>
              <w:rStyle w:val="14"/>
              <w:rFonts w:ascii="微软雅黑" w:hAnsi="微软雅黑" w:eastAsia="微软雅黑"/>
            </w:rPr>
            <w:t xml:space="preserve">2.6 </w:t>
          </w:r>
          <w:r>
            <w:rPr>
              <w:rStyle w:val="14"/>
              <w:rFonts w:hint="eastAsia" w:ascii="微软雅黑" w:hAnsi="微软雅黑" w:eastAsia="微软雅黑"/>
            </w:rPr>
            <w:t>系统出错处理设计</w:t>
          </w:r>
          <w:r>
            <w:tab/>
          </w:r>
          <w:r>
            <w:fldChar w:fldCharType="begin"/>
          </w:r>
          <w:r>
            <w:instrText xml:space="preserve"> PAGEREF _Toc534280746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"_Toc534280747" </w:instrText>
          </w:r>
          <w:r>
            <w:fldChar w:fldCharType="separate"/>
          </w:r>
          <w:r>
            <w:rPr>
              <w:rStyle w:val="14"/>
              <w:rFonts w:hint="eastAsia" w:ascii="微软雅黑" w:hAnsi="微软雅黑" w:eastAsia="微软雅黑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_Toc534280747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/>
    <w:p/>
    <w:p/>
    <w:p/>
    <w:p/>
    <w:p/>
    <w:p>
      <w:pPr>
        <w:pStyle w:val="2"/>
        <w:jc w:val="left"/>
      </w:pPr>
      <w:r>
        <w:rPr>
          <w:rFonts w:ascii="微软雅黑" w:hAnsi="微软雅黑" w:eastAsia="微软雅黑"/>
          <w:sz w:val="21"/>
          <w:szCs w:val="21"/>
        </w:rPr>
        <w:t>修订历史记录</w:t>
      </w:r>
    </w:p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1443"/>
        <w:gridCol w:w="1279"/>
        <w:gridCol w:w="1279"/>
        <w:gridCol w:w="1370"/>
        <w:gridCol w:w="14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华文楷体" w:hAnsi="华文楷体" w:eastAsia="华文楷体"/>
                <w:b/>
                <w:bCs/>
                <w:color w:val="000000"/>
                <w:sz w:val="24"/>
                <w:szCs w:val="24"/>
              </w:rPr>
              <w:t>编写日期</w:t>
            </w:r>
          </w:p>
        </w:tc>
        <w:tc>
          <w:tcPr>
            <w:tcW w:w="14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华文楷体" w:hAnsi="华文楷体" w:eastAsia="华文楷体"/>
                <w:b/>
                <w:bCs/>
                <w:color w:val="000000"/>
                <w:sz w:val="24"/>
                <w:szCs w:val="24"/>
              </w:rPr>
              <w:t>SEPG</w:t>
            </w:r>
          </w:p>
        </w:tc>
        <w:tc>
          <w:tcPr>
            <w:tcW w:w="12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华文楷体" w:hAnsi="华文楷体" w:eastAsia="华文楷体"/>
                <w:b/>
                <w:bCs/>
                <w:color w:val="000000"/>
                <w:sz w:val="24"/>
                <w:szCs w:val="24"/>
              </w:rPr>
              <w:t>版本</w:t>
            </w:r>
          </w:p>
        </w:tc>
        <w:tc>
          <w:tcPr>
            <w:tcW w:w="12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华文楷体" w:hAnsi="华文楷体" w:eastAsia="华文楷体"/>
                <w:b/>
                <w:bCs/>
                <w:color w:val="000000"/>
                <w:sz w:val="24"/>
                <w:szCs w:val="24"/>
              </w:rPr>
              <w:t>说明</w:t>
            </w:r>
          </w:p>
        </w:tc>
        <w:tc>
          <w:tcPr>
            <w:tcW w:w="1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华文楷体" w:hAnsi="华文楷体" w:eastAsia="华文楷体"/>
                <w:b/>
                <w:bCs/>
                <w:color w:val="000000"/>
                <w:sz w:val="24"/>
                <w:szCs w:val="24"/>
              </w:rPr>
              <w:t>作者</w:t>
            </w:r>
          </w:p>
        </w:tc>
        <w:tc>
          <w:tcPr>
            <w:tcW w:w="14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华文楷体" w:hAnsi="华文楷体" w:eastAsia="华文楷体"/>
                <w:b/>
                <w:bCs/>
                <w:color w:val="000000"/>
                <w:sz w:val="24"/>
                <w:szCs w:val="24"/>
              </w:rPr>
              <w:t>。。。。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2018-12-30</w:t>
            </w:r>
          </w:p>
        </w:tc>
        <w:tc>
          <w:tcPr>
            <w:tcW w:w="14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2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v1</w:t>
            </w:r>
          </w:p>
        </w:tc>
        <w:tc>
          <w:tcPr>
            <w:tcW w:w="12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  <w:rPr>
                <w:rFonts w:hint="eastAsia" w:eastAsia="微软雅黑"/>
                <w:lang w:val="en-US" w:eastAsia="zh-CN"/>
              </w:rPr>
            </w:pPr>
            <w:r>
              <w:rPr>
                <w:rFonts w:ascii="微软雅黑" w:hAnsi="微软雅黑" w:eastAsia="微软雅黑"/>
                <w:szCs w:val="21"/>
              </w:rPr>
              <w:t>冯玉山，徐伟喆，赵伟，袁文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皓</w:t>
            </w:r>
          </w:p>
        </w:tc>
        <w:tc>
          <w:tcPr>
            <w:tcW w:w="14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4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2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2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4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4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2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2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  <w:tc>
          <w:tcPr>
            <w:tcW w:w="14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  <w:spacing w:line="415" w:lineRule="auto"/>
        <w:jc w:val="left"/>
      </w:pPr>
      <w:bookmarkStart w:id="1" w:name="_Toc534280736"/>
      <w:r>
        <w:rPr>
          <w:rFonts w:ascii="微软雅黑" w:hAnsi="微软雅黑" w:eastAsia="微软雅黑"/>
          <w:sz w:val="32"/>
          <w:szCs w:val="32"/>
        </w:rPr>
        <w:t>1. 引言</w:t>
      </w:r>
      <w:bookmarkEnd w:id="1"/>
      <w:r>
        <w:rPr>
          <w:rFonts w:ascii="微软雅黑" w:hAnsi="微软雅黑" w:eastAsia="微软雅黑"/>
          <w:sz w:val="21"/>
          <w:szCs w:val="21"/>
        </w:rPr>
        <w:t xml:space="preserve"> </w:t>
      </w:r>
    </w:p>
    <w:p>
      <w:pPr>
        <w:pStyle w:val="4"/>
        <w:spacing w:line="415" w:lineRule="auto"/>
        <w:jc w:val="left"/>
        <w:rPr>
          <w:sz w:val="28"/>
          <w:szCs w:val="28"/>
        </w:rPr>
      </w:pPr>
      <w:bookmarkStart w:id="2" w:name="_Toc534280737"/>
      <w:r>
        <w:rPr>
          <w:rFonts w:ascii="微软雅黑" w:hAnsi="微软雅黑" w:eastAsia="微软雅黑"/>
          <w:sz w:val="28"/>
          <w:szCs w:val="28"/>
        </w:rPr>
        <w:t>1.1. 概要设计依据</w:t>
      </w:r>
      <w:bookmarkEnd w:id="2"/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需求规约</w:t>
      </w:r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需求（分析）规约说明书</w:t>
      </w:r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项目UML模型</w:t>
      </w:r>
    </w:p>
    <w:p>
      <w:pPr>
        <w:pStyle w:val="4"/>
        <w:spacing w:line="415" w:lineRule="auto"/>
        <w:jc w:val="left"/>
        <w:rPr>
          <w:sz w:val="28"/>
          <w:szCs w:val="28"/>
        </w:rPr>
      </w:pPr>
      <w:bookmarkStart w:id="3" w:name="_Toc534280738"/>
      <w:r>
        <w:rPr>
          <w:rFonts w:ascii="微软雅黑" w:hAnsi="微软雅黑" w:eastAsia="微软雅黑"/>
          <w:sz w:val="28"/>
          <w:szCs w:val="28"/>
        </w:rPr>
        <w:t>1.2. 参考资料</w:t>
      </w:r>
      <w:bookmarkEnd w:id="3"/>
      <w:r>
        <w:rPr>
          <w:rFonts w:ascii="微软雅黑" w:hAnsi="微软雅黑" w:eastAsia="微软雅黑"/>
          <w:sz w:val="28"/>
          <w:szCs w:val="28"/>
        </w:rPr>
        <w:t xml:space="preserve"> </w:t>
      </w:r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需求规约</w:t>
      </w:r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需求（分析）规约（说明书）</w:t>
      </w:r>
    </w:p>
    <w:p>
      <w:pPr>
        <w:numPr>
          <w:ilvl w:val="0"/>
          <w:numId w:val="1"/>
        </w:numPr>
        <w:ind w:hangingChars="200"/>
        <w:jc w:val="left"/>
        <w:rPr>
          <w:szCs w:val="21"/>
        </w:rPr>
      </w:pPr>
      <w:r>
        <w:rPr>
          <w:rFonts w:ascii="微软雅黑" w:hAnsi="微软雅黑" w:eastAsia="微软雅黑"/>
          <w:szCs w:val="21"/>
          <w:u w:val="single"/>
        </w:rPr>
        <w:t>Software Engineering A PRACTITIONER'S APPROACH</w:t>
      </w:r>
    </w:p>
    <w:p>
      <w:pPr>
        <w:ind w:left="420" w:leftChars="200"/>
        <w:jc w:val="left"/>
      </w:pPr>
    </w:p>
    <w:p>
      <w:pPr>
        <w:ind w:left="420" w:hanging="420" w:hangingChars="200"/>
        <w:jc w:val="left"/>
        <w:rPr>
          <w:rFonts w:ascii="微软雅黑" w:hAnsi="微软雅黑" w:eastAsia="微软雅黑"/>
        </w:rPr>
      </w:pPr>
    </w:p>
    <w:p>
      <w:pPr>
        <w:ind w:left="420" w:hanging="420" w:hangingChars="200"/>
        <w:jc w:val="left"/>
      </w:pPr>
    </w:p>
    <w:p>
      <w:pPr>
        <w:pStyle w:val="4"/>
        <w:spacing w:line="415" w:lineRule="auto"/>
        <w:jc w:val="left"/>
        <w:rPr>
          <w:sz w:val="28"/>
          <w:szCs w:val="28"/>
        </w:rPr>
      </w:pPr>
      <w:bookmarkStart w:id="4" w:name="_Toc534280739"/>
      <w:r>
        <w:rPr>
          <w:rFonts w:ascii="微软雅黑" w:hAnsi="微软雅黑" w:eastAsia="微软雅黑"/>
          <w:sz w:val="28"/>
          <w:szCs w:val="28"/>
        </w:rPr>
        <w:t>1.3. 假定和约束</w:t>
      </w:r>
      <w:bookmarkEnd w:id="4"/>
      <w:r>
        <w:rPr>
          <w:rFonts w:ascii="微软雅黑" w:hAnsi="微软雅黑" w:eastAsia="微软雅黑"/>
          <w:sz w:val="28"/>
          <w:szCs w:val="28"/>
        </w:rPr>
        <w:t xml:space="preserve"> </w:t>
      </w:r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开发期限至2019/1/12</w:t>
      </w:r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经费限制1000以内</w:t>
      </w:r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设备限制为电脑，手机此类可以登陆网页，微信的电子设备</w:t>
      </w:r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用户个人资料需要翔实，医生与病人之间可正常交流</w:t>
      </w:r>
    </w:p>
    <w:p>
      <w:pPr>
        <w:pStyle w:val="3"/>
        <w:spacing w:line="415" w:lineRule="auto"/>
        <w:jc w:val="left"/>
        <w:rPr>
          <w:sz w:val="32"/>
          <w:szCs w:val="32"/>
        </w:rPr>
      </w:pPr>
      <w:bookmarkStart w:id="5" w:name="_Toc534280740"/>
      <w:r>
        <w:rPr>
          <w:rFonts w:ascii="微软雅黑" w:hAnsi="微软雅黑" w:eastAsia="微软雅黑"/>
          <w:sz w:val="32"/>
          <w:szCs w:val="32"/>
        </w:rPr>
        <w:t>2. 概要设计</w:t>
      </w:r>
      <w:bookmarkEnd w:id="5"/>
    </w:p>
    <w:p>
      <w:pPr>
        <w:pStyle w:val="4"/>
        <w:jc w:val="left"/>
        <w:rPr>
          <w:rFonts w:ascii="微软雅黑" w:hAnsi="微软雅黑" w:eastAsia="微软雅黑"/>
          <w:sz w:val="21"/>
          <w:szCs w:val="21"/>
        </w:rPr>
      </w:pPr>
      <w:bookmarkStart w:id="6" w:name="_Toc534280741"/>
      <w:r>
        <w:rPr>
          <w:rFonts w:ascii="微软雅黑" w:hAnsi="微软雅黑" w:eastAsia="微软雅黑"/>
          <w:sz w:val="24"/>
          <w:szCs w:val="24"/>
        </w:rPr>
        <w:t>2.1. 系统总体架构设</w:t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45377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jc w:val="left"/>
      </w:pPr>
      <w:r>
        <w:rPr>
          <w:rFonts w:ascii="微软雅黑" w:hAnsi="微软雅黑" w:eastAsia="微软雅黑"/>
          <w:szCs w:val="21"/>
        </w:rPr>
        <w:t>本系统总体使用了springboot框架，使得开发人员不再需要样板化的配置，节省了开发时间，前端主要使用jquery+bootstrap+thymeleaf框架结构，对用户有良好的界面展示，用阿里云作为服务器，在阿里云服务器上配置了MySQL数据库，项目运行在一个稳定的环境。</w:t>
      </w:r>
    </w:p>
    <w:p>
      <w:pPr>
        <w:pStyle w:val="4"/>
        <w:spacing w:line="415" w:lineRule="auto"/>
        <w:jc w:val="left"/>
        <w:rPr>
          <w:sz w:val="28"/>
          <w:szCs w:val="28"/>
        </w:rPr>
      </w:pPr>
      <w:bookmarkStart w:id="7" w:name="_Toc534280742"/>
      <w:r>
        <w:rPr>
          <w:rFonts w:ascii="微软雅黑" w:hAnsi="微软雅黑" w:eastAsia="微软雅黑"/>
          <w:sz w:val="28"/>
          <w:szCs w:val="28"/>
        </w:rPr>
        <w:t>2.2. 系统软件结构设计</w:t>
      </w:r>
      <w:bookmarkEnd w:id="7"/>
    </w:p>
    <w:p>
      <w:pPr>
        <w:pStyle w:val="5"/>
        <w:jc w:val="left"/>
      </w:pPr>
      <w:r>
        <w:rPr>
          <w:rFonts w:ascii="微软雅黑" w:hAnsi="微软雅黑" w:eastAsia="微软雅黑"/>
          <w:sz w:val="21"/>
          <w:szCs w:val="21"/>
        </w:rPr>
        <w:t>模块说明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根据项目的需求规约，以及考虑到具体写起来时候的简便，因此主要设计了这么三个模块子系统：诊断表管理子系统，用户管理子系统，预约管理子系统。</w:t>
      </w:r>
    </w:p>
    <w:p>
      <w:pPr>
        <w:pStyle w:val="5"/>
        <w:jc w:val="left"/>
      </w:pPr>
      <w:r>
        <w:rPr>
          <w:rFonts w:ascii="微软雅黑" w:hAnsi="微软雅黑" w:eastAsia="微软雅黑"/>
          <w:sz w:val="21"/>
          <w:szCs w:val="21"/>
        </w:rPr>
        <w:t>类调用关系图</w:t>
      </w:r>
    </w:p>
    <w:p>
      <w:pPr>
        <w:pStyle w:val="19"/>
        <w:numPr>
          <w:ilvl w:val="0"/>
          <w:numId w:val="2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诊断表管理子系统</w:t>
      </w:r>
    </w:p>
    <w:p>
      <w:pPr>
        <w:ind w:left="420" w:leftChars="200"/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435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用户管理子系统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4851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预约管理子系统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30880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jc w:val="left"/>
      </w:pPr>
    </w:p>
    <w:p>
      <w:pPr>
        <w:pStyle w:val="4"/>
        <w:spacing w:line="415" w:lineRule="auto"/>
        <w:jc w:val="left"/>
        <w:rPr>
          <w:sz w:val="32"/>
          <w:szCs w:val="32"/>
        </w:rPr>
      </w:pPr>
      <w:bookmarkStart w:id="8" w:name="_Toc534280743"/>
      <w:r>
        <w:rPr>
          <w:rFonts w:ascii="微软雅黑" w:hAnsi="微软雅黑" w:eastAsia="微软雅黑"/>
          <w:sz w:val="32"/>
          <w:szCs w:val="32"/>
        </w:rPr>
        <w:t>2.3. 接口设计</w:t>
      </w:r>
      <w:bookmarkEnd w:id="8"/>
    </w:p>
    <w:p>
      <w:pPr>
        <w:pStyle w:val="5"/>
        <w:jc w:val="left"/>
        <w:rPr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2.3.1系统内接口设计</w:t>
      </w:r>
    </w:p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AppointmentDao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接口方法：</w:t>
      </w:r>
    </w:p>
    <w:p>
      <w:pPr>
        <w:ind w:left="840" w:leftChars="200" w:hanging="420" w:hangingChars="200"/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t>public Appointment selectAppointemntById(String p_id);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delectAppointment(String p_id);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insertAppointment(Appointment appointment);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updateAppointment(Timestamp s_time, String p_id);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String selectD_id(String p_id);</w:t>
      </w:r>
    </w:p>
    <w:p/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ChartDao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接口方法：</w:t>
      </w:r>
    </w:p>
    <w:p>
      <w:pPr>
        <w:ind w:left="420" w:leftChars="200"/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t>public List&lt;Chart&gt; selectChartById(String p_id);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List&lt;String&gt;selectCIdById(String p_id);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ChartWithDoctors selectInformationByCId(String c_id);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Chart selectChartByCId(String c_id);</w:t>
      </w:r>
    </w:p>
    <w:p/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CureDao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接口方法：</w:t>
      </w:r>
    </w:p>
    <w:p>
      <w:pPr>
        <w:ind w:left="840" w:leftChars="400"/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t>public List&lt;String&gt; selectPByD(String d_id);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String selectLByD(String d_id);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String selectLByP(String p_id);</w:t>
      </w:r>
    </w:p>
    <w:p/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DoctorDao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接口方法：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addDoctor(Doctor doctor);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deleteDoctorById(String d_id);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Doctor selectDoctorById(String d_id);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List&lt;Doctor&gt; getAll();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List&lt;Doctor&gt; getAllForCheck();</w:t>
      </w:r>
    </w:p>
    <w:p/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HospitalDao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接口方法：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addHospital(Hospital hospital);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deleteHospital(String h_id);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Hospital selectHospital(String h_id);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List&lt;Hospital&gt; getAll();</w:t>
      </w:r>
    </w:p>
    <w:p/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PatientDao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接口方法：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addPatient(Patient patient);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deletePatientById(String p_id);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Patient selectPatientById(String p_id);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List&lt;Patient&gt; getAll();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String[] getAllId();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String[]selectDoctorBypId(String p_id);</w:t>
      </w:r>
    </w:p>
    <w:p/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UserListDao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接口方法：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addUserList(UserList userList);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UserList selectUserById(String user_id);</w:t>
      </w:r>
    </w:p>
    <w:p/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WorkDao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接口方法：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addWork(@Param("d_id") String d_id, @Param("h_id") String h_id);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deleteWork(String d_id)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String selectHByD(String d_id);</w:t>
      </w:r>
    </w:p>
    <w:p/>
    <w:p>
      <w:pPr>
        <w:numPr>
          <w:ilvl w:val="0"/>
          <w:numId w:val="1"/>
        </w:numPr>
        <w:ind w:hangingChars="200"/>
        <w:jc w:val="left"/>
      </w:pPr>
      <w:r>
        <w:rPr>
          <w:rFonts w:ascii="微软雅黑" w:hAnsi="微软雅黑" w:eastAsia="微软雅黑"/>
          <w:szCs w:val="21"/>
        </w:rPr>
        <w:t>WriteDao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接口方法：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addWrite(@Param("d_id") String d_id, @Param("c_id") String c_id,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Integer deleteWrite(String d_id);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public String selectCByD(String d_id);</w:t>
      </w:r>
    </w:p>
    <w:p>
      <w:pPr>
        <w:pStyle w:val="4"/>
        <w:spacing w:line="415" w:lineRule="auto"/>
        <w:jc w:val="left"/>
        <w:rPr>
          <w:sz w:val="32"/>
          <w:szCs w:val="32"/>
        </w:rPr>
      </w:pPr>
      <w:bookmarkStart w:id="9" w:name="_Toc534280744"/>
      <w:r>
        <w:rPr>
          <w:rFonts w:ascii="微软雅黑" w:hAnsi="微软雅黑" w:eastAsia="微软雅黑"/>
          <w:sz w:val="32"/>
          <w:szCs w:val="32"/>
        </w:rPr>
        <w:t>2.4. 界面设计</w:t>
      </w:r>
      <w:bookmarkEnd w:id="9"/>
    </w:p>
    <w:p>
      <w:pPr>
        <w:jc w:val="left"/>
      </w:pPr>
      <w:r>
        <w:rPr>
          <w:rFonts w:ascii="微软雅黑" w:hAnsi="微软雅黑" w:eastAsia="微软雅黑"/>
          <w:szCs w:val="21"/>
        </w:rPr>
        <w:t>网页端用户设计如下图所示。用户首先进入主页。</w:t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566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Cs w:val="21"/>
        </w:rPr>
        <w:t>点击登录后，进入登陆界面。</w:t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5806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Cs w:val="21"/>
        </w:rPr>
        <w:t>根据用户的角色，自动进入到不同的界面中。</w:t>
      </w:r>
    </w:p>
    <w:p>
      <w:pPr>
        <w:pStyle w:val="19"/>
        <w:numPr>
          <w:ilvl w:val="0"/>
          <w:numId w:val="3"/>
        </w:numPr>
        <w:ind w:left="420" w:hanging="420" w:hangingChars="200"/>
        <w:jc w:val="left"/>
      </w:pPr>
      <w:r>
        <w:rPr>
          <w:rFonts w:ascii="微软雅黑" w:hAnsi="微软雅黑" w:eastAsia="微软雅黑"/>
          <w:b/>
          <w:bCs/>
          <w:szCs w:val="21"/>
        </w:rPr>
        <w:t>医生界面</w:t>
      </w:r>
      <w:r>
        <w:rPr>
          <w:rFonts w:ascii="微软雅黑" w:hAnsi="微软雅黑" w:eastAsia="微软雅黑"/>
          <w:szCs w:val="21"/>
        </w:rPr>
        <w:t>：医生界面包括主页和查看病人信息的页面。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39554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19"/>
        <w:numPr>
          <w:ilvl w:val="0"/>
          <w:numId w:val="3"/>
        </w:numPr>
        <w:ind w:left="420" w:leftChars="0" w:hanging="420" w:hangingChars="200"/>
        <w:jc w:val="left"/>
      </w:pPr>
      <w:r>
        <w:rPr>
          <w:rFonts w:ascii="微软雅黑" w:hAnsi="微软雅黑" w:eastAsia="微软雅黑"/>
          <w:b/>
          <w:bCs/>
          <w:szCs w:val="21"/>
        </w:rPr>
        <w:t>管理员界面</w:t>
      </w:r>
      <w:r>
        <w:rPr>
          <w:rFonts w:ascii="微软雅黑" w:hAnsi="微软雅黑" w:eastAsia="微软雅黑"/>
          <w:szCs w:val="21"/>
        </w:rPr>
        <w:t>：包括对医生、病人、医院信息的管理界面。</w:t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39554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left="420" w:hanging="420" w:hangingChars="200"/>
        <w:jc w:val="left"/>
      </w:pPr>
      <w:r>
        <w:rPr>
          <w:rFonts w:ascii="微软雅黑" w:hAnsi="微软雅黑" w:eastAsia="微软雅黑"/>
          <w:b/>
          <w:bCs/>
          <w:szCs w:val="21"/>
        </w:rPr>
        <w:t>病人主界面：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b/>
          <w:bCs/>
          <w:szCs w:val="21"/>
        </w:rPr>
        <w:t>在这个界面病人可以选择进入相应的功能界面或是查看个人信息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7133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left="420" w:hanging="420" w:hangingChars="200"/>
        <w:jc w:val="left"/>
      </w:pPr>
      <w:r>
        <w:rPr>
          <w:rFonts w:ascii="微软雅黑" w:hAnsi="微软雅黑" w:eastAsia="微软雅黑"/>
          <w:b/>
          <w:bCs/>
          <w:szCs w:val="21"/>
        </w:rPr>
        <w:t>病人功能界面：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b/>
          <w:bCs/>
          <w:szCs w:val="21"/>
        </w:rPr>
        <w:t>三个功能界面，分别是数据对比，详细数据查看以及预约功能的界面。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652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5793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5793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415" w:lineRule="auto"/>
        <w:jc w:val="left"/>
        <w:rPr>
          <w:sz w:val="32"/>
          <w:szCs w:val="32"/>
        </w:rPr>
      </w:pPr>
      <w:bookmarkStart w:id="10" w:name="_Toc534280745"/>
      <w:r>
        <w:rPr>
          <w:rFonts w:ascii="微软雅黑" w:hAnsi="微软雅黑" w:eastAsia="微软雅黑"/>
          <w:sz w:val="32"/>
          <w:szCs w:val="32"/>
        </w:rPr>
        <w:t>2.5 数据库设计</w:t>
      </w:r>
      <w:bookmarkEnd w:id="10"/>
    </w:p>
    <w:p>
      <w:pPr>
        <w:pStyle w:val="5"/>
        <w:jc w:val="left"/>
        <w:rPr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2.5.1数据库E-R图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6854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2.5.2数据库设计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>病人基本信息patient</w:t>
      </w:r>
    </w:p>
    <w:p/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0"/>
        <w:gridCol w:w="1570"/>
        <w:gridCol w:w="1211"/>
        <w:gridCol w:w="2853"/>
        <w:gridCol w:w="1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字段</w:t>
            </w:r>
          </w:p>
        </w:tc>
        <w:tc>
          <w:tcPr>
            <w:tcW w:w="1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数据类型</w:t>
            </w:r>
          </w:p>
        </w:tc>
        <w:tc>
          <w:tcPr>
            <w:tcW w:w="12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描述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示例</w:t>
            </w:r>
          </w:p>
        </w:tc>
        <w:tc>
          <w:tcPr>
            <w:tcW w:w="12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p_id</w:t>
            </w:r>
          </w:p>
        </w:tc>
        <w:tc>
          <w:tcPr>
            <w:tcW w:w="1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2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作为病人的唯一标识符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“400000000000000000”</w:t>
            </w:r>
          </w:p>
        </w:tc>
        <w:tc>
          <w:tcPr>
            <w:tcW w:w="12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name</w:t>
            </w:r>
          </w:p>
        </w:tc>
        <w:tc>
          <w:tcPr>
            <w:tcW w:w="1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2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病人的姓名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“李四”</w:t>
            </w:r>
          </w:p>
        </w:tc>
        <w:tc>
          <w:tcPr>
            <w:tcW w:w="12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birthday</w:t>
            </w:r>
          </w:p>
        </w:tc>
        <w:tc>
          <w:tcPr>
            <w:tcW w:w="1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Date</w:t>
            </w:r>
          </w:p>
        </w:tc>
        <w:tc>
          <w:tcPr>
            <w:tcW w:w="12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病人的生日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“2018-10-09 22：00：00”</w:t>
            </w:r>
          </w:p>
        </w:tc>
        <w:tc>
          <w:tcPr>
            <w:tcW w:w="12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sex</w:t>
            </w:r>
          </w:p>
        </w:tc>
        <w:tc>
          <w:tcPr>
            <w:tcW w:w="1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int(1)</w:t>
            </w:r>
          </w:p>
        </w:tc>
        <w:tc>
          <w:tcPr>
            <w:tcW w:w="12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病人性别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0（1）</w:t>
            </w:r>
          </w:p>
        </w:tc>
        <w:tc>
          <w:tcPr>
            <w:tcW w:w="12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0表示男性，1表示女性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phone_num</w:t>
            </w:r>
          </w:p>
        </w:tc>
        <w:tc>
          <w:tcPr>
            <w:tcW w:w="1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varchar(11)</w:t>
            </w:r>
          </w:p>
        </w:tc>
        <w:tc>
          <w:tcPr>
            <w:tcW w:w="12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病人手机号码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"1345678904"</w:t>
            </w:r>
          </w:p>
        </w:tc>
        <w:tc>
          <w:tcPr>
            <w:tcW w:w="12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password</w:t>
            </w:r>
          </w:p>
        </w:tc>
        <w:tc>
          <w:tcPr>
            <w:tcW w:w="1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2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病人登陆密码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"20huo"</w:t>
            </w:r>
          </w:p>
        </w:tc>
        <w:tc>
          <w:tcPr>
            <w:tcW w:w="12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role</w:t>
            </w:r>
          </w:p>
        </w:tc>
        <w:tc>
          <w:tcPr>
            <w:tcW w:w="1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int(1)</w:t>
            </w:r>
          </w:p>
        </w:tc>
        <w:tc>
          <w:tcPr>
            <w:tcW w:w="12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用户身份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0</w:t>
            </w:r>
          </w:p>
        </w:tc>
        <w:tc>
          <w:tcPr>
            <w:tcW w:w="12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病人列表role为1，1表病人，0表医生</w:t>
            </w:r>
          </w:p>
        </w:tc>
      </w:tr>
    </w:tbl>
    <w:p>
      <w:pPr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t>医生基本信息doctor</w:t>
      </w:r>
    </w:p>
    <w:p>
      <w:pPr>
        <w:jc w:val="left"/>
      </w:pPr>
    </w:p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0"/>
        <w:gridCol w:w="1536"/>
        <w:gridCol w:w="1262"/>
        <w:gridCol w:w="2853"/>
        <w:gridCol w:w="13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5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字段</w:t>
            </w:r>
          </w:p>
        </w:tc>
        <w:tc>
          <w:tcPr>
            <w:tcW w:w="15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数据类型</w:t>
            </w:r>
          </w:p>
        </w:tc>
        <w:tc>
          <w:tcPr>
            <w:tcW w:w="1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描述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示例</w:t>
            </w:r>
          </w:p>
        </w:tc>
        <w:tc>
          <w:tcPr>
            <w:tcW w:w="13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5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d_id</w:t>
            </w:r>
          </w:p>
        </w:tc>
        <w:tc>
          <w:tcPr>
            <w:tcW w:w="15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varchar(45)</w:t>
            </w:r>
          </w:p>
        </w:tc>
        <w:tc>
          <w:tcPr>
            <w:tcW w:w="1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作为医生的唯一标识符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“400000000000000000”</w:t>
            </w:r>
          </w:p>
        </w:tc>
        <w:tc>
          <w:tcPr>
            <w:tcW w:w="13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5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name</w:t>
            </w:r>
          </w:p>
        </w:tc>
        <w:tc>
          <w:tcPr>
            <w:tcW w:w="15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varchar(45)</w:t>
            </w:r>
          </w:p>
        </w:tc>
        <w:tc>
          <w:tcPr>
            <w:tcW w:w="1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医生的姓名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“李四”</w:t>
            </w:r>
          </w:p>
        </w:tc>
        <w:tc>
          <w:tcPr>
            <w:tcW w:w="13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5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birthday</w:t>
            </w:r>
          </w:p>
        </w:tc>
        <w:tc>
          <w:tcPr>
            <w:tcW w:w="15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Date</w:t>
            </w:r>
          </w:p>
        </w:tc>
        <w:tc>
          <w:tcPr>
            <w:tcW w:w="1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医生的生日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“2018-10-09 22：00：00”</w:t>
            </w:r>
          </w:p>
        </w:tc>
        <w:tc>
          <w:tcPr>
            <w:tcW w:w="13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5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sex</w:t>
            </w:r>
          </w:p>
        </w:tc>
        <w:tc>
          <w:tcPr>
            <w:tcW w:w="15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int(1)</w:t>
            </w:r>
          </w:p>
        </w:tc>
        <w:tc>
          <w:tcPr>
            <w:tcW w:w="1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Microsoft YaHei, Microsoft YaHe" w:hAnsi="Microsoft YaHei, Microsoft YaHe" w:eastAsia="Microsoft YaHei, Microsoft YaHe"/>
                <w:color w:val="000000"/>
                <w:szCs w:val="21"/>
              </w:rPr>
              <w:t>医生</w:t>
            </w:r>
            <w:r>
              <w:rPr>
                <w:rFonts w:ascii="微软雅黑" w:hAnsi="微软雅黑" w:eastAsia="微软雅黑"/>
                <w:color w:val="000000"/>
                <w:szCs w:val="21"/>
              </w:rPr>
              <w:t>性别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0（1）</w:t>
            </w:r>
          </w:p>
        </w:tc>
        <w:tc>
          <w:tcPr>
            <w:tcW w:w="13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0表示男性，1表示女性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5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phone_num</w:t>
            </w:r>
          </w:p>
        </w:tc>
        <w:tc>
          <w:tcPr>
            <w:tcW w:w="15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varchar(11)</w:t>
            </w:r>
          </w:p>
        </w:tc>
        <w:tc>
          <w:tcPr>
            <w:tcW w:w="1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Microsoft YaHei, Microsoft YaHe" w:hAnsi="Microsoft YaHei, Microsoft YaHe" w:eastAsia="Microsoft YaHei, Microsoft YaHe"/>
                <w:color w:val="000000"/>
                <w:szCs w:val="21"/>
              </w:rPr>
              <w:t>医生</w:t>
            </w:r>
            <w:r>
              <w:rPr>
                <w:rFonts w:ascii="微软雅黑" w:hAnsi="微软雅黑" w:eastAsia="微软雅黑"/>
                <w:color w:val="000000"/>
                <w:szCs w:val="21"/>
              </w:rPr>
              <w:t>手机号码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"1345678904"</w:t>
            </w:r>
          </w:p>
        </w:tc>
        <w:tc>
          <w:tcPr>
            <w:tcW w:w="13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5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password</w:t>
            </w:r>
          </w:p>
        </w:tc>
        <w:tc>
          <w:tcPr>
            <w:tcW w:w="15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varchar(45)</w:t>
            </w:r>
          </w:p>
        </w:tc>
        <w:tc>
          <w:tcPr>
            <w:tcW w:w="1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Microsoft YaHei, Microsoft YaHe" w:hAnsi="Microsoft YaHei, Microsoft YaHe" w:eastAsia="Microsoft YaHei, Microsoft YaHe"/>
                <w:color w:val="000000"/>
                <w:szCs w:val="21"/>
              </w:rPr>
              <w:t>医生</w:t>
            </w:r>
            <w:r>
              <w:rPr>
                <w:rFonts w:ascii="微软雅黑" w:hAnsi="微软雅黑" w:eastAsia="微软雅黑"/>
                <w:color w:val="000000"/>
                <w:szCs w:val="21"/>
              </w:rPr>
              <w:t>登陆密码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"20huo"</w:t>
            </w:r>
          </w:p>
        </w:tc>
        <w:tc>
          <w:tcPr>
            <w:tcW w:w="13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5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role</w:t>
            </w:r>
          </w:p>
        </w:tc>
        <w:tc>
          <w:tcPr>
            <w:tcW w:w="15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int(1)</w:t>
            </w:r>
          </w:p>
        </w:tc>
        <w:tc>
          <w:tcPr>
            <w:tcW w:w="1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用户身份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1</w:t>
            </w:r>
          </w:p>
        </w:tc>
        <w:tc>
          <w:tcPr>
            <w:tcW w:w="13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因为是医生列表，所以role为0，1表病人，0表医生</w:t>
            </w:r>
          </w:p>
        </w:tc>
      </w:tr>
    </w:tbl>
    <w:p/>
    <w:p>
      <w:pPr>
        <w:jc w:val="left"/>
      </w:pPr>
      <w:r>
        <w:rPr>
          <w:rFonts w:ascii="微软雅黑" w:hAnsi="微软雅黑" w:eastAsia="微软雅黑"/>
          <w:szCs w:val="21"/>
        </w:rPr>
        <w:t>医院基本信息hospital</w:t>
      </w:r>
    </w:p>
    <w:p/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9"/>
        <w:gridCol w:w="1677"/>
        <w:gridCol w:w="1567"/>
        <w:gridCol w:w="1991"/>
        <w:gridCol w:w="1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字段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数据类型</w:t>
            </w:r>
          </w:p>
        </w:tc>
        <w:tc>
          <w:tcPr>
            <w:tcW w:w="15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描述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示例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h_id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5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作为医院的唯一标识符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“1”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position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5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医院的地址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</w:t>
            </w:r>
            <w:r>
              <w:rPr>
                <w:rFonts w:ascii="Open Sans, Helvetica Neue, Helv" w:hAnsi="Open Sans, Helvetica Neue, Helv" w:eastAsia="Open Sans, Helvetica Neue, Helv"/>
                <w:color w:val="768399"/>
                <w:szCs w:val="21"/>
              </w:rPr>
              <w:t>四平路1239号</w:t>
            </w:r>
            <w:r>
              <w:rPr>
                <w:rFonts w:ascii="微软雅黑" w:hAnsi="微软雅黑" w:eastAsia="微软雅黑"/>
                <w:szCs w:val="21"/>
              </w:rPr>
              <w:t>”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phone_num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5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医院的电话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“12345678911”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hospital_name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5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医院的名字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</w:t>
            </w:r>
            <w:r>
              <w:rPr>
                <w:rFonts w:ascii="Open Sans, Helvetica Neue, Helv" w:hAnsi="Open Sans, Helvetica Neue, Helv" w:eastAsia="Open Sans, Helvetica Neue, Helv"/>
                <w:color w:val="768399"/>
                <w:szCs w:val="21"/>
              </w:rPr>
              <w:t>同济大学校医院</w:t>
            </w:r>
            <w:r>
              <w:rPr>
                <w:rFonts w:ascii="微软雅黑" w:hAnsi="微软雅黑" w:eastAsia="微软雅黑"/>
                <w:szCs w:val="21"/>
              </w:rPr>
              <w:t>”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</w:tbl>
    <w:p>
      <w:pPr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t>预约信息表appointment</w:t>
      </w:r>
    </w:p>
    <w:p>
      <w:pPr>
        <w:jc w:val="left"/>
      </w:pPr>
    </w:p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2"/>
        <w:gridCol w:w="1565"/>
        <w:gridCol w:w="1399"/>
        <w:gridCol w:w="2853"/>
        <w:gridCol w:w="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字段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数据类型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描述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示例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d_id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引入doctor表的主码作为外码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“400000000000000000”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FK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p_id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引入patient表的主码作为外码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“400000000000000000”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PK,FK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s_time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datetime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预约时间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“2018-10-09 22：00：00”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status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int(2)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预约状态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0（1）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0表示病人已预约，等待医生同意。1表示医生通过预约请求。</w:t>
            </w:r>
          </w:p>
        </w:tc>
      </w:tr>
    </w:tbl>
    <w:p>
      <w:pPr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t>牙周数据表chart</w:t>
      </w:r>
    </w:p>
    <w:p>
      <w:pPr>
        <w:jc w:val="left"/>
      </w:pPr>
    </w:p>
    <w:p>
      <w:pPr>
        <w:jc w:val="left"/>
      </w:pPr>
    </w:p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6"/>
        <w:gridCol w:w="1687"/>
        <w:gridCol w:w="1539"/>
        <w:gridCol w:w="1991"/>
        <w:gridCol w:w="1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字段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数据类型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描述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示例</w:t>
            </w:r>
          </w:p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c_id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int(11)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作为牙周检查表的唯一标识符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“10000000000”</w:t>
            </w:r>
          </w:p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标识项，唯一索引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time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datetime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预约时间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“2018-10-09 22：00：00”</w:t>
            </w:r>
          </w:p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mobility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牙齿松动度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取值1、2、3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implant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植体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FI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根分叉病变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取值0-3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GI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牙龈指数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取值0-3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BI_B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颊侧出血指数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取值0-5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BI_L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舌侧出血指数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取值0-5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PD_B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颊侧探诊深度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-1000~1000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PD_L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舌侧探诊深度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-1000~1000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CEJ_B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颊侧龈缘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-1000~1000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CEJ_L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舌侧龈缘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-1000~1000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PI_B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颊侧菌斑指数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取值0-3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6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PI_L</w:t>
            </w:r>
          </w:p>
        </w:tc>
        <w:tc>
          <w:tcPr>
            <w:tcW w:w="16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varchar(400)</w:t>
            </w:r>
          </w:p>
        </w:tc>
        <w:tc>
          <w:tcPr>
            <w:tcW w:w="15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舌侧菌斑指数</w:t>
            </w:r>
          </w:p>
        </w:tc>
        <w:tc>
          <w:tcPr>
            <w:tcW w:w="19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  <w:tc>
          <w:tcPr>
            <w:tcW w:w="16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取值0-3</w:t>
            </w:r>
          </w:p>
        </w:tc>
      </w:tr>
    </w:tbl>
    <w:p>
      <w:pPr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t>治疗表cure</w:t>
      </w:r>
    </w:p>
    <w:p>
      <w:pPr>
        <w:jc w:val="left"/>
      </w:pPr>
    </w:p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2"/>
        <w:gridCol w:w="1565"/>
        <w:gridCol w:w="1399"/>
        <w:gridCol w:w="2853"/>
        <w:gridCol w:w="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字段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数据类型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描述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示例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d_id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引入doctor表的主码作为外码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“400000000000000000”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PK,FK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p_id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引入patient表的主码作为外码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“400000000000000000”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PK,FK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s_time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datetime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治疗开始时间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“2018-10-09 22：00：00”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7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l_time</w:t>
            </w:r>
          </w:p>
        </w:tc>
        <w:tc>
          <w:tcPr>
            <w:tcW w:w="1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datetime</w:t>
            </w:r>
          </w:p>
        </w:tc>
        <w:tc>
          <w:tcPr>
            <w:tcW w:w="13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治疗结束时间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“2018-10-09 22：00：00”</w:t>
            </w:r>
          </w:p>
        </w:tc>
        <w:tc>
          <w:tcPr>
            <w:tcW w:w="13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</w:tbl>
    <w:p>
      <w:pPr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t>病人与牙周表关系表read</w:t>
      </w:r>
    </w:p>
    <w:p>
      <w:pPr>
        <w:jc w:val="left"/>
      </w:pPr>
    </w:p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576"/>
        <w:gridCol w:w="1422"/>
        <w:gridCol w:w="2853"/>
        <w:gridCol w:w="13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字段</w:t>
            </w:r>
          </w:p>
        </w:tc>
        <w:tc>
          <w:tcPr>
            <w:tcW w:w="15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数据类型</w:t>
            </w:r>
          </w:p>
        </w:tc>
        <w:tc>
          <w:tcPr>
            <w:tcW w:w="14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描述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示例</w:t>
            </w:r>
          </w:p>
        </w:tc>
        <w:tc>
          <w:tcPr>
            <w:tcW w:w="136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p_id</w:t>
            </w:r>
          </w:p>
        </w:tc>
        <w:tc>
          <w:tcPr>
            <w:tcW w:w="15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4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引入patient表的主码作为外码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“400000000000000000”</w:t>
            </w:r>
          </w:p>
        </w:tc>
        <w:tc>
          <w:tcPr>
            <w:tcW w:w="136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FK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3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c_id</w:t>
            </w:r>
          </w:p>
        </w:tc>
        <w:tc>
          <w:tcPr>
            <w:tcW w:w="15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int(11)</w:t>
            </w:r>
          </w:p>
        </w:tc>
        <w:tc>
          <w:tcPr>
            <w:tcW w:w="14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引入cure表的主码作为外码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“10000000000”</w:t>
            </w:r>
          </w:p>
        </w:tc>
        <w:tc>
          <w:tcPr>
            <w:tcW w:w="136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PK,FK</w:t>
            </w:r>
          </w:p>
        </w:tc>
      </w:tr>
    </w:tbl>
    <w:p>
      <w:pPr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t>医生牙周表关系表write</w:t>
      </w:r>
    </w:p>
    <w:p>
      <w:pPr>
        <w:jc w:val="left"/>
      </w:pPr>
    </w:p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1616"/>
        <w:gridCol w:w="1524"/>
        <w:gridCol w:w="2293"/>
        <w:gridCol w:w="15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字段</w:t>
            </w:r>
          </w:p>
        </w:tc>
        <w:tc>
          <w:tcPr>
            <w:tcW w:w="16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数据类型</w:t>
            </w:r>
          </w:p>
        </w:tc>
        <w:tc>
          <w:tcPr>
            <w:tcW w:w="15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描述</w:t>
            </w:r>
          </w:p>
        </w:tc>
        <w:tc>
          <w:tcPr>
            <w:tcW w:w="22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示例</w:t>
            </w:r>
          </w:p>
        </w:tc>
        <w:tc>
          <w:tcPr>
            <w:tcW w:w="1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d_id</w:t>
            </w:r>
          </w:p>
        </w:tc>
        <w:tc>
          <w:tcPr>
            <w:tcW w:w="16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varchar(45)</w:t>
            </w:r>
          </w:p>
        </w:tc>
        <w:tc>
          <w:tcPr>
            <w:tcW w:w="15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引入doctor表的主码作为外码</w:t>
            </w:r>
          </w:p>
        </w:tc>
        <w:tc>
          <w:tcPr>
            <w:tcW w:w="22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“400000000000000000”</w:t>
            </w:r>
          </w:p>
        </w:tc>
        <w:tc>
          <w:tcPr>
            <w:tcW w:w="1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FK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c_id</w:t>
            </w:r>
          </w:p>
        </w:tc>
        <w:tc>
          <w:tcPr>
            <w:tcW w:w="16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int(11)</w:t>
            </w:r>
          </w:p>
        </w:tc>
        <w:tc>
          <w:tcPr>
            <w:tcW w:w="15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引入cure表的主码作为外码</w:t>
            </w:r>
          </w:p>
        </w:tc>
        <w:tc>
          <w:tcPr>
            <w:tcW w:w="22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“10000000000”</w:t>
            </w:r>
          </w:p>
        </w:tc>
        <w:tc>
          <w:tcPr>
            <w:tcW w:w="1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PK,FK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w_time</w:t>
            </w:r>
          </w:p>
        </w:tc>
        <w:tc>
          <w:tcPr>
            <w:tcW w:w="16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datetime</w:t>
            </w:r>
          </w:p>
        </w:tc>
        <w:tc>
          <w:tcPr>
            <w:tcW w:w="15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牙周表生成时间</w:t>
            </w:r>
          </w:p>
        </w:tc>
        <w:tc>
          <w:tcPr>
            <w:tcW w:w="22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“2018-10-09 22：00：00”</w:t>
            </w:r>
          </w:p>
        </w:tc>
        <w:tc>
          <w:tcPr>
            <w:tcW w:w="1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</w:tbl>
    <w:p/>
    <w:p>
      <w:pPr>
        <w:jc w:val="left"/>
      </w:pPr>
      <w:r>
        <w:rPr>
          <w:rFonts w:ascii="微软雅黑" w:hAnsi="微软雅黑" w:eastAsia="微软雅黑"/>
          <w:szCs w:val="21"/>
        </w:rPr>
        <w:t>医生工作表work</w:t>
      </w:r>
    </w:p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1"/>
        <w:gridCol w:w="1641"/>
        <w:gridCol w:w="1574"/>
        <w:gridCol w:w="2293"/>
        <w:gridCol w:w="1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字段</w:t>
            </w:r>
          </w:p>
        </w:tc>
        <w:tc>
          <w:tcPr>
            <w:tcW w:w="164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数据类型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描述</w:t>
            </w:r>
          </w:p>
        </w:tc>
        <w:tc>
          <w:tcPr>
            <w:tcW w:w="22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示例</w:t>
            </w:r>
          </w:p>
        </w:tc>
        <w:tc>
          <w:tcPr>
            <w:tcW w:w="152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d_id</w:t>
            </w:r>
          </w:p>
        </w:tc>
        <w:tc>
          <w:tcPr>
            <w:tcW w:w="164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varchar(45)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引入doctor表的主码作为外码</w:t>
            </w:r>
          </w:p>
        </w:tc>
        <w:tc>
          <w:tcPr>
            <w:tcW w:w="22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“400000000000000000”</w:t>
            </w:r>
          </w:p>
        </w:tc>
        <w:tc>
          <w:tcPr>
            <w:tcW w:w="152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PK,FK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h_id</w:t>
            </w:r>
          </w:p>
        </w:tc>
        <w:tc>
          <w:tcPr>
            <w:tcW w:w="164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引入hospital表的主码作为外码</w:t>
            </w:r>
          </w:p>
        </w:tc>
        <w:tc>
          <w:tcPr>
            <w:tcW w:w="22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“1”</w:t>
            </w:r>
          </w:p>
        </w:tc>
        <w:tc>
          <w:tcPr>
            <w:tcW w:w="152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PK,FK</w:t>
            </w:r>
          </w:p>
        </w:tc>
      </w:tr>
    </w:tbl>
    <w:p/>
    <w:p>
      <w:pPr>
        <w:jc w:val="left"/>
      </w:pPr>
      <w:r>
        <w:rPr>
          <w:rFonts w:ascii="微软雅黑" w:hAnsi="微软雅黑" w:eastAsia="微软雅黑"/>
          <w:szCs w:val="21"/>
        </w:rPr>
        <w:t>用户信息表user_list</w:t>
      </w:r>
    </w:p>
    <w:tbl>
      <w:tblPr>
        <w:tblStyle w:val="16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1555"/>
        <w:gridCol w:w="1160"/>
        <w:gridCol w:w="2853"/>
        <w:gridCol w:w="1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0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字段</w:t>
            </w:r>
          </w:p>
        </w:tc>
        <w:tc>
          <w:tcPr>
            <w:tcW w:w="15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数据类型</w:t>
            </w:r>
          </w:p>
        </w:tc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描述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示例</w:t>
            </w:r>
          </w:p>
        </w:tc>
        <w:tc>
          <w:tcPr>
            <w:tcW w:w="125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color w:val="00000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0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user_id</w:t>
            </w:r>
          </w:p>
        </w:tc>
        <w:tc>
          <w:tcPr>
            <w:tcW w:w="15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用户id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“400000000000000000”</w:t>
            </w:r>
          </w:p>
        </w:tc>
        <w:tc>
          <w:tcPr>
            <w:tcW w:w="125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0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user_password</w:t>
            </w:r>
          </w:p>
        </w:tc>
        <w:tc>
          <w:tcPr>
            <w:tcW w:w="15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varchar(45)</w:t>
            </w:r>
          </w:p>
        </w:tc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用户密码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"20huo"</w:t>
            </w:r>
          </w:p>
        </w:tc>
        <w:tc>
          <w:tcPr>
            <w:tcW w:w="125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0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user_role</w:t>
            </w:r>
          </w:p>
        </w:tc>
        <w:tc>
          <w:tcPr>
            <w:tcW w:w="15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int(1)</w:t>
            </w:r>
          </w:p>
        </w:tc>
        <w:tc>
          <w:tcPr>
            <w:tcW w:w="11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用户角色</w:t>
            </w:r>
          </w:p>
        </w:tc>
        <w:tc>
          <w:tcPr>
            <w:tcW w:w="28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0</w:t>
            </w:r>
          </w:p>
        </w:tc>
        <w:tc>
          <w:tcPr>
            <w:tcW w:w="125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1"/>
              </w:rPr>
              <w:t>0为医生，1为病人</w:t>
            </w:r>
          </w:p>
        </w:tc>
      </w:tr>
    </w:tbl>
    <w:p/>
    <w:p>
      <w:pPr>
        <w:pStyle w:val="4"/>
        <w:spacing w:line="415" w:lineRule="auto"/>
        <w:jc w:val="left"/>
        <w:rPr>
          <w:sz w:val="32"/>
          <w:szCs w:val="32"/>
        </w:rPr>
      </w:pPr>
      <w:bookmarkStart w:id="11" w:name="_Toc534280746"/>
      <w:r>
        <w:rPr>
          <w:rFonts w:ascii="微软雅黑" w:hAnsi="微软雅黑" w:eastAsia="微软雅黑"/>
          <w:sz w:val="32"/>
          <w:szCs w:val="32"/>
        </w:rPr>
        <w:t>2.6 系统出错处理设计</w:t>
      </w:r>
      <w:bookmarkEnd w:id="11"/>
    </w:p>
    <w:p>
      <w:pPr>
        <w:pStyle w:val="5"/>
        <w:jc w:val="left"/>
        <w:rPr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2.6.1出错信息</w:t>
      </w:r>
    </w:p>
    <w:p>
      <w:pPr>
        <w:pStyle w:val="19"/>
        <w:numPr>
          <w:ilvl w:val="0"/>
          <w:numId w:val="4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用户在提交信息时出现网络中断或数据库故障（如修改个人信息、登录等操作）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1.1 出错信息：提交失败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1.2 处理方法：提示用户提交失败</w:t>
      </w:r>
    </w:p>
    <w:p>
      <w:pPr>
        <w:ind w:left="420" w:leftChars="200"/>
        <w:jc w:val="left"/>
      </w:pPr>
    </w:p>
    <w:p>
      <w:pPr>
        <w:pStyle w:val="19"/>
        <w:numPr>
          <w:ilvl w:val="0"/>
          <w:numId w:val="4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用户在获取信息时出现网络中断或数据库故障（如获取牙周表、获取病人列表等操作）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2.1 出错信息：获取信息失败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2.2 处理方法：提示用户获取信息失败</w:t>
      </w:r>
    </w:p>
    <w:p/>
    <w:p>
      <w:pPr>
        <w:pStyle w:val="19"/>
        <w:numPr>
          <w:ilvl w:val="0"/>
          <w:numId w:val="4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系统宕机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3.1 出错信息：无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3.2 处理方法：系统管理员检查各项服务的运行状况并进行维护</w:t>
      </w:r>
    </w:p>
    <w:p>
      <w:pPr>
        <w:ind w:left="420" w:leftChars="200"/>
        <w:jc w:val="left"/>
      </w:pPr>
    </w:p>
    <w:p>
      <w:pPr>
        <w:pStyle w:val="19"/>
        <w:numPr>
          <w:ilvl w:val="0"/>
          <w:numId w:val="4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用户输入信息格式错误（个人信息、填牙周表等操作）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4.1 出错信息：提交失败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szCs w:val="21"/>
        </w:rPr>
        <w:t>4.2 处理方法：提示用户输入格式错误，等待用户重新输入</w:t>
      </w:r>
    </w:p>
    <w:p>
      <w:pPr>
        <w:pStyle w:val="5"/>
        <w:jc w:val="left"/>
        <w:rPr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2.6.2补救措施</w:t>
      </w:r>
    </w:p>
    <w:p>
      <w:pPr>
        <w:pStyle w:val="19"/>
        <w:numPr>
          <w:ilvl w:val="0"/>
          <w:numId w:val="5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对数据库信息进行经常性的备份，以减少数据库故障导致的数据丢失。</w:t>
      </w:r>
    </w:p>
    <w:p>
      <w:pPr>
        <w:pStyle w:val="19"/>
        <w:numPr>
          <w:ilvl w:val="0"/>
          <w:numId w:val="5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引入版本管理工具git，对于出现的错误可以进行有效控制，通过版本回退等操作使软件可以重新运行。</w:t>
      </w:r>
    </w:p>
    <w:p>
      <w:pPr>
        <w:pStyle w:val="19"/>
        <w:numPr>
          <w:ilvl w:val="0"/>
          <w:numId w:val="5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阻止用户的不规范操作，如：对错误的输入进行弹窗提示、阻止用户访问权限之外的页面等。</w:t>
      </w:r>
    </w:p>
    <w:p>
      <w:pPr>
        <w:pStyle w:val="5"/>
        <w:jc w:val="left"/>
        <w:rPr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2.6.3系统维护设计</w:t>
      </w:r>
    </w:p>
    <w:p>
      <w:pPr>
        <w:pStyle w:val="19"/>
        <w:numPr>
          <w:ilvl w:val="0"/>
          <w:numId w:val="6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对系统功能的维护：周期性地备份数据库。</w:t>
      </w:r>
    </w:p>
    <w:p>
      <w:pPr>
        <w:pStyle w:val="19"/>
        <w:numPr>
          <w:ilvl w:val="0"/>
          <w:numId w:val="6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提供运行日志管理和安全审计功能，各项系统操作记录在运行日志中，可追踪系统的历史使用情况，方便对系统的维护。</w:t>
      </w:r>
    </w:p>
    <w:p>
      <w:pPr>
        <w:pStyle w:val="19"/>
        <w:numPr>
          <w:ilvl w:val="0"/>
          <w:numId w:val="6"/>
        </w:numPr>
        <w:ind w:left="420" w:hanging="420" w:hangingChars="200"/>
        <w:jc w:val="left"/>
      </w:pPr>
      <w:r>
        <w:rPr>
          <w:rFonts w:ascii="微软雅黑" w:hAnsi="微软雅黑" w:eastAsia="微软雅黑"/>
          <w:szCs w:val="21"/>
        </w:rPr>
        <w:t>使用git进行版本管理，灵活使用分支功能有效避免了版本混乱的情况。</w:t>
      </w:r>
      <w:bookmarkStart w:id="12" w:name="_GoBack"/>
      <w:bookmarkEnd w:id="12"/>
    </w:p>
    <w:p/>
    <w:p/>
    <w:p/>
    <w:p/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YaHei, Microsoft YaH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Open Sans, Helvetica Neue, Helv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KhkOcVAgAAFQQAAA4AAABkcnMvZTJvRG9jLnhtbK1Ty47TMBTdI/EP&#10;lvc0aWF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vrmiRDOFHZ2+fzv9+HX6+ZVAB4Ba62fw21h4hu6t6bDoQe+hjHN3&#10;lVPxxkQEdkB9vMArukB4DJpOptMcJg7b8ED+7DHcOh/eCaNIFArqsL8EKzusfehdB5dYTZtVI2Xa&#10;odSkLej166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MKhkOc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9370F"/>
    <w:multiLevelType w:val="multilevel"/>
    <w:tmpl w:val="5AA9370F"/>
    <w:lvl w:ilvl="0" w:tentative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">
    <w:nsid w:val="5AA93721"/>
    <w:multiLevelType w:val="multilevel"/>
    <w:tmpl w:val="5AA93721"/>
    <w:lvl w:ilvl="0" w:tentative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">
    <w:nsid w:val="5AA9374C"/>
    <w:multiLevelType w:val="multilevel"/>
    <w:tmpl w:val="5AA9374C"/>
    <w:lvl w:ilvl="0" w:tentative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">
    <w:nsid w:val="5AA93847"/>
    <w:multiLevelType w:val="multilevel"/>
    <w:tmpl w:val="5AA93847"/>
    <w:lvl w:ilvl="0" w:tentative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B4947AB"/>
    <w:multiLevelType w:val="multilevel"/>
    <w:tmpl w:val="5B4947AB"/>
    <w:lvl w:ilvl="0" w:tentative="0">
      <w:start w:val="1"/>
      <w:numFmt w:val="decimal"/>
      <w:lvlText w:val="（%1）"/>
      <w:lvlJc w:val="left"/>
      <w:pPr>
        <w:ind w:left="227" w:hanging="227"/>
      </w:pPr>
      <w:rPr>
        <w:rFonts w:hint="eastAsia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6B14397D"/>
    <w:multiLevelType w:val="multilevel"/>
    <w:tmpl w:val="6B14397D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 w:eastAsia="Wingdings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8A47DC"/>
    <w:rsid w:val="00A60633"/>
    <w:rsid w:val="00BA0C1A"/>
    <w:rsid w:val="00C061CB"/>
    <w:rsid w:val="00C604EC"/>
    <w:rsid w:val="00DD594A"/>
    <w:rsid w:val="00E26251"/>
    <w:rsid w:val="00EA1EE8"/>
    <w:rsid w:val="00F47A76"/>
    <w:rsid w:val="00F53662"/>
    <w:rsid w:val="083D07F0"/>
    <w:rsid w:val="105E3B74"/>
    <w:rsid w:val="165E1CE6"/>
    <w:rsid w:val="1C2C4424"/>
    <w:rsid w:val="1CD54CE6"/>
    <w:rsid w:val="1DEC38DC"/>
    <w:rsid w:val="2E8E63FE"/>
    <w:rsid w:val="30456175"/>
    <w:rsid w:val="36772279"/>
    <w:rsid w:val="434067C1"/>
    <w:rsid w:val="46E86EF7"/>
    <w:rsid w:val="568D20C3"/>
    <w:rsid w:val="6EAF13B0"/>
    <w:rsid w:val="71061E72"/>
    <w:rsid w:val="74285D14"/>
    <w:rsid w:val="7A3B2499"/>
    <w:rsid w:val="7C19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4">
    <w:name w:val="Hyperlink"/>
    <w:basedOn w:val="1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页眉 Char"/>
    <w:basedOn w:val="13"/>
    <w:link w:val="9"/>
    <w:semiHidden/>
    <w:qFormat/>
    <w:uiPriority w:val="99"/>
    <w:rPr>
      <w:sz w:val="18"/>
      <w:szCs w:val="18"/>
    </w:rPr>
  </w:style>
  <w:style w:type="character" w:customStyle="1" w:styleId="18">
    <w:name w:val="页脚 字符"/>
    <w:basedOn w:val="13"/>
    <w:semiHidden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paragraph" w:customStyle="1" w:styleId="20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21">
    <w:name w:val="批注框文本 Char"/>
    <w:basedOn w:val="13"/>
    <w:link w:val="7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F95251-BA24-45A3-B71C-0D0FF35212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1060</Words>
  <Characters>6047</Characters>
  <Lines>50</Lines>
  <Paragraphs>14</Paragraphs>
  <TotalTime>4</TotalTime>
  <ScaleCrop>false</ScaleCrop>
  <LinksUpToDate>false</LinksUpToDate>
  <CharactersWithSpaces>7093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垣文灏</cp:lastModifiedBy>
  <dcterms:modified xsi:type="dcterms:W3CDTF">2019-01-03T08:03:25Z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