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D4ED8"/>
          <w:sz w:val="72"/>
          <w:szCs w:val="72"/>
        </w:rPr>
        <w:t xml:space="preserve">AP4</w:t>
      </w:r>
    </w:p>
    <w:p>
      <w:pPr>
        <w:spacing w:before="200" w:after="200"/>
        <w:jc w:val="center"/>
      </w:pPr>
      <w:r>
        <w:rPr>
          <w:rFonts w:ascii="Arial" w:cs="Arial" w:eastAsia="Arial" w:hAnsi="Arial"/>
          <w:color w:val="0F172A"/>
          <w:sz w:val="40"/>
          <w:szCs w:val="40"/>
        </w:rPr>
        <w:t xml:space="preserve">Documentation technique</w:t>
      </w:r>
    </w:p>
    <w:p>
      <w:pPr>
        <w:jc w:val="center"/>
      </w:pPr>
      <w:r>
        <w:rPr>
          <w:rFonts w:ascii="Arial" w:cs="Arial" w:eastAsia="Arial" w:hAnsi="Arial"/>
          <w:color w:val="475569"/>
          <w:sz w:val="26"/>
          <w:szCs w:val="26"/>
        </w:rPr>
        <w:t xml:space="preserve">Inventaire du parc informatique — Mission 2 SLAM</w:t>
      </w:r>
    </w:p>
    <w:p>
      <w:pPr>
        <w:spacing w:before="400"/>
        <w:jc w:val="center"/>
      </w:pPr>
      <w:r>
        <w:rPr>
          <w:rFonts w:ascii="Arial" w:cs="Arial" w:eastAsia="Arial" w:hAnsi="Arial"/>
          <w:color w:val="94A3B8"/>
          <w:sz w:val="24"/>
          <w:szCs w:val="24"/>
        </w:rPr>
        <w:t xml:space="preserve">2025 — 2026</w:t>
      </w:r>
    </w:p>
    <w:p>
      <w:r>
        <w:br w:type="page"/>
      </w:r>
    </w:p>
    <w:p>
      <w:pPr>
        <w:pStyle w:val="Heading1"/>
        <w:pBdr>
          <w:bottom w:val="single" w:color="1D4ED8" w:sz="4" w:space="6"/>
        </w:pBdr>
        <w:spacing w:before="400" w:after="200"/>
      </w:pPr>
      <w:r>
        <w:rPr>
          <w:rFonts w:ascii="Arial" w:cs="Arial" w:eastAsia="Arial" w:hAnsi="Arial"/>
          <w:b/>
          <w:bCs/>
          <w:color w:val="1D4ED8"/>
          <w:sz w:val="36"/>
          <w:szCs w:val="36"/>
        </w:rPr>
        <w:t xml:space="preserve">1. Présentation du projet</w:t>
      </w:r>
    </w:p>
    <w:p>
      <w:pPr>
        <w:spacing w:before="100" w:after="100"/>
      </w:pPr>
      <w:r>
        <w:rPr>
          <w:rFonts w:ascii="Arial" w:cs="Arial" w:eastAsia="Arial" w:hAnsi="Arial"/>
          <w:color w:val="475569"/>
          <w:sz w:val="22"/>
          <w:szCs w:val="22"/>
        </w:rPr>
        <w:t xml:space="preserve">Ce projet a été réalisé dans le cadre de la Mission 2 SLAM. Il consiste à créer une application web en PHP permettant d'afficher l'inventaire du parc informatique d'un établissement.</w:t>
      </w:r>
    </w:p>
    <w:p>
      <w:pPr>
        <w:spacing w:before="120"/>
      </w:pPr>
    </w:p>
    <w:p>
      <w:pPr>
        <w:spacing w:before="100" w:after="100"/>
      </w:pPr>
      <w:r>
        <w:rPr>
          <w:rFonts w:ascii="Arial" w:cs="Arial" w:eastAsia="Arial" w:hAnsi="Arial"/>
          <w:b/>
          <w:bCs/>
          <w:color w:val="475569"/>
          <w:sz w:val="22"/>
          <w:szCs w:val="22"/>
        </w:rPr>
        <w:t xml:space="preserve">L'application affiche deux types d'éléments :</w:t>
      </w:r>
    </w:p>
    <w:p>
      <w:pPr>
        <w:pStyle w:val="ListParagraph"/>
        <w:numPr>
          <w:ilvl w:val="0"/>
          <w:numId w:val="2"/>
        </w:numPr>
        <w:spacing w:before="60" w:after="60"/>
      </w:pPr>
      <w:r>
        <w:rPr>
          <w:rFonts w:ascii="Arial" w:cs="Arial" w:eastAsia="Arial" w:hAnsi="Arial"/>
          <w:color w:val="475569"/>
          <w:sz w:val="22"/>
          <w:szCs w:val="22"/>
        </w:rPr>
        <w:t xml:space="preserve">Les machines principales : PC fixes, portables, écrans</w:t>
      </w:r>
    </w:p>
    <w:p>
      <w:pPr>
        <w:pStyle w:val="ListParagraph"/>
        <w:numPr>
          <w:ilvl w:val="0"/>
          <w:numId w:val="2"/>
        </w:numPr>
        <w:spacing w:before="60" w:after="60"/>
      </w:pPr>
      <w:r>
        <w:rPr>
          <w:rFonts w:ascii="Arial" w:cs="Arial" w:eastAsia="Arial" w:hAnsi="Arial"/>
          <w:color w:val="475569"/>
          <w:sz w:val="22"/>
          <w:szCs w:val="22"/>
        </w:rPr>
        <w:t xml:space="preserve">Le matériel associé : CPU, RAM, Disque, GPU, OS, Carte réseau, Batterie</w:t>
      </w:r>
    </w:p>
    <w:p>
      <w:pPr>
        <w:pStyle w:val="Heading1"/>
        <w:pBdr>
          <w:bottom w:val="single" w:color="1D4ED8" w:sz="4" w:space="6"/>
        </w:pBdr>
        <w:spacing w:before="400" w:after="200"/>
      </w:pPr>
      <w:r>
        <w:rPr>
          <w:rFonts w:ascii="Arial" w:cs="Arial" w:eastAsia="Arial" w:hAnsi="Arial"/>
          <w:b/>
          <w:bCs/>
          <w:color w:val="1D4ED8"/>
          <w:sz w:val="36"/>
          <w:szCs w:val="36"/>
        </w:rPr>
        <w:t xml:space="preserve">2. Structure des fichiers</w:t>
      </w:r>
    </w:p>
    <w:p>
      <w:pPr>
        <w:spacing w:before="100" w:after="100"/>
      </w:pPr>
      <w:r>
        <w:rPr>
          <w:rFonts w:ascii="Arial" w:cs="Arial" w:eastAsia="Arial" w:hAnsi="Arial"/>
          <w:color w:val="475569"/>
          <w:sz w:val="22"/>
          <w:szCs w:val="22"/>
        </w:rPr>
        <w:t xml:space="preserve">Voici l'organisation des fichiers du projet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Fichier</w:t>
            </w:r>
          </w:p>
        </w:tc>
        <w:tc>
          <w:tcPr>
            <w:tcW w:type="dxa" w:w="2500"/>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26"/>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index.php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PHP</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Page principale — affiche le tableau</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style.css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CSS</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Mise en page et design de la page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session/credentials.php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PHP</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Identifiants de connexion à la BDD (non versionné)</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credentials.example.php</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PHP</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Modèle vide des identifiants (versionné)</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ap4.sql</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SQL</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Script de création et remplissage de la BDD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.gitignore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Git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Empêche l'envoi de credentials.php sur GitHub</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mcd.png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Image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Schéma de la base de données (MCD)</w:t>
            </w:r>
          </w:p>
        </w:tc>
      </w:tr>
    </w:tbl>
    <w:p>
      <w:r>
        <w:br w:type="page"/>
      </w:r>
    </w:p>
    <w:p>
      <w:pPr>
        <w:pStyle w:val="Heading1"/>
        <w:pBdr>
          <w:bottom w:val="single" w:color="1D4ED8" w:sz="4" w:space="6"/>
        </w:pBdr>
        <w:spacing w:before="400" w:after="200"/>
      </w:pPr>
      <w:r>
        <w:rPr>
          <w:rFonts w:ascii="Arial" w:cs="Arial" w:eastAsia="Arial" w:hAnsi="Arial"/>
          <w:b/>
          <w:bCs/>
          <w:color w:val="1D4ED8"/>
          <w:sz w:val="36"/>
          <w:szCs w:val="36"/>
        </w:rPr>
        <w:t xml:space="preserve">3. Base de données</w:t>
      </w:r>
    </w:p>
    <w:p>
      <w:pPr>
        <w:pStyle w:val="Heading2"/>
        <w:spacing w:before="300" w:after="160"/>
      </w:pPr>
      <w:r>
        <w:rPr>
          <w:rFonts w:ascii="Arial" w:cs="Arial" w:eastAsia="Arial" w:hAnsi="Arial"/>
          <w:b/>
          <w:bCs/>
          <w:color w:val="0F172A"/>
          <w:sz w:val="28"/>
          <w:szCs w:val="28"/>
        </w:rPr>
        <w:t xml:space="preserve">3.1 Schéma (MCD)</w:t>
      </w:r>
    </w:p>
    <w:p>
      <w:pPr>
        <w:spacing w:before="100" w:after="100"/>
      </w:pPr>
      <w:r>
        <w:rPr>
          <w:rFonts w:ascii="Arial" w:cs="Arial" w:eastAsia="Arial" w:hAnsi="Arial"/>
          <w:color w:val="475569"/>
          <w:sz w:val="22"/>
          <w:szCs w:val="22"/>
        </w:rPr>
        <w:t xml:space="preserve">La base de données contient deux tables liées par une relation 1,N :</w:t>
      </w:r>
    </w:p>
    <w:p>
      <w:pPr>
        <w:pStyle w:val="ListParagraph"/>
        <w:numPr>
          <w:ilvl w:val="0"/>
          <w:numId w:val="2"/>
        </w:numPr>
        <w:spacing w:before="60" w:after="60"/>
      </w:pPr>
      <w:r>
        <w:rPr>
          <w:rFonts w:ascii="Arial" w:cs="Arial" w:eastAsia="Arial" w:hAnsi="Arial"/>
          <w:color w:val="475569"/>
          <w:sz w:val="22"/>
          <w:szCs w:val="22"/>
        </w:rPr>
        <w:t xml:space="preserve">Une machine peut avoir plusieurs matériels (1,N)</w:t>
      </w:r>
    </w:p>
    <w:p>
      <w:pPr>
        <w:pStyle w:val="ListParagraph"/>
        <w:numPr>
          <w:ilvl w:val="0"/>
          <w:numId w:val="2"/>
        </w:numPr>
        <w:spacing w:before="60" w:after="60"/>
      </w:pPr>
      <w:r>
        <w:rPr>
          <w:rFonts w:ascii="Arial" w:cs="Arial" w:eastAsia="Arial" w:hAnsi="Arial"/>
          <w:color w:val="475569"/>
          <w:sz w:val="22"/>
          <w:szCs w:val="22"/>
        </w:rPr>
        <w:t xml:space="preserve">Un matériel appartient à une seule machine (1,1)</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Table MACHINE</w:t>
            </w:r>
          </w:p>
        </w:tc>
        <w:tc>
          <w:tcPr>
            <w:tcW w:type="dxa" w:w="4513"/>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Table MATERIEL</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id_mach (clé primaire)</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id_mat (clé primaire)</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nom_mach</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nom_mat</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anne_mach</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anne_mat</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det_mach</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det_mat</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typ_mach</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typ_mat</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id_mach_par (clé étrangère → MACHINE)</w:t>
            </w:r>
          </w:p>
        </w:tc>
      </w:tr>
    </w:tbl>
    <w:p>
      <w:pPr>
        <w:pStyle w:val="Heading2"/>
        <w:spacing w:before="300" w:after="160"/>
      </w:pPr>
      <w:r>
        <w:rPr>
          <w:rFonts w:ascii="Arial" w:cs="Arial" w:eastAsia="Arial" w:hAnsi="Arial"/>
          <w:b/>
          <w:bCs/>
          <w:color w:val="0F172A"/>
          <w:sz w:val="28"/>
          <w:szCs w:val="28"/>
        </w:rPr>
        <w:t xml:space="preserve">3.2 Connexion à la base de données</w:t>
      </w:r>
    </w:p>
    <w:p>
      <w:pPr>
        <w:spacing w:before="100" w:after="100"/>
      </w:pPr>
      <w:r>
        <w:rPr>
          <w:rFonts w:ascii="Arial" w:cs="Arial" w:eastAsia="Arial" w:hAnsi="Arial"/>
          <w:color w:val="475569"/>
          <w:sz w:val="22"/>
          <w:szCs w:val="22"/>
        </w:rPr>
        <w:t xml:space="preserve">La connexion est établie via PDO (PHP Data Objects). Les identifiants sont stockés dans un fichier séparé credentials.php :</w:t>
      </w:r>
    </w:p>
    <w:p>
      <w:pPr>
        <w:shd w:fill="F1F5F9" w:val="clear"/>
        <w:spacing w:before="80" w:after="80"/>
        <w:ind w:left="720"/>
      </w:pPr>
      <w:r>
        <w:rPr>
          <w:rFonts w:ascii="Courier New" w:cs="Courier New" w:eastAsia="Courier New" w:hAnsi="Courier New"/>
          <w:color w:val="1E40AF"/>
          <w:sz w:val="20"/>
          <w:szCs w:val="20"/>
        </w:rPr>
        <w:t xml:space="preserve">$connexion = new PDO("mysql:host=$host;dbname=$dbname;charset=$charset", $user, $password);</w:t>
      </w:r>
    </w:p>
    <w:p>
      <w:pPr>
        <w:spacing w:before="100" w:after="100"/>
      </w:pPr>
      <w:r>
        <w:rPr>
          <w:rFonts w:ascii="Arial" w:cs="Arial" w:eastAsia="Arial" w:hAnsi="Arial"/>
          <w:color w:val="475569"/>
          <w:sz w:val="22"/>
          <w:szCs w:val="22"/>
        </w:rPr>
        <w:t xml:space="preserve">PDO est préféré à mysqli car il est plus sécurisé et compatible avec plusieurs types de bases de données.</w:t>
      </w:r>
    </w:p>
    <w:p>
      <w:r>
        <w:br w:type="page"/>
      </w:r>
    </w:p>
    <w:p>
      <w:pPr>
        <w:pStyle w:val="Heading1"/>
        <w:pBdr>
          <w:bottom w:val="single" w:color="1D4ED8" w:sz="4" w:space="6"/>
        </w:pBdr>
        <w:spacing w:before="400" w:after="200"/>
      </w:pPr>
      <w:r>
        <w:rPr>
          <w:rFonts w:ascii="Arial" w:cs="Arial" w:eastAsia="Arial" w:hAnsi="Arial"/>
          <w:b/>
          <w:bCs/>
          <w:color w:val="1D4ED8"/>
          <w:sz w:val="36"/>
          <w:szCs w:val="36"/>
        </w:rPr>
        <w:t xml:space="preserve">4. Fonctionnement du code PHP</w:t>
      </w:r>
    </w:p>
    <w:p>
      <w:pPr>
        <w:pStyle w:val="Heading2"/>
        <w:spacing w:before="300" w:after="160"/>
      </w:pPr>
      <w:r>
        <w:rPr>
          <w:rFonts w:ascii="Arial" w:cs="Arial" w:eastAsia="Arial" w:hAnsi="Arial"/>
          <w:b/>
          <w:bCs/>
          <w:color w:val="0F172A"/>
          <w:sz w:val="28"/>
          <w:szCs w:val="28"/>
        </w:rPr>
        <w:t xml:space="preserve">4.1 Récupération des données</w:t>
      </w:r>
    </w:p>
    <w:p>
      <w:pPr>
        <w:spacing w:before="100" w:after="100"/>
      </w:pPr>
      <w:r>
        <w:rPr>
          <w:rFonts w:ascii="Arial" w:cs="Arial" w:eastAsia="Arial" w:hAnsi="Arial"/>
          <w:color w:val="475569"/>
          <w:sz w:val="22"/>
          <w:szCs w:val="22"/>
        </w:rPr>
        <w:t xml:space="preserve">Le script effectue deux requêtes SQL distinctes :</w:t>
      </w:r>
    </w:p>
    <w:p>
      <w:pPr>
        <w:shd w:fill="F1F5F9" w:val="clear"/>
        <w:spacing w:before="80" w:after="80"/>
        <w:ind w:left="720"/>
      </w:pPr>
      <w:r>
        <w:rPr>
          <w:rFonts w:ascii="Courier New" w:cs="Courier New" w:eastAsia="Courier New" w:hAnsi="Courier New"/>
          <w:color w:val="1E40AF"/>
          <w:sz w:val="20"/>
          <w:szCs w:val="20"/>
        </w:rPr>
        <w:t xml:space="preserve">SELECT * FROM MACHINE   -- récupère toutes les machines</w:t>
      </w:r>
    </w:p>
    <w:p>
      <w:pPr>
        <w:shd w:fill="F1F5F9" w:val="clear"/>
        <w:spacing w:before="80" w:after="80"/>
        <w:ind w:left="720"/>
      </w:pPr>
      <w:r>
        <w:rPr>
          <w:rFonts w:ascii="Courier New" w:cs="Courier New" w:eastAsia="Courier New" w:hAnsi="Courier New"/>
          <w:color w:val="1E40AF"/>
          <w:sz w:val="20"/>
          <w:szCs w:val="20"/>
        </w:rPr>
        <w:t xml:space="preserve">SELECT * FROM MATERIEL  -- récupère tout le matériel</w:t>
      </w:r>
    </w:p>
    <w:p>
      <w:pPr>
        <w:spacing w:before="120"/>
      </w:pPr>
    </w:p>
    <w:p>
      <w:pPr>
        <w:spacing w:before="100" w:after="100"/>
      </w:pPr>
      <w:r>
        <w:rPr>
          <w:rFonts w:ascii="Arial" w:cs="Arial" w:eastAsia="Arial" w:hAnsi="Arial"/>
          <w:color w:val="475569"/>
          <w:sz w:val="22"/>
          <w:szCs w:val="22"/>
        </w:rPr>
        <w:t xml:space="preserve">Les machines sont indexées par leur id_mach grâce à une boucle while :</w:t>
      </w:r>
    </w:p>
    <w:p>
      <w:pPr>
        <w:shd w:fill="F1F5F9" w:val="clear"/>
        <w:spacing w:before="80" w:after="80"/>
        <w:ind w:left="720"/>
      </w:pPr>
      <w:r>
        <w:rPr>
          <w:rFonts w:ascii="Courier New" w:cs="Courier New" w:eastAsia="Courier New" w:hAnsi="Courier New"/>
          <w:color w:val="1E40AF"/>
          <w:sz w:val="20"/>
          <w:szCs w:val="20"/>
        </w:rPr>
        <w:t xml:space="preserve">while ($row = $reqMach-&gt;fetch(PDO::FETCH_ASSOC)) {</w:t>
      </w:r>
    </w:p>
    <w:p>
      <w:pPr>
        <w:shd w:fill="F1F5F9" w:val="clear"/>
        <w:spacing w:before="80" w:after="80"/>
        <w:ind w:left="720"/>
      </w:pPr>
      <w:r>
        <w:rPr>
          <w:rFonts w:ascii="Courier New" w:cs="Courier New" w:eastAsia="Courier New" w:hAnsi="Courier New"/>
          <w:color w:val="1E40AF"/>
          <w:sz w:val="20"/>
          <w:szCs w:val="20"/>
        </w:rPr>
        <w:t xml:space="preserve">    $machines[$row['id_mach']] = $row;</w:t>
      </w:r>
    </w:p>
    <w:p>
      <w:pPr>
        <w:shd w:fill="F1F5F9" w:val="clear"/>
        <w:spacing w:before="80" w:after="80"/>
        <w:ind w:left="720"/>
      </w:pPr>
      <w:r>
        <w:rPr>
          <w:rFonts w:ascii="Courier New" w:cs="Courier New" w:eastAsia="Courier New" w:hAnsi="Courier New"/>
          <w:color w:val="1E40AF"/>
          <w:sz w:val="20"/>
          <w:szCs w:val="20"/>
        </w:rPr>
        <w:t xml:space="preserve">}</w:t>
      </w:r>
    </w:p>
    <w:p>
      <w:pPr>
        <w:pStyle w:val="Heading2"/>
        <w:spacing w:before="300" w:after="160"/>
      </w:pPr>
      <w:r>
        <w:rPr>
          <w:rFonts w:ascii="Arial" w:cs="Arial" w:eastAsia="Arial" w:hAnsi="Arial"/>
          <w:b/>
          <w:bCs/>
          <w:color w:val="0F172A"/>
          <w:sz w:val="28"/>
          <w:szCs w:val="28"/>
        </w:rPr>
        <w:t xml:space="preserve">4.2 Fusion des données</w:t>
      </w:r>
    </w:p>
    <w:p>
      <w:pPr>
        <w:spacing w:before="100" w:after="100"/>
      </w:pPr>
      <w:r>
        <w:rPr>
          <w:rFonts w:ascii="Arial" w:cs="Arial" w:eastAsia="Arial" w:hAnsi="Arial"/>
          <w:color w:val="475569"/>
          <w:sz w:val="22"/>
          <w:szCs w:val="22"/>
        </w:rPr>
        <w:t xml:space="preserve">Les deux tableaux sont fusionnés dans un tableau $affichage_complet. Chaque élément contient les champs : id, nom, annee, details, type, parent.</w:t>
      </w:r>
    </w:p>
    <w:p>
      <w:pPr>
        <w:spacing w:before="80"/>
      </w:pPr>
    </w:p>
    <w:p>
      <w:pPr>
        <w:spacing w:before="100" w:after="100"/>
      </w:pPr>
      <w:r>
        <w:rPr>
          <w:rFonts w:ascii="Arial" w:cs="Arial" w:eastAsia="Arial" w:hAnsi="Arial"/>
          <w:color w:val="475569"/>
          <w:sz w:val="22"/>
          <w:szCs w:val="22"/>
        </w:rPr>
        <w:t xml:space="preserve">Les machines ont parent = null (elles sont principales), le matériel a parent = id_mach_par.</w:t>
      </w:r>
    </w:p>
    <w:p>
      <w:pPr>
        <w:pStyle w:val="Heading2"/>
        <w:spacing w:before="300" w:after="160"/>
      </w:pPr>
      <w:r>
        <w:rPr>
          <w:rFonts w:ascii="Arial" w:cs="Arial" w:eastAsia="Arial" w:hAnsi="Arial"/>
          <w:b/>
          <w:bCs/>
          <w:color w:val="0F172A"/>
          <w:sz w:val="28"/>
          <w:szCs w:val="28"/>
        </w:rPr>
        <w:t xml:space="preserve">4.3 Tri et affichage</w:t>
      </w:r>
    </w:p>
    <w:p>
      <w:pPr>
        <w:spacing w:before="100" w:after="100"/>
      </w:pPr>
      <w:r>
        <w:rPr>
          <w:rFonts w:ascii="Arial" w:cs="Arial" w:eastAsia="Arial" w:hAnsi="Arial"/>
          <w:color w:val="475569"/>
          <w:sz w:val="22"/>
          <w:szCs w:val="22"/>
        </w:rPr>
        <w:t xml:space="preserve">Le tableau est trié par ID avec usort() puis affiché dans une boucle foreach en HTML. Les machines principales ont la classe CSS principal qui les met en gras avec un fond bleu clair.</w:t>
      </w:r>
    </w:p>
    <w:p>
      <w:r>
        <w:br w:type="page"/>
      </w:r>
    </w:p>
    <w:p>
      <w:pPr>
        <w:pStyle w:val="Heading1"/>
        <w:pBdr>
          <w:bottom w:val="single" w:color="1D4ED8" w:sz="4" w:space="6"/>
        </w:pBdr>
        <w:spacing w:before="400" w:after="200"/>
      </w:pPr>
      <w:r>
        <w:rPr>
          <w:rFonts w:ascii="Arial" w:cs="Arial" w:eastAsia="Arial" w:hAnsi="Arial"/>
          <w:b/>
          <w:bCs/>
          <w:color w:val="1D4ED8"/>
          <w:sz w:val="36"/>
          <w:szCs w:val="36"/>
        </w:rPr>
        <w:t xml:space="preserve">5. Sécurité</w:t>
      </w:r>
    </w:p>
    <w:p>
      <w:pPr>
        <w:pStyle w:val="Heading2"/>
        <w:spacing w:before="300" w:after="160"/>
      </w:pPr>
      <w:r>
        <w:rPr>
          <w:rFonts w:ascii="Arial" w:cs="Arial" w:eastAsia="Arial" w:hAnsi="Arial"/>
          <w:b/>
          <w:bCs/>
          <w:color w:val="0F172A"/>
          <w:sz w:val="28"/>
          <w:szCs w:val="28"/>
        </w:rPr>
        <w:t xml:space="preserve">5.1 Protection des identifiants</w:t>
      </w:r>
    </w:p>
    <w:p>
      <w:pPr>
        <w:spacing w:before="100" w:after="100"/>
      </w:pPr>
      <w:r>
        <w:rPr>
          <w:rFonts w:ascii="Arial" w:cs="Arial" w:eastAsia="Arial" w:hAnsi="Arial"/>
          <w:color w:val="475569"/>
          <w:sz w:val="22"/>
          <w:szCs w:val="22"/>
        </w:rPr>
        <w:t xml:space="preserve">Le fichier credentials.php contient les identifiants de connexion à la base de données. Il ne doit jamais être envoyé sur GitHub.</w:t>
      </w:r>
    </w:p>
    <w:p>
      <w:pPr>
        <w:spacing w:before="120"/>
      </w:pPr>
    </w:p>
    <w:p>
      <w:pPr>
        <w:spacing w:before="100" w:after="100"/>
      </w:pPr>
      <w:r>
        <w:rPr>
          <w:rFonts w:ascii="Arial" w:cs="Arial" w:eastAsia="Arial" w:hAnsi="Arial"/>
          <w:color w:val="475569"/>
          <w:sz w:val="22"/>
          <w:szCs w:val="22"/>
        </w:rPr>
        <w:t xml:space="preserve">Le fichier .gitignore contient la ligne suivante pour l'exclure :</w:t>
      </w:r>
    </w:p>
    <w:p>
      <w:pPr>
        <w:shd w:fill="F1F5F9" w:val="clear"/>
        <w:spacing w:before="80" w:after="80"/>
        <w:ind w:left="720"/>
      </w:pPr>
      <w:r>
        <w:rPr>
          <w:rFonts w:ascii="Courier New" w:cs="Courier New" w:eastAsia="Courier New" w:hAnsi="Courier New"/>
          <w:color w:val="1E40AF"/>
          <w:sz w:val="20"/>
          <w:szCs w:val="20"/>
        </w:rPr>
        <w:t xml:space="preserve">session/credentials.php</w:t>
      </w:r>
    </w:p>
    <w:p>
      <w:pPr>
        <w:spacing w:before="120"/>
      </w:pPr>
    </w:p>
    <w:p>
      <w:pPr>
        <w:spacing w:before="100" w:after="100"/>
      </w:pPr>
      <w:r>
        <w:rPr>
          <w:rFonts w:ascii="Arial" w:cs="Arial" w:eastAsia="Arial" w:hAnsi="Arial"/>
          <w:color w:val="475569"/>
          <w:sz w:val="22"/>
          <w:szCs w:val="22"/>
        </w:rPr>
        <w:t xml:space="preserve">Un fichier credentials.example.php (sans mot de passe) est versionné pour servir de modèle aux autres développeurs.</w:t>
      </w:r>
    </w:p>
    <w:p>
      <w:pPr>
        <w:pStyle w:val="Heading2"/>
        <w:spacing w:before="300" w:after="160"/>
      </w:pPr>
      <w:r>
        <w:rPr>
          <w:rFonts w:ascii="Arial" w:cs="Arial" w:eastAsia="Arial" w:hAnsi="Arial"/>
          <w:b/>
          <w:bCs/>
          <w:color w:val="0F172A"/>
          <w:sz w:val="28"/>
          <w:szCs w:val="28"/>
        </w:rPr>
        <w:t xml:space="preserve">5.2 Protection contre les failles XSS</w:t>
      </w:r>
    </w:p>
    <w:p>
      <w:pPr>
        <w:spacing w:before="100" w:after="100"/>
      </w:pPr>
      <w:r>
        <w:rPr>
          <w:rFonts w:ascii="Arial" w:cs="Arial" w:eastAsia="Arial" w:hAnsi="Arial"/>
          <w:color w:val="475569"/>
          <w:sz w:val="22"/>
          <w:szCs w:val="22"/>
        </w:rPr>
        <w:t xml:space="preserve">Toutes les données affichées dans le HTML passent par htmlspecialchars() pour éviter les injections de code malveillant :</w:t>
      </w:r>
    </w:p>
    <w:p>
      <w:pPr>
        <w:shd w:fill="F1F5F9" w:val="clear"/>
        <w:spacing w:before="80" w:after="80"/>
        <w:ind w:left="720"/>
      </w:pPr>
      <w:r>
        <w:rPr>
          <w:rFonts w:ascii="Courier New" w:cs="Courier New" w:eastAsia="Courier New" w:hAnsi="Courier New"/>
          <w:color w:val="1E40AF"/>
          <w:sz w:val="20"/>
          <w:szCs w:val="20"/>
        </w:rPr>
        <w:t xml:space="preserve">echo htmlspecialchars($item['nom'] ?? '');</w:t>
      </w:r>
    </w:p>
    <w:p>
      <w:pPr>
        <w:pStyle w:val="Heading2"/>
        <w:spacing w:before="300" w:after="160"/>
      </w:pPr>
      <w:r>
        <w:rPr>
          <w:rFonts w:ascii="Arial" w:cs="Arial" w:eastAsia="Arial" w:hAnsi="Arial"/>
          <w:b/>
          <w:bCs/>
          <w:color w:val="0F172A"/>
          <w:sz w:val="28"/>
          <w:szCs w:val="28"/>
        </w:rPr>
        <w:t xml:space="preserve">5.3 Requêtes préparées</w:t>
      </w:r>
    </w:p>
    <w:p>
      <w:pPr>
        <w:spacing w:before="100" w:after="100"/>
      </w:pPr>
      <w:r>
        <w:rPr>
          <w:rFonts w:ascii="Arial" w:cs="Arial" w:eastAsia="Arial" w:hAnsi="Arial"/>
          <w:color w:val="475569"/>
          <w:sz w:val="22"/>
          <w:szCs w:val="22"/>
        </w:rPr>
        <w:t xml:space="preserve">Les requêtes SQL utilisent PDO::prepare() et execute() avec des paramètres nommés pour éviter les injections SQL.</w:t>
      </w:r>
    </w:p>
    <w:p>
      <w:pPr>
        <w:pStyle w:val="Heading1"/>
        <w:pBdr>
          <w:bottom w:val="single" w:color="1D4ED8" w:sz="4" w:space="6"/>
        </w:pBdr>
        <w:spacing w:before="400" w:after="200"/>
      </w:pPr>
      <w:r>
        <w:rPr>
          <w:rFonts w:ascii="Arial" w:cs="Arial" w:eastAsia="Arial" w:hAnsi="Arial"/>
          <w:b/>
          <w:bCs/>
          <w:color w:val="1D4ED8"/>
          <w:sz w:val="36"/>
          <w:szCs w:val="36"/>
        </w:rPr>
        <w:t xml:space="preserve">6. Design et mise en page</w:t>
      </w:r>
    </w:p>
    <w:p>
      <w:pPr>
        <w:spacing w:before="100" w:after="100"/>
      </w:pPr>
      <w:r>
        <w:rPr>
          <w:rFonts w:ascii="Arial" w:cs="Arial" w:eastAsia="Arial" w:hAnsi="Arial"/>
          <w:color w:val="475569"/>
          <w:sz w:val="22"/>
          <w:szCs w:val="22"/>
        </w:rPr>
        <w:t xml:space="preserve">Le fichier style.css est séparé du fichier PHP et lié dans le &lt;head&gt; avec :</w:t>
      </w:r>
    </w:p>
    <w:p>
      <w:pPr>
        <w:shd w:fill="F1F5F9" w:val="clear"/>
        <w:spacing w:before="80" w:after="80"/>
        <w:ind w:left="720"/>
      </w:pPr>
      <w:r>
        <w:rPr>
          <w:rFonts w:ascii="Courier New" w:cs="Courier New" w:eastAsia="Courier New" w:hAnsi="Courier New"/>
          <w:color w:val="1E40AF"/>
          <w:sz w:val="20"/>
          <w:szCs w:val="20"/>
        </w:rPr>
        <w:t xml:space="preserve">&lt;link rel="stylesheet" href="style.css"&gt;</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Élément CSS</w:t>
            </w:r>
          </w:p>
        </w:tc>
        <w:tc>
          <w:tcPr>
            <w:tcW w:type="dxa" w:w="6026"/>
            <w:tcBorders>
              <w:top w:val="single" w:color="E2E8F0" w:sz="1"/>
              <w:left w:val="single" w:color="E2E8F0" w:sz="1"/>
              <w:bottom w:val="single" w:color="E2E8F0" w:sz="1"/>
              <w:right w:val="single" w:color="E2E8F0"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Variables CSS (:root)</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Centralisent toutes les couleurs du projet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.principal</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Style des machines principales (gras, fond bleu clair)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.badge</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Pastilles colorées pour chaque type de matériel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.vide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Tiret gris pour les cellules sans valeur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.conteneur-tableau</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Conteneur centré avec ombre et bordures arrondies</w:t>
            </w:r>
          </w:p>
        </w:tc>
      </w:tr>
    </w:tbl>
    <w:p>
      <w:pPr>
        <w:spacing w:before="400"/>
      </w:pPr>
    </w:p>
    <w:p>
      <w:pPr>
        <w:jc w:val="center"/>
      </w:pPr>
      <w:r>
        <w:rPr>
          <w:rFonts w:ascii="Arial" w:cs="Arial" w:eastAsia="Arial" w:hAnsi="Arial"/>
          <w:i/>
          <w:iCs/>
          <w:color w:val="94A3B8"/>
          <w:sz w:val="20"/>
          <w:szCs w:val="20"/>
        </w:rPr>
        <w:t xml:space="preserve">— Fin de la documentation —</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AP4 — Documentation technique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2026-03-09T22:39:23.489Z</dcterms:created>
  <dcterms:modified xsi:type="dcterms:W3CDTF">2026-03-09T22:39:23.489Z</dcterms:modified>
</cp:coreProperties>
</file>

<file path=docProps/custom.xml><?xml version="1.0" encoding="utf-8"?>
<Properties xmlns="http://schemas.openxmlformats.org/officeDocument/2006/custom-properties" xmlns:vt="http://schemas.openxmlformats.org/officeDocument/2006/docPropsVTypes"/>
</file>