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Part 1 – SQL (Data Exploration)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Hasil eksplorasi data tingkat pengguna untuk memahami metrik </w:t>
      </w:r>
      <w:r w:rsidDel="00000000" w:rsidR="00000000" w:rsidRPr="00000000">
        <w:rPr>
          <w:rFonts w:ascii="Calibri" w:cs="Calibri" w:eastAsia="Calibri" w:hAnsi="Calibri"/>
          <w:i w:val="1"/>
          <w:iCs w:val="1"/>
          <w:color w:val="1f1f1f"/>
          <w:rtl w:val="0"/>
        </w:rPr>
        <w:t xml:space="preserve">churn</w:t>
      </w:r>
      <w:r w:rsidDel="00000000" w:rsidR="00000000" w:rsidRPr="00000000">
        <w:rPr>
          <w:rFonts w:ascii="Calibri" w:cs="Calibri" w:eastAsia="Calibri" w:hAnsi="Calibri"/>
          <w:color w:val="1f1f1f"/>
          <w:rtl w:val="0"/>
        </w:rPr>
        <w:t xml:space="preserve"> dasar, efektivitas saluran akuisisi, dan mengidentifikasi pengguna berisiko tinggi.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 Menghitung Total User, Active vs Churn, dan Churn Rate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Kueri SQL: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SELECT</w:t>
        <w:br w:type="textWrapping"/>
        <w:t xml:space="preserve">    COUNT(*) AS total_users,</w:t>
        <w:br w:type="textWrapping"/>
        <w:t xml:space="preserve">    COUNT(*) FILTER (WHERE is_churn = 0) AS active_users,</w:t>
        <w:br w:type="textWrapping"/>
        <w:t xml:space="preserve">    COUNT(*) FILTER (WHERE is_churn = 1) AS churn_users,</w:t>
        <w:br w:type="textWrapping"/>
        <w:t xml:space="preserve">    ROUND(COUNT(*) FILTER (WHERE is_churn = 1)::NUMERIC / COUNT(*) * 100, 2) AS churn_rate_pct </w:t>
        <w:br w:type="textWrapping"/>
        <w:t xml:space="preserve">FROM status;</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Hasil Kueri: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total_users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active_users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churn_rate_pct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29.60</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Insight: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Secara keseluruhan, hampir </w:t>
      </w:r>
      <w:r w:rsidDel="00000000" w:rsidR="00000000" w:rsidRPr="00000000">
        <w:rPr>
          <w:rFonts w:ascii="Calibri" w:cs="Calibri" w:eastAsia="Calibri" w:hAnsi="Calibri"/>
          <w:b w:val="1"/>
          <w:bCs w:val="1"/>
          <w:color w:val="1f1f1f"/>
          <w:rtl w:val="0"/>
        </w:rPr>
        <w:t xml:space="preserve">1 dari 3 pengguna (29.6%)</w:t>
      </w:r>
      <w:r w:rsidDel="00000000" w:rsidR="00000000" w:rsidRPr="00000000">
        <w:rPr>
          <w:rFonts w:ascii="Calibri" w:cs="Calibri" w:eastAsia="Calibri" w:hAnsi="Calibri"/>
          <w:color w:val="1f1f1f"/>
          <w:rtl w:val="0"/>
        </w:rPr>
        <w:t xml:space="preserve"> berhenti menggunakan layanan (churn). Angka ini menjadi </w:t>
      </w:r>
      <w:r w:rsidDel="00000000" w:rsidR="00000000" w:rsidRPr="00000000">
        <w:rPr>
          <w:rFonts w:ascii="Calibri" w:cs="Calibri" w:eastAsia="Calibri" w:hAnsi="Calibri"/>
          <w:i w:val="1"/>
          <w:iCs w:val="1"/>
          <w:color w:val="1f1f1f"/>
          <w:rtl w:val="0"/>
        </w:rPr>
        <w:t xml:space="preserve">baseline</w:t>
      </w:r>
      <w:r w:rsidDel="00000000" w:rsidR="00000000" w:rsidRPr="00000000">
        <w:rPr>
          <w:rFonts w:ascii="Calibri" w:cs="Calibri" w:eastAsia="Calibri" w:hAnsi="Calibri"/>
          <w:color w:val="1f1f1f"/>
          <w:rtl w:val="0"/>
        </w:rPr>
        <w:t xml:space="preserve"> atau titik awal untuk evaluasi performa retensi aplikasi.</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 Churn Rate Berdasarkan Channel Akuisisi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Kueri SQL: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Calibri" w:cs="Calibri" w:eastAsia="Calibri" w:hAnsi="Calibri"/>
          <w:color w:val="1f1f1f"/>
          <w:rtl w:val="0"/>
        </w:rPr>
        <w:t xml:space="preserve">SELECT</w:t>
        <w:br w:type="textWrapping"/>
        <w:t xml:space="preserve">    u.acquisition_channel,</w:t>
        <w:br w:type="textWrapping"/>
        <w:t xml:space="preserve">    COUNT(*) AS total_users,</w:t>
        <w:br w:type="textWrapping"/>
        <w:t xml:space="preserve">    COUNT(*) FILTER (WHERE s.is_churn = 0) AS active_users,</w:t>
        <w:br w:type="textWrapping"/>
        <w:t xml:space="preserve">    COUNT(*) FILTER (WHERE s.is_churn = 1) AS churn_users,</w:t>
        <w:br w:type="textWrapping"/>
        <w:t xml:space="preserve">    ROUND(COUNT(*) FILTER (WHERE s.is_churn = 1)::NUMERIC / COUNT(*) * 100, 2) AS churn_rate_pct</w:t>
        <w:br w:type="textWrapping"/>
        <w:t xml:space="preserve">FROM users u</w:t>
        <w:br w:type="textWrapping"/>
        <w:t xml:space="preserve">JOIN status s USING (user_id)</w:t>
        <w:br w:type="textWrapping"/>
        <w:t xml:space="preserve">GROUP BY u.acquisition_channel</w:t>
        <w:br w:type="textWrapping"/>
      </w:r>
      <w:r w:rsidDel="00000000" w:rsidR="00000000" w:rsidRPr="00000000">
        <w:rPr>
          <w:rFonts w:ascii="Google Sans" w:cs="Google Sans" w:eastAsia="Google Sans" w:hAnsi="Google Sans"/>
          <w:color w:val="1f1f1f"/>
          <w:rtl w:val="0"/>
        </w:rPr>
        <w:t xml:space="preserve">ORDER BY churn_rate_pct DESC;</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Hasil Kueri: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acquisition_channel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total_users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active_users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churn_rate_pct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Referral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31.34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Organic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30.51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28.57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Affiliate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27.94</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Insight: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f1f1f"/>
          <w:rtl w:val="0"/>
        </w:rPr>
        <w:t xml:space="preserve">Referral</w:t>
      </w:r>
      <w:r w:rsidDel="00000000" w:rsidR="00000000" w:rsidRPr="00000000">
        <w:rPr>
          <w:rFonts w:ascii="Calibri" w:cs="Calibri" w:eastAsia="Calibri" w:hAnsi="Calibri"/>
          <w:color w:val="1f1f1f"/>
          <w:rtl w:val="0"/>
        </w:rPr>
        <w:t xml:space="preserve"> menyumbang tingkat churn tertinggi (31.34%). Hal ini mengindikasikan bahwa pengguna yang masuk lewat undangan teman mungkin hanya mengejar insentif/bonus sesaat tanpa niat untuk menjadi peminjam aktif.</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Calibri" w:cs="Calibri" w:eastAsia="Calibri" w:hAnsi="Calibri"/>
          <w:b w:val="1"/>
          <w:bCs w:val="1"/>
          <w:color w:val="1f1f1f"/>
          <w:rtl w:val="0"/>
        </w:rPr>
        <w:t xml:space="preserve">Affiliate</w:t>
      </w:r>
      <w:r w:rsidDel="00000000" w:rsidR="00000000" w:rsidRPr="00000000">
        <w:rPr>
          <w:rFonts w:ascii="Calibri" w:cs="Calibri" w:eastAsia="Calibri" w:hAnsi="Calibri"/>
          <w:color w:val="1f1f1f"/>
          <w:rtl w:val="0"/>
        </w:rPr>
        <w:t xml:space="preserve"> adalah channel paling sehat dengan churn rate terendah (27.94%).</w:t>
      </w:r>
    </w:p>
    <w:p w:rsidR="00000000" w:rsidDel="00000000" w:rsidP="00000000" w:rsidRDefault="00000000" w:rsidRPr="00000000" w14:paraId="00000031">
      <w:pP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Kueri SQL:</w:t>
      </w:r>
    </w:p>
    <w:p w:rsidR="00000000" w:rsidDel="00000000" w:rsidP="00000000" w:rsidRDefault="00000000" w:rsidRPr="00000000" w14:paraId="00000032">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SELECT</w:t>
      </w:r>
    </w:p>
    <w:p w:rsidR="00000000" w:rsidDel="00000000" w:rsidP="00000000" w:rsidRDefault="00000000" w:rsidRPr="00000000" w14:paraId="00000033">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DATE_TRUNC('month', u.signup_date::DATE) AS signup_cohort,</w:t>
      </w:r>
    </w:p>
    <w:p w:rsidR="00000000" w:rsidDel="00000000" w:rsidP="00000000" w:rsidRDefault="00000000" w:rsidRPr="00000000" w14:paraId="00000034">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COUNT(*) AS total_users,</w:t>
      </w:r>
    </w:p>
    <w:p w:rsidR="00000000" w:rsidDel="00000000" w:rsidP="00000000" w:rsidRDefault="00000000" w:rsidRPr="00000000" w14:paraId="00000035">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COUNT(*) FILTER (WHERE s.is_churn = 1) AS churn_users,</w:t>
      </w:r>
    </w:p>
    <w:p w:rsidR="00000000" w:rsidDel="00000000" w:rsidP="00000000" w:rsidRDefault="00000000" w:rsidRPr="00000000" w14:paraId="00000036">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COUNT(*) FILTER (WHERE s.is_churn = 0) AS active_users,</w:t>
      </w:r>
    </w:p>
    <w:p w:rsidR="00000000" w:rsidDel="00000000" w:rsidP="00000000" w:rsidRDefault="00000000" w:rsidRPr="00000000" w14:paraId="00000037">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ROUND( COUNT(*) FILTER (WHERE s.is_churn = 1)::NUMERIC</w:t>
      </w:r>
    </w:p>
    <w:p w:rsidR="00000000" w:rsidDel="00000000" w:rsidP="00000000" w:rsidRDefault="00000000" w:rsidRPr="00000000" w14:paraId="00000038">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 COUNT(*) * 100, 2) AS churn_rate_pct</w:t>
      </w:r>
    </w:p>
    <w:p w:rsidR="00000000" w:rsidDel="00000000" w:rsidP="00000000" w:rsidRDefault="00000000" w:rsidRPr="00000000" w14:paraId="00000039">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FROM users u</w:t>
      </w:r>
    </w:p>
    <w:p w:rsidR="00000000" w:rsidDel="00000000" w:rsidP="00000000" w:rsidRDefault="00000000" w:rsidRPr="00000000" w14:paraId="0000003A">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JOIN status s USING (user_id)</w:t>
      </w:r>
    </w:p>
    <w:p w:rsidR="00000000" w:rsidDel="00000000" w:rsidP="00000000" w:rsidRDefault="00000000" w:rsidRPr="00000000" w14:paraId="0000003B">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 </w:t>
      </w:r>
    </w:p>
    <w:p w:rsidR="00000000" w:rsidDel="00000000" w:rsidP="00000000" w:rsidRDefault="00000000" w:rsidRPr="00000000" w14:paraId="0000003C">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GROUP BY signup_cohort</w:t>
      </w:r>
    </w:p>
    <w:p w:rsidR="00000000" w:rsidDel="00000000" w:rsidP="00000000" w:rsidRDefault="00000000" w:rsidRPr="00000000" w14:paraId="0000003D">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ORDER BY signup_cohort;</w:t>
      </w:r>
    </w:p>
    <w:p w:rsidR="00000000" w:rsidDel="00000000" w:rsidP="00000000" w:rsidRDefault="00000000" w:rsidRPr="00000000" w14:paraId="0000003E">
      <w:pPr>
        <w:spacing w:after="0" w:lin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3F">
      <w:pP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Hasil Kueri:</w:t>
      </w:r>
    </w:p>
    <w:p w:rsidR="00000000" w:rsidDel="00000000" w:rsidP="00000000" w:rsidRDefault="00000000" w:rsidRPr="00000000" w14:paraId="00000040">
      <w:pPr>
        <w:spacing w:after="240" w:line="275.9999942779541" w:lineRule="auto"/>
        <w:rPr>
          <w:rFonts w:ascii="Calibri" w:cs="Calibri" w:eastAsia="Calibri" w:hAnsi="Calibri"/>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120" w:before="12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signup_cohort</w:t>
            </w:r>
          </w:p>
        </w:tc>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120" w:before="12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total_users</w:t>
            </w:r>
          </w:p>
        </w:tc>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120" w:before="12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churn_users</w:t>
            </w:r>
          </w:p>
        </w:tc>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120" w:before="12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active_users</w:t>
            </w:r>
          </w:p>
        </w:tc>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120" w:before="12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churn_rate_pct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2024-01-01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22.58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2024-02-01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34.48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2024-03-01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38.71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2024-04-01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26.67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2024-05-01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38.71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2024-06-01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2024-07-01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25.81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2024-08-01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29.03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2024-09-01 00:00:00+07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33.33</w:t>
            </w:r>
          </w:p>
        </w:tc>
      </w:tr>
    </w:tbl>
    <w:p w:rsidR="00000000" w:rsidDel="00000000" w:rsidP="00000000" w:rsidRDefault="00000000" w:rsidRPr="00000000" w14:paraId="00000073">
      <w:pPr>
        <w:spacing w:after="12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Insight: </w:t>
      </w:r>
    </w:p>
    <w:p w:rsidR="00000000" w:rsidDel="00000000" w:rsidP="00000000" w:rsidRDefault="00000000" w:rsidRPr="00000000" w14:paraId="00000074">
      <w:pPr>
        <w:spacing w:after="240" w:before="240" w:line="275.9999942779541"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Hasil query cohort menunjukkan churn rate tertinggi terjadi pada Maret dan Mei 2024 (38.71%), sementara Juni 2024 menjadi cohort paling loyal dengan churn rate terendah (20.00%). Polanya tidak konsisten dan naik-turun tiap bulan, yang mengindikasikan kualitas user lebih dipengaruhi oleh aktivitas akuisisi di bulan bersangkutan daripada tren musiman, cohort dengan churn tinggi kemungkinan berasal dari kampanye agresif yang menarik user berkualitas rendah. Rekomendasi: audit channel dan campaign yang berjalan di Maret &amp; Mei 2024, lalu bandingkan dengan Juni 2024 untuk menemukan apa yang membuatnya berbeda.</w:t>
      </w:r>
    </w:p>
    <w:p w:rsidR="00000000" w:rsidDel="00000000" w:rsidP="00000000" w:rsidRDefault="00000000" w:rsidRPr="00000000" w14:paraId="00000075">
      <w:pPr>
        <w:spacing w:after="240" w:line="275.9999942779541" w:lineRule="auto"/>
        <w:rPr>
          <w:rFonts w:ascii="Calibri" w:cs="Calibri" w:eastAsia="Calibri" w:hAnsi="Calibri"/>
          <w:b w:val="1"/>
          <w:bCs w:val="1"/>
          <w:color w:val="1f1f1f"/>
        </w:rPr>
      </w:pP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3. Identifikasi Pengguna Berisiko (Active tapi Inactive &gt; 30 hari)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Kueri SQL: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SELECT </w:t>
        <w:br w:type="textWrapping"/>
        <w:t xml:space="preserve">    s.user_id,</w:t>
        <w:br w:type="textWrapping"/>
        <w:t xml:space="preserve">    s.days_since_last_activity,</w:t>
        <w:br w:type="textWrapping"/>
        <w:t xml:space="preserve">    s.loan_count,</w:t>
        <w:br w:type="textWrapping"/>
        <w:t xml:space="preserve">    s.avg_transaction_amount</w:t>
        <w:br w:type="textWrapping"/>
        <w:t xml:space="preserve">FROM status s</w:t>
        <w:br w:type="textWrapping"/>
        <w:t xml:space="preserve">WHERE s.days_since_last_activity &gt; 30 </w:t>
        <w:br w:type="textWrapping"/>
        <w:t xml:space="preserve">  AND s.is_churn = 0</w:t>
        <w:br w:type="textWrapping"/>
        <w:t xml:space="preserve">ORDER BY s.days_since_last_activity DESC;</w:t>
        <w:br w:type="textWrapp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Hasil Kueri (Top 5 Paling Lama Inaktif):</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days_since_last_activity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loan_count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avg_transaction_amount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2,669,380.00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1,963,710.00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3,247,110.00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2,858,890.00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2,034,700.00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Insight: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Terdapat pengguna berstatus "Aktif" (belum churn) yang sudah tidak membuka aplikasi selama lebih dari 80 hari. Berdasarkan EDA, rentang waktu ini sudah melewati batas kritis. Mereka perlu segera diselamatkan dengan </w:t>
      </w:r>
      <w:r w:rsidDel="00000000" w:rsidR="00000000" w:rsidRPr="00000000">
        <w:rPr>
          <w:rFonts w:ascii="Calibri" w:cs="Calibri" w:eastAsia="Calibri" w:hAnsi="Calibri"/>
          <w:i w:val="1"/>
          <w:iCs w:val="1"/>
          <w:color w:val="1f1f1f"/>
          <w:rtl w:val="0"/>
        </w:rPr>
        <w:t xml:space="preserve">push notification</w:t>
      </w:r>
      <w:r w:rsidDel="00000000" w:rsidR="00000000" w:rsidRPr="00000000">
        <w:rPr>
          <w:rFonts w:ascii="Calibri" w:cs="Calibri" w:eastAsia="Calibri" w:hAnsi="Calibri"/>
          <w:color w:val="1f1f1f"/>
          <w:rtl w:val="0"/>
        </w:rPr>
        <w:t xml:space="preserve"> atau </w:t>
      </w:r>
      <w:r w:rsidDel="00000000" w:rsidR="00000000" w:rsidRPr="00000000">
        <w:rPr>
          <w:rFonts w:ascii="Calibri" w:cs="Calibri" w:eastAsia="Calibri" w:hAnsi="Calibri"/>
          <w:i w:val="1"/>
          <w:iCs w:val="1"/>
          <w:color w:val="1f1f1f"/>
          <w:rtl w:val="0"/>
        </w:rPr>
        <w:t xml:space="preserve">email re-engagement</w:t>
      </w:r>
      <w:r w:rsidDel="00000000" w:rsidR="00000000" w:rsidRPr="00000000">
        <w:rPr>
          <w:rFonts w:ascii="Calibri" w:cs="Calibri" w:eastAsia="Calibri" w:hAnsi="Calibri"/>
          <w:color w:val="1f1f1f"/>
          <w:rtl w:val="0"/>
        </w:rPr>
        <w:t xml:space="preserv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4. Top 3 Channel: Retensi Terbaik vs Churn Tertinggi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Top 3 Channel dengan Retensi Terbaik: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SELECT</w:t>
        <w:br w:type="textWrapping"/>
        <w:t xml:space="preserve">    u.acquisition_channel,</w:t>
        <w:br w:type="textWrapping"/>
        <w:t xml:space="preserve">    COUNT(*) AS total_users,</w:t>
        <w:br w:type="textWrapping"/>
        <w:t xml:space="preserve">    COUNT(*) FILTER (WHERE s.is_churn = 0) AS retained_users,</w:t>
        <w:br w:type="textWrapping"/>
        <w:t xml:space="preserve">    ROUND(COUNT(*) FILTER (WHERE s.is_churn = 0)::NUMERIC / COUNT(*) * 100, 2) AS retention_rate_pct</w:t>
        <w:br w:type="textWrapping"/>
        <w:t xml:space="preserve">FROM users u</w:t>
        <w:br w:type="textWrapping"/>
        <w:t xml:space="preserve">JOIN status s USING (user_id)</w:t>
        <w:br w:type="textWrapping"/>
        <w:t xml:space="preserve">GROUP BY u.acquisition_channel</w:t>
        <w:br w:type="textWrapping"/>
        <w:t xml:space="preserve">ORDER BY retention_rate_pct DESC</w:t>
        <w:br w:type="textWrapping"/>
        <w:t xml:space="preserve">LIMIT 3;</w:t>
        <w:br w:type="textWrapping"/>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Hasil Kueri:</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acquisition_channel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total_users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retained_users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retention_rate_pct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Affiliate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72.06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71.43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Organic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69.49</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Top 3 Channel dengan Churn Tertinggi: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SELECT</w:t>
        <w:br w:type="textWrapping"/>
        <w:t xml:space="preserve">    u.acquisition_channel,</w:t>
        <w:br w:type="textWrapping"/>
        <w:t xml:space="preserve">    COUNT(*) AS total_users,</w:t>
        <w:br w:type="textWrapping"/>
        <w:t xml:space="preserve">    COUNT(*) FILTER (WHERE s.is_churn = 1) AS churn_users,</w:t>
        <w:br w:type="textWrapping"/>
        <w:t xml:space="preserve">    ROUND(COUNT(*) FILTER (WHERE s.is_churn = 1)::NUMERIC / COUNT(*) * 100, 2) AS churn_rate_pct</w:t>
        <w:br w:type="textWrapping"/>
        <w:t xml:space="preserve">FROM users u</w:t>
        <w:br w:type="textWrapping"/>
        <w:t xml:space="preserve">JOIN status s USING (user_id)</w:t>
        <w:br w:type="textWrapping"/>
        <w:t xml:space="preserve">GROUP BY u.acquisition_channel</w:t>
        <w:br w:type="textWrapping"/>
        <w:t xml:space="preserve">ORDER BY churn_rate_pct DESC</w:t>
        <w:br w:type="textWrapping"/>
        <w:t xml:space="preserve">LIMIT 3;</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Hasil Kueri:</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acquisition_channel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total_users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f1f1f"/>
                <w:shd w:fill="auto" w:val="clear"/>
              </w:rPr>
            </w:pPr>
            <w:r w:rsidDel="00000000" w:rsidR="00000000" w:rsidRPr="00000000">
              <w:rPr>
                <w:rFonts w:ascii="Calibri" w:cs="Calibri" w:eastAsia="Calibri" w:hAnsi="Calibri"/>
                <w:b w:val="1"/>
                <w:bCs w:val="1"/>
                <w:color w:val="1f1f1f"/>
                <w:shd w:fill="auto" w:val="clear"/>
                <w:rtl w:val="0"/>
              </w:rPr>
              <w:t xml:space="preserve">churn_rate_pct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Referral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31.34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Organic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30.51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Calibri" w:cs="Calibri" w:eastAsia="Calibri" w:hAnsi="Calibri"/>
                <w:color w:val="1f1f1f"/>
                <w:shd w:fill="auto" w:val="clear"/>
              </w:rPr>
            </w:pPr>
            <w:r w:rsidDel="00000000" w:rsidR="00000000" w:rsidRPr="00000000">
              <w:rPr>
                <w:rFonts w:ascii="Calibri" w:cs="Calibri" w:eastAsia="Calibri" w:hAnsi="Calibri"/>
                <w:color w:val="1f1f1f"/>
                <w:shd w:fill="auto" w:val="clear"/>
                <w:rtl w:val="0"/>
              </w:rPr>
              <w:t xml:space="preserve">28.57</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480" w:line="275.9999942779541"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Insight Utama: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Afiliasi (</w:t>
      </w:r>
      <w:r w:rsidDel="00000000" w:rsidR="00000000" w:rsidRPr="00000000">
        <w:rPr>
          <w:rFonts w:ascii="Calibri" w:cs="Calibri" w:eastAsia="Calibri" w:hAnsi="Calibri"/>
          <w:i w:val="1"/>
          <w:iCs w:val="1"/>
          <w:color w:val="1f1f1f"/>
          <w:rtl w:val="0"/>
        </w:rPr>
        <w:t xml:space="preserve">Affiliate</w:t>
      </w:r>
      <w:r w:rsidDel="00000000" w:rsidR="00000000" w:rsidRPr="00000000">
        <w:rPr>
          <w:rFonts w:ascii="Calibri" w:cs="Calibri" w:eastAsia="Calibri" w:hAnsi="Calibri"/>
          <w:color w:val="1f1f1f"/>
          <w:rtl w:val="0"/>
        </w:rPr>
        <w:t xml:space="preserve">) dan Iklan (</w:t>
      </w:r>
      <w:r w:rsidDel="00000000" w:rsidR="00000000" w:rsidRPr="00000000">
        <w:rPr>
          <w:rFonts w:ascii="Calibri" w:cs="Calibri" w:eastAsia="Calibri" w:hAnsi="Calibri"/>
          <w:i w:val="1"/>
          <w:iCs w:val="1"/>
          <w:color w:val="1f1f1f"/>
          <w:rtl w:val="0"/>
        </w:rPr>
        <w:t xml:space="preserve">Ads</w:t>
      </w:r>
      <w:r w:rsidDel="00000000" w:rsidR="00000000" w:rsidRPr="00000000">
        <w:rPr>
          <w:rFonts w:ascii="Calibri" w:cs="Calibri" w:eastAsia="Calibri" w:hAnsi="Calibri"/>
          <w:color w:val="1f1f1f"/>
          <w:rtl w:val="0"/>
        </w:rPr>
        <w:t xml:space="preserve">) adalah strategi akuisisi yang paling efektif dalam mempertahankan pengguna. Strategi </w:t>
      </w:r>
      <w:r w:rsidDel="00000000" w:rsidR="00000000" w:rsidRPr="00000000">
        <w:rPr>
          <w:rFonts w:ascii="Calibri" w:cs="Calibri" w:eastAsia="Calibri" w:hAnsi="Calibri"/>
          <w:i w:val="1"/>
          <w:iCs w:val="1"/>
          <w:color w:val="1f1f1f"/>
          <w:rtl w:val="0"/>
        </w:rPr>
        <w:t xml:space="preserve">marketing</w:t>
      </w:r>
      <w:r w:rsidDel="00000000" w:rsidR="00000000" w:rsidRPr="00000000">
        <w:rPr>
          <w:rFonts w:ascii="Calibri" w:cs="Calibri" w:eastAsia="Calibri" w:hAnsi="Calibri"/>
          <w:color w:val="1f1f1f"/>
          <w:rtl w:val="0"/>
        </w:rPr>
        <w:t xml:space="preserve"> ke depannya direkomendasikan untuk difokuskan pada kedua channel ini dan mengevaluasi kembali efisiensi pendanaan untuk kampanye </w:t>
      </w:r>
      <w:r w:rsidDel="00000000" w:rsidR="00000000" w:rsidRPr="00000000">
        <w:rPr>
          <w:rFonts w:ascii="Calibri" w:cs="Calibri" w:eastAsia="Calibri" w:hAnsi="Calibri"/>
          <w:i w:val="1"/>
          <w:iCs w:val="1"/>
          <w:color w:val="1f1f1f"/>
          <w:rtl w:val="0"/>
        </w:rPr>
        <w:t xml:space="preserve">Referral</w:t>
      </w:r>
      <w:r w:rsidDel="00000000" w:rsidR="00000000" w:rsidRPr="00000000">
        <w:rPr>
          <w:rFonts w:ascii="Calibri" w:cs="Calibri" w:eastAsia="Calibri" w:hAnsi="Calibri"/>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