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96F" w:rsidRDefault="005E096F" w:rsidP="005E096F">
      <w:pPr>
        <w:pStyle w:val="Heading1"/>
        <w:rPr>
          <w:rFonts w:eastAsiaTheme="minorEastAsia"/>
        </w:rPr>
      </w:pPr>
      <w:r>
        <w:rPr>
          <w:rFonts w:eastAsiaTheme="minorEastAsia"/>
        </w:rPr>
        <w:t>Results</w:t>
      </w:r>
    </w:p>
    <w:p w:rsidR="005E096F" w:rsidRPr="00814C37" w:rsidRDefault="005E096F" w:rsidP="005E096F">
      <w:pPr>
        <w:rPr>
          <w:i/>
        </w:rPr>
      </w:pPr>
      <w:r w:rsidRPr="00814C37">
        <w:rPr>
          <w:i/>
        </w:rPr>
        <w:t>Exploratory models</w:t>
      </w:r>
    </w:p>
    <w:p w:rsidR="005E096F" w:rsidRDefault="00180380" w:rsidP="00E26EE2">
      <w:pPr>
        <w:ind w:firstLine="720"/>
      </w:pPr>
      <w:r>
        <w:t>From our</w:t>
      </w:r>
      <w:r w:rsidR="00893314">
        <w:t xml:space="preserve"> exploratory analysis of </w:t>
      </w:r>
      <w:r w:rsidR="005E096F">
        <w:t xml:space="preserve">multiple modeling structures, we found </w:t>
      </w:r>
      <w:r w:rsidR="00893314">
        <w:t xml:space="preserve">the average root mean square error (RMSE) </w:t>
      </w:r>
      <w:r>
        <w:t xml:space="preserve">using predictions 2017 to 2021 was lowest for the random forest model, followed by the </w:t>
      </w:r>
      <w:r w:rsidR="00893314">
        <w:t xml:space="preserve">GLMM </w:t>
      </w:r>
      <w:r>
        <w:t xml:space="preserve">and GAMM </w:t>
      </w:r>
      <w:r w:rsidR="00893314">
        <w:t xml:space="preserve">models </w:t>
      </w:r>
      <w:r>
        <w:t xml:space="preserve">for both the juvenile and </w:t>
      </w:r>
      <w:proofErr w:type="spellStart"/>
      <w:r>
        <w:t>spawner</w:t>
      </w:r>
      <w:proofErr w:type="spellEnd"/>
      <w:r>
        <w:t xml:space="preserve"> life history stages </w:t>
      </w:r>
      <w:r w:rsidR="00893314">
        <w:t xml:space="preserve">(Fig. 1). </w:t>
      </w:r>
      <w:r>
        <w:t xml:space="preserve">Differences in formulation occurred between the life-stages for the models with the lowest RMSE in the exploratory analysis. For the juvenile density models, the GAMM model included </w:t>
      </w:r>
      <w:r w:rsidR="00893314">
        <w:t xml:space="preserve">a third dimensional spline for the </w:t>
      </w:r>
      <w:proofErr w:type="spellStart"/>
      <w:r w:rsidR="00893314">
        <w:t>spatio</w:t>
      </w:r>
      <w:proofErr w:type="spellEnd"/>
      <w:r w:rsidR="00893314">
        <w:t xml:space="preserve">-temporal variability (i.e., </w:t>
      </w:r>
      <w:r w:rsidR="00893314" w:rsidRPr="00893314">
        <w:rPr>
          <w:rFonts w:ascii="Courier New" w:hAnsi="Courier New" w:cs="Courier New"/>
        </w:rPr>
        <w:t>s(</w:t>
      </w:r>
      <w:proofErr w:type="spellStart"/>
      <w:r w:rsidR="00893314" w:rsidRPr="00893314">
        <w:rPr>
          <w:rFonts w:ascii="Courier New" w:hAnsi="Courier New" w:cs="Courier New"/>
        </w:rPr>
        <w:t>UTM_E_km</w:t>
      </w:r>
      <w:proofErr w:type="spellEnd"/>
      <w:r w:rsidR="00893314" w:rsidRPr="00893314">
        <w:rPr>
          <w:rFonts w:ascii="Courier New" w:hAnsi="Courier New" w:cs="Courier New"/>
        </w:rPr>
        <w:t xml:space="preserve">, </w:t>
      </w:r>
      <w:proofErr w:type="spellStart"/>
      <w:r w:rsidR="00893314" w:rsidRPr="00893314">
        <w:rPr>
          <w:rFonts w:ascii="Courier New" w:hAnsi="Courier New" w:cs="Courier New"/>
        </w:rPr>
        <w:t>UTM_N_km</w:t>
      </w:r>
      <w:proofErr w:type="spellEnd"/>
      <w:r w:rsidR="00893314" w:rsidRPr="00893314">
        <w:rPr>
          <w:rFonts w:ascii="Courier New" w:hAnsi="Courier New" w:cs="Courier New"/>
        </w:rPr>
        <w:t xml:space="preserve">, </w:t>
      </w:r>
      <w:proofErr w:type="spellStart"/>
      <w:r w:rsidR="00893314" w:rsidRPr="00893314">
        <w:rPr>
          <w:rFonts w:ascii="Courier New" w:hAnsi="Courier New" w:cs="Courier New"/>
        </w:rPr>
        <w:t>yr</w:t>
      </w:r>
      <w:proofErr w:type="spellEnd"/>
      <w:r w:rsidR="00893314" w:rsidRPr="00893314">
        <w:rPr>
          <w:rFonts w:ascii="Courier New" w:hAnsi="Courier New" w:cs="Courier New"/>
        </w:rPr>
        <w:t>)</w:t>
      </w:r>
      <w:r w:rsidR="00522846">
        <w:t xml:space="preserve">), while the GLMM included both an equilibrium spatial random effect describing the average deviates in juvenile densities across all years and </w:t>
      </w:r>
      <w:proofErr w:type="spellStart"/>
      <w:r w:rsidR="00522846">
        <w:t>spatio</w:t>
      </w:r>
      <w:proofErr w:type="spellEnd"/>
      <w:r w:rsidR="00522846">
        <w:t xml:space="preserve">-temporal deviations from the equilibrium </w:t>
      </w:r>
      <w:r>
        <w:t xml:space="preserve">between years </w:t>
      </w:r>
      <w:r w:rsidR="00522846">
        <w:t xml:space="preserve">that was </w:t>
      </w:r>
      <w:proofErr w:type="spellStart"/>
      <w:r w:rsidR="00522846">
        <w:t>i.i.d</w:t>
      </w:r>
      <w:proofErr w:type="spellEnd"/>
      <w:r w:rsidR="00522846">
        <w:t xml:space="preserve">.. The most predictive random forest model for juvenile densities included spatial and temporal data with 11 variables and 1000 trees. From </w:t>
      </w:r>
      <w:r>
        <w:t xml:space="preserve">the exploratory analysis of </w:t>
      </w:r>
      <w:proofErr w:type="spellStart"/>
      <w:r>
        <w:t>spa</w:t>
      </w:r>
      <w:r w:rsidR="00522846">
        <w:t>w</w:t>
      </w:r>
      <w:r>
        <w:t>n</w:t>
      </w:r>
      <w:r w:rsidR="00522846">
        <w:t>er</w:t>
      </w:r>
      <w:proofErr w:type="spellEnd"/>
      <w:r w:rsidR="00522846">
        <w:t xml:space="preserve"> densities, the </w:t>
      </w:r>
      <w:r>
        <w:t xml:space="preserve">formula for the </w:t>
      </w:r>
      <w:r w:rsidR="00522846">
        <w:t xml:space="preserve">GAMM model </w:t>
      </w:r>
      <w:r>
        <w:t xml:space="preserve">with the lowest RMSE was </w:t>
      </w:r>
      <w:r w:rsidR="00522846">
        <w:t>identical t</w:t>
      </w:r>
      <w:r w:rsidR="001605A0">
        <w:t xml:space="preserve">o the juvenile model, while the GLMM model </w:t>
      </w:r>
      <w:r>
        <w:t xml:space="preserve">with lowest RMSE </w:t>
      </w:r>
      <w:r w:rsidR="001605A0">
        <w:t xml:space="preserve">included only spatiotemporal random deviates and not the average random spatial deviates constant across all years. In effect, the fixed covariates in the </w:t>
      </w:r>
      <w:r>
        <w:t xml:space="preserve">GLMM </w:t>
      </w:r>
      <w:proofErr w:type="spellStart"/>
      <w:r w:rsidR="001605A0">
        <w:t>spawner</w:t>
      </w:r>
      <w:proofErr w:type="spellEnd"/>
      <w:r w:rsidR="001605A0">
        <w:t xml:space="preserve"> model explained more of the spatial deviation than they did in the juvenile model. </w:t>
      </w:r>
      <w:r w:rsidR="002727E3">
        <w:t>Similarly, f</w:t>
      </w:r>
      <w:r w:rsidR="001605A0">
        <w:t xml:space="preserve">or the random forest model, the </w:t>
      </w:r>
      <w:proofErr w:type="spellStart"/>
      <w:r>
        <w:t>spawner</w:t>
      </w:r>
      <w:proofErr w:type="spellEnd"/>
      <w:r>
        <w:t xml:space="preserve"> </w:t>
      </w:r>
      <w:r w:rsidR="001605A0">
        <w:t xml:space="preserve">model </w:t>
      </w:r>
      <w:r>
        <w:t xml:space="preserve">with the lowest RMSE </w:t>
      </w:r>
      <w:r w:rsidR="001605A0">
        <w:t xml:space="preserve">included only the data for year and not the UTM coordinates for the survey location: the best model also contained 11 variables and 200 trees.  </w:t>
      </w:r>
    </w:p>
    <w:p w:rsidR="006843A8" w:rsidRDefault="00DF66AF" w:rsidP="005E096F">
      <w:pPr>
        <w:rPr>
          <w:i/>
        </w:rPr>
      </w:pPr>
      <w:r>
        <w:rPr>
          <w:i/>
        </w:rPr>
        <w:t>Temporal and spatial out-of-</w:t>
      </w:r>
      <w:r w:rsidR="006843A8">
        <w:rPr>
          <w:i/>
        </w:rPr>
        <w:t>bag predictability</w:t>
      </w:r>
    </w:p>
    <w:p w:rsidR="006843A8" w:rsidRDefault="006843A8" w:rsidP="00E26EE2">
      <w:pPr>
        <w:ind w:firstLine="720"/>
      </w:pPr>
      <w:r>
        <w:lastRenderedPageBreak/>
        <w:t xml:space="preserve">We </w:t>
      </w:r>
      <w:r w:rsidR="002E6735">
        <w:t xml:space="preserve">examined the predictive of ability of the three models </w:t>
      </w:r>
      <w:r w:rsidR="00DF66AF">
        <w:t>for temporal and spatial out of bag samples from 2017 to 2021</w:t>
      </w:r>
      <w:r w:rsidR="002E6735">
        <w:t xml:space="preserve">. </w:t>
      </w:r>
      <w:r w:rsidR="00DF66AF">
        <w:t>Again, using the RMSE to compare the models, t</w:t>
      </w:r>
      <w:r w:rsidR="002E6735">
        <w:t>wo patterns emerged: first, the random forest model continue</w:t>
      </w:r>
      <w:r w:rsidR="00DF66AF">
        <w:t>d to have the lowest</w:t>
      </w:r>
      <w:r w:rsidR="002E6735">
        <w:t xml:space="preserve"> RMSE </w:t>
      </w:r>
      <w:r w:rsidR="00DF66AF">
        <w:t xml:space="preserve">for both the spatial and temporal out of bag sample for the juvenile and </w:t>
      </w:r>
      <w:proofErr w:type="spellStart"/>
      <w:r w:rsidR="00DF66AF">
        <w:t>spawner</w:t>
      </w:r>
      <w:proofErr w:type="spellEnd"/>
      <w:r w:rsidR="00DF66AF">
        <w:t xml:space="preserve"> life history stages (Fig. 1); however, the random forest models also saw larger increases in RMSE relative to </w:t>
      </w:r>
      <w:r w:rsidR="00BC02E7">
        <w:t>its respective exploratory model</w:t>
      </w:r>
      <w:r w:rsidR="00DF66AF">
        <w:t xml:space="preserve"> suggesting an overfitting of the original data. Second, </w:t>
      </w:r>
      <w:r w:rsidR="00BC02E7">
        <w:t xml:space="preserve">out-of-bag predictions from survey designs including “annual” and or “tri-annual” observations had lower RMSE compared to index observations. </w:t>
      </w:r>
    </w:p>
    <w:p w:rsidR="004E1620" w:rsidRDefault="004E1620" w:rsidP="005E096F">
      <w:pPr>
        <w:rPr>
          <w:i/>
        </w:rPr>
      </w:pPr>
      <w:r>
        <w:rPr>
          <w:i/>
        </w:rPr>
        <w:t>Choosing the GLMM model to prioritize survey decisions an evaluate future environmental effects</w:t>
      </w:r>
    </w:p>
    <w:p w:rsidR="004E1620" w:rsidRDefault="004E1620" w:rsidP="00E26EE2">
      <w:pPr>
        <w:ind w:firstLine="720"/>
      </w:pPr>
      <w:r>
        <w:t xml:space="preserve">While the RMSE of the random forest model is lower for both the exploratory and out-of-bag cross validation relative to the other models, the random forest model with the lowest RMSE had 11 variables sampled at each split, which is quite high relative to the 13 total variables in the model. This results in tree be too independent and a model loses generalizability to unseen data. We observe this </w:t>
      </w:r>
      <w:r w:rsidR="00E26EE2">
        <w:t xml:space="preserve">in the large increase in RMSE for the random forest model compared to the GLMM and GAMM models for the out-of-bag samples. </w:t>
      </w:r>
    </w:p>
    <w:p w:rsidR="00E26EE2" w:rsidRDefault="00E26EE2" w:rsidP="00E26EE2">
      <w:pPr>
        <w:ind w:firstLine="720"/>
      </w:pPr>
      <w:r>
        <w:t>With the relative increases in RMSE for the GAMM and GLMM models, but lower RMSE overall for the GLMM model, we have GLMM as the best model for characterizing the effects of the model covariates on Coho salmon densities from 1994 to 2021, as well as forecasted densities in 2080.</w:t>
      </w:r>
    </w:p>
    <w:p w:rsidR="002E6735" w:rsidRDefault="00963B31" w:rsidP="005E096F">
      <w:pPr>
        <w:rPr>
          <w:i/>
        </w:rPr>
      </w:pPr>
      <w:r>
        <w:rPr>
          <w:i/>
        </w:rPr>
        <w:t>Covariate effects</w:t>
      </w:r>
    </w:p>
    <w:p w:rsidR="00963B31" w:rsidRPr="00963B31" w:rsidRDefault="00963B31" w:rsidP="005E096F">
      <w:r>
        <w:lastRenderedPageBreak/>
        <w:t>We c</w:t>
      </w:r>
      <w:r w:rsidR="0049535C">
        <w:t>onsidering the</w:t>
      </w:r>
      <w:r>
        <w:t xml:space="preserve"> nine covariates without interactions in </w:t>
      </w:r>
      <w:r w:rsidR="007B65A9">
        <w:t xml:space="preserve">the </w:t>
      </w:r>
      <w:r>
        <w:t>model</w:t>
      </w:r>
      <w:r w:rsidR="0049535C">
        <w:t>,</w:t>
      </w:r>
      <w:r>
        <w:t xml:space="preserve"> </w:t>
      </w:r>
      <w:r w:rsidR="0049535C">
        <w:t>we found little evidence</w:t>
      </w:r>
      <w:r w:rsidR="0049535C">
        <w:t xml:space="preserve"> of </w:t>
      </w:r>
      <w:proofErr w:type="spellStart"/>
      <w:r w:rsidR="0049535C">
        <w:t>multicollinearity</w:t>
      </w:r>
      <w:proofErr w:type="spellEnd"/>
      <w:r w:rsidR="0049535C">
        <w:t xml:space="preserve"> based </w:t>
      </w:r>
      <w:r>
        <w:t>absolute correlation</w:t>
      </w:r>
      <w:r w:rsidR="00EA7580">
        <w:t>s</w:t>
      </w:r>
      <w:r>
        <w:t xml:space="preserve"> for the juvenile and </w:t>
      </w:r>
      <w:proofErr w:type="spellStart"/>
      <w:r>
        <w:t>spawner</w:t>
      </w:r>
      <w:proofErr w:type="spellEnd"/>
      <w:r>
        <w:t xml:space="preserve"> </w:t>
      </w:r>
      <w:r w:rsidR="007B65A9">
        <w:t xml:space="preserve">covariates </w:t>
      </w:r>
      <w:r w:rsidR="00EA7580">
        <w:t xml:space="preserve">less 0.7 </w:t>
      </w:r>
      <w:bookmarkStart w:id="0" w:name="_GoBack"/>
      <w:bookmarkEnd w:id="0"/>
      <w:r w:rsidR="007B65A9">
        <w:t>(0.44 and 0.41, respectively)</w:t>
      </w:r>
      <w:r w:rsidR="0049535C">
        <w:t xml:space="preserve">. </w:t>
      </w:r>
      <w:r w:rsidR="007B65A9">
        <w:t xml:space="preserve">  </w:t>
      </w:r>
    </w:p>
    <w:p w:rsidR="00BC02E7" w:rsidRPr="00BC02E7" w:rsidRDefault="00BC02E7" w:rsidP="005E096F"/>
    <w:p w:rsidR="006843A8" w:rsidRDefault="00BC02E7" w:rsidP="005E096F">
      <w:r>
        <w:rPr>
          <w:noProof/>
        </w:rPr>
        <w:drawing>
          <wp:inline distT="0" distB="0" distL="0" distR="0">
            <wp:extent cx="5381625" cy="5381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gplot_predictive_rmse_ 2017 _ 2021 .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81625" cy="5381625"/>
                    </a:xfrm>
                    <a:prstGeom prst="rect">
                      <a:avLst/>
                    </a:prstGeom>
                  </pic:spPr>
                </pic:pic>
              </a:graphicData>
            </a:graphic>
          </wp:inline>
        </w:drawing>
      </w:r>
    </w:p>
    <w:p w:rsidR="006843A8" w:rsidRDefault="006843A8" w:rsidP="005E096F">
      <w:r>
        <w:t>F</w:t>
      </w:r>
      <w:r w:rsidR="00DE0A32">
        <w:t>igure</w:t>
      </w:r>
      <w:r>
        <w:t xml:space="preserve"> 1. Average root mean square error (RMSE) from 2017 to 2021 for </w:t>
      </w:r>
      <w:r w:rsidR="007D3131">
        <w:t xml:space="preserve">each </w:t>
      </w:r>
      <w:r>
        <w:t xml:space="preserve">model with the lowest RMSE in the exploratory analysis, and </w:t>
      </w:r>
      <w:r w:rsidR="007D3131">
        <w:t xml:space="preserve">five out-of-bag samples of </w:t>
      </w:r>
      <w:r>
        <w:t xml:space="preserve">juvenile (panel A) and </w:t>
      </w:r>
      <w:proofErr w:type="spellStart"/>
      <w:r>
        <w:t>spawner</w:t>
      </w:r>
      <w:proofErr w:type="spellEnd"/>
      <w:r>
        <w:t xml:space="preserve"> (panel B) </w:t>
      </w:r>
      <w:r w:rsidR="007D3131">
        <w:t xml:space="preserve">densities with </w:t>
      </w:r>
      <w:r>
        <w:t>different levels of survey effort.</w:t>
      </w:r>
      <w:r w:rsidR="004013DB">
        <w:t xml:space="preserve"> (</w:t>
      </w:r>
      <w:proofErr w:type="spellStart"/>
      <w:r w:rsidR="004013DB">
        <w:t>ggplot_predictive_RMSE.r</w:t>
      </w:r>
      <w:proofErr w:type="spellEnd"/>
      <w:r w:rsidR="004013DB">
        <w:t>)</w:t>
      </w:r>
    </w:p>
    <w:p w:rsidR="00917E00" w:rsidRDefault="00917E00">
      <w:pPr>
        <w:spacing w:line="259" w:lineRule="auto"/>
        <w:rPr>
          <w:noProof/>
        </w:rPr>
      </w:pPr>
      <w:r>
        <w:rPr>
          <w:noProof/>
        </w:rPr>
        <w:lastRenderedPageBreak/>
        <w:br w:type="page"/>
      </w:r>
    </w:p>
    <w:p w:rsidR="00DE0A32" w:rsidRDefault="007D3131" w:rsidP="005E096F">
      <w:r>
        <w:rPr>
          <w:noProof/>
        </w:rPr>
        <w:lastRenderedPageBreak/>
        <w:drawing>
          <wp:inline distT="0" distB="0" distL="0" distR="0">
            <wp:extent cx="5486411" cy="54864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gplot_marginal_plot_rear.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rsidR="004013DB" w:rsidRDefault="00DE0A32" w:rsidP="005E096F">
      <w:r>
        <w:t>Figure 2.</w:t>
      </w:r>
      <w:r w:rsidR="00917E00">
        <w:t xml:space="preserve"> Marginal effect of the nine environmental covariates </w:t>
      </w:r>
      <w:r w:rsidR="007D3131">
        <w:t xml:space="preserve">for </w:t>
      </w:r>
      <w:r w:rsidR="00917E00">
        <w:t xml:space="preserve">the GLMM model </w:t>
      </w:r>
      <w:r w:rsidR="007D3131">
        <w:t xml:space="preserve">predicting </w:t>
      </w:r>
      <w:r w:rsidR="00917E00">
        <w:t>juvenile Coho salmon densities</w:t>
      </w:r>
      <w:r w:rsidR="007D3131">
        <w:t xml:space="preserve"> in coastal Oregon tributaries from 1997 to 2021</w:t>
      </w:r>
      <w:r w:rsidR="00917E00">
        <w:t>. The range of the covariates have been Z-scored to standard the estimated effects. Shaded areas represent the 90% confidence intervals and the solid represents the mean effect.</w:t>
      </w:r>
      <w:r w:rsidR="004013DB">
        <w:t xml:space="preserve"> (</w:t>
      </w:r>
      <w:proofErr w:type="spellStart"/>
      <w:r w:rsidR="004013DB">
        <w:t>ggplot_marginalPlot.r</w:t>
      </w:r>
      <w:proofErr w:type="spellEnd"/>
      <w:r w:rsidR="004013DB">
        <w:t>)</w:t>
      </w:r>
    </w:p>
    <w:p w:rsidR="007D3131" w:rsidRDefault="007D3131">
      <w:pPr>
        <w:spacing w:line="259" w:lineRule="auto"/>
      </w:pPr>
      <w:r>
        <w:br w:type="page"/>
      </w:r>
    </w:p>
    <w:p w:rsidR="007D3131" w:rsidRDefault="007D3131" w:rsidP="005E096F"/>
    <w:p w:rsidR="00DE0A32" w:rsidRDefault="00917E00" w:rsidP="005E096F">
      <w:r>
        <w:t xml:space="preserve"> </w:t>
      </w:r>
      <w:r w:rsidR="007D3131">
        <w:rPr>
          <w:noProof/>
        </w:rPr>
        <w:drawing>
          <wp:inline distT="0" distB="0" distL="0" distR="0">
            <wp:extent cx="5486411" cy="54864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gplot_marginal_plot_Spw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rsidR="007D3131" w:rsidRDefault="007D3131" w:rsidP="007D3131">
      <w:r>
        <w:t>F</w:t>
      </w:r>
      <w:r>
        <w:t>igure 3</w:t>
      </w:r>
      <w:r>
        <w:t xml:space="preserve">. Marginal effect of the nine environmental covariates for the GLMM model predicting </w:t>
      </w:r>
      <w:r w:rsidR="00EA7580">
        <w:t>spawning</w:t>
      </w:r>
      <w:r>
        <w:t xml:space="preserve"> Coho salmon densities in coastal Oregon tributaries from 1997 to 2021. The range of the covariates have been Z-scored to standard the estimated effects. Shaded areas represent the 90% confidence intervals and the solid represents the mean effect. (</w:t>
      </w:r>
      <w:proofErr w:type="spellStart"/>
      <w:r>
        <w:t>ggplot_marginalPlot.r</w:t>
      </w:r>
      <w:proofErr w:type="spellEnd"/>
      <w:r>
        <w:t>)</w:t>
      </w:r>
    </w:p>
    <w:p w:rsidR="007D3131" w:rsidRDefault="007D3131" w:rsidP="005E096F"/>
    <w:sectPr w:rsidR="007D3131" w:rsidSect="0089331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F90" w:rsidRDefault="00901F90">
      <w:pPr>
        <w:spacing w:after="0" w:line="240" w:lineRule="auto"/>
      </w:pPr>
      <w:r>
        <w:separator/>
      </w:r>
    </w:p>
  </w:endnote>
  <w:endnote w:type="continuationSeparator" w:id="0">
    <w:p w:rsidR="00901F90" w:rsidRDefault="00901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1188896"/>
      <w:docPartObj>
        <w:docPartGallery w:val="Page Numbers (Bottom of Page)"/>
        <w:docPartUnique/>
      </w:docPartObj>
    </w:sdtPr>
    <w:sdtEndPr>
      <w:rPr>
        <w:noProof/>
      </w:rPr>
    </w:sdtEndPr>
    <w:sdtContent>
      <w:p w:rsidR="00893314" w:rsidRDefault="00893314">
        <w:pPr>
          <w:pStyle w:val="Footer"/>
          <w:jc w:val="center"/>
        </w:pPr>
        <w:r>
          <w:fldChar w:fldCharType="begin"/>
        </w:r>
        <w:r>
          <w:instrText xml:space="preserve"> PAGE   \* MERGEFORMAT </w:instrText>
        </w:r>
        <w:r>
          <w:fldChar w:fldCharType="separate"/>
        </w:r>
        <w:r w:rsidR="00EA7580">
          <w:rPr>
            <w:noProof/>
          </w:rPr>
          <w:t>6</w:t>
        </w:r>
        <w:r>
          <w:rPr>
            <w:noProof/>
          </w:rPr>
          <w:fldChar w:fldCharType="end"/>
        </w:r>
      </w:p>
    </w:sdtContent>
  </w:sdt>
  <w:p w:rsidR="00893314" w:rsidRDefault="00893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F90" w:rsidRDefault="00901F90">
      <w:pPr>
        <w:spacing w:after="0" w:line="240" w:lineRule="auto"/>
      </w:pPr>
      <w:r>
        <w:separator/>
      </w:r>
    </w:p>
  </w:footnote>
  <w:footnote w:type="continuationSeparator" w:id="0">
    <w:p w:rsidR="00901F90" w:rsidRDefault="00901F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96F"/>
    <w:rsid w:val="00146E19"/>
    <w:rsid w:val="001605A0"/>
    <w:rsid w:val="00180380"/>
    <w:rsid w:val="001E2A98"/>
    <w:rsid w:val="002114DC"/>
    <w:rsid w:val="002202A7"/>
    <w:rsid w:val="00261FAE"/>
    <w:rsid w:val="002727E3"/>
    <w:rsid w:val="002E6735"/>
    <w:rsid w:val="00316183"/>
    <w:rsid w:val="00373541"/>
    <w:rsid w:val="004013DB"/>
    <w:rsid w:val="00464FE4"/>
    <w:rsid w:val="0049535C"/>
    <w:rsid w:val="004E1620"/>
    <w:rsid w:val="00522846"/>
    <w:rsid w:val="005E096F"/>
    <w:rsid w:val="006843A8"/>
    <w:rsid w:val="00687161"/>
    <w:rsid w:val="00760A51"/>
    <w:rsid w:val="007B65A9"/>
    <w:rsid w:val="007D3131"/>
    <w:rsid w:val="00890055"/>
    <w:rsid w:val="00893314"/>
    <w:rsid w:val="008D61BB"/>
    <w:rsid w:val="00901F90"/>
    <w:rsid w:val="00917E00"/>
    <w:rsid w:val="00963B31"/>
    <w:rsid w:val="00A176BE"/>
    <w:rsid w:val="00BC02E7"/>
    <w:rsid w:val="00C828DC"/>
    <w:rsid w:val="00D47FA0"/>
    <w:rsid w:val="00DE0A32"/>
    <w:rsid w:val="00DF66AF"/>
    <w:rsid w:val="00E26EE2"/>
    <w:rsid w:val="00EA7580"/>
    <w:rsid w:val="00FB2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FCD8"/>
  <w15:chartTrackingRefBased/>
  <w15:docId w15:val="{39E300BE-8F32-4E4E-A1D6-F40A1ADC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096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E096F"/>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6F"/>
    <w:rPr>
      <w:rFonts w:ascii="Times New Roman" w:eastAsiaTheme="majorEastAsia" w:hAnsi="Times New Roman" w:cstheme="majorBidi"/>
      <w:b/>
      <w:sz w:val="24"/>
      <w:szCs w:val="32"/>
    </w:rPr>
  </w:style>
  <w:style w:type="paragraph" w:styleId="Caption">
    <w:name w:val="caption"/>
    <w:basedOn w:val="Normal"/>
    <w:next w:val="Normal"/>
    <w:uiPriority w:val="35"/>
    <w:unhideWhenUsed/>
    <w:qFormat/>
    <w:rsid w:val="005E096F"/>
    <w:pPr>
      <w:spacing w:after="200"/>
    </w:pPr>
    <w:rPr>
      <w:iCs/>
      <w:szCs w:val="18"/>
    </w:rPr>
  </w:style>
  <w:style w:type="paragraph" w:styleId="Footer">
    <w:name w:val="footer"/>
    <w:basedOn w:val="Normal"/>
    <w:link w:val="FooterChar"/>
    <w:uiPriority w:val="99"/>
    <w:unhideWhenUsed/>
    <w:rsid w:val="005E0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96F"/>
    <w:rPr>
      <w:rFonts w:ascii="Times New Roman" w:hAnsi="Times New Roman"/>
      <w:sz w:val="24"/>
    </w:rPr>
  </w:style>
  <w:style w:type="character" w:styleId="HTMLCode">
    <w:name w:val="HTML Code"/>
    <w:basedOn w:val="DefaultParagraphFont"/>
    <w:uiPriority w:val="99"/>
    <w:semiHidden/>
    <w:unhideWhenUsed/>
    <w:rsid w:val="004E16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4425</TotalTime>
  <Pages>6</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Chasco, Brandon Edward</dc:creator>
  <cp:keywords/>
  <dc:description/>
  <cp:lastModifiedBy>Chasco, Brandon Edward</cp:lastModifiedBy>
  <cp:revision>7</cp:revision>
  <dcterms:created xsi:type="dcterms:W3CDTF">2022-07-12T15:05:00Z</dcterms:created>
  <dcterms:modified xsi:type="dcterms:W3CDTF">2023-08-07T20:47:00Z</dcterms:modified>
</cp:coreProperties>
</file>