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FRM-CS-08 — Confidential / Off-Drive Records Register</w:t>
      </w:r>
    </w:p>
    <w:tbl>
      <w:tblPr>
        <w:tblW w:type="dxa" w:w="9360"/>
        <w:tblBorders>
          <w:top w:val="none"/>
          <w:left w:val="none"/>
          <w:bottom w:val="none"/>
          <w:right w:val="none"/>
          <w:insideH w:val="none"/>
          <w:insideV w:val="none"/>
        </w:tblBorders>
      </w:tblPr>
      <w:tblGrid>
        <w:gridCol w:w="1250"/>
        <w:gridCol w:w="8110"/>
      </w:tblGrid>
      <w:tr>
        <w:tc>
          <w:tcPr>
            <w:tcW w:type="dxa" w:w="1250"/>
            <w:tcBorders>
              <w:top w:val="none"/>
              <w:left w:val="none"/>
              <w:bottom w:val="none"/>
              <w:right w:val="none"/>
            </w:tcBorders>
            <w:tcMar>
              <w:top w:type="dxa" w:w="0"/>
              <w:left w:type="dxa" w:w="0"/>
              <w:bottom w:type="dxa" w:w="0"/>
              <w:right w:type="dxa" w:w="60"/>
            </w:tcMar>
            <w:vAlign w:val="center"/>
          </w:tcPr>
          <w:p>
            <w:r>
              <w:drawing>
                <wp:inline distT="0" distB="0" distL="0" distR="0">
                  <wp:extent cx="609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523875"/>
                          </a:xfrm>
                          <a:prstGeom prst="rect">
                            <a:avLst/>
                          </a:prstGeom>
                        </pic:spPr>
                      </pic:pic>
                    </a:graphicData>
                  </a:graphic>
                </wp:inline>
              </w:drawing>
            </w:r>
          </w:p>
        </w:tc>
        <w:tc>
          <w:tcPr>
            <w:tcW w:type="dxa" w:w="8110"/>
            <w:tcBorders>
              <w:top w:val="none"/>
              <w:left w:val="none"/>
              <w:bottom w:val="none"/>
              <w:right w:val="none"/>
            </w:tcBorders>
            <w:tcMar>
              <w:top w:type="dxa" w:w="0"/>
              <w:left w:type="dxa" w:w="0"/>
              <w:bottom w:type="dxa" w:w="0"/>
              <w:right w:type="dxa" w:w="0"/>
            </w:tcMar>
            <w:vAlign w:val="center"/>
          </w:tcPr>
          <w:p>
            <w:pPr>
              <w:spacing w:after="0"/>
            </w:pPr>
            <w:r>
              <w:rPr>
                <w:b/>
                <w:bCs/>
                <w:color w:val="1F3976"/>
                <w:spacing w:val="20"/>
                <w:sz w:val="24"/>
                <w:szCs w:val="24"/>
              </w:rPr>
              <w:t xml:space="preserve">PT AGATHOERGEO BRAKAH SIROS</w:t>
            </w:r>
          </w:p>
          <w:p>
            <w:pPr>
              <w:spacing w:after="0"/>
            </w:pPr>
            <w:r>
              <w:rPr>
                <w:color w:val="606060"/>
                <w:sz w:val="17"/>
                <w:szCs w:val="17"/>
              </w:rPr>
              <w:t xml:space="preserve">Corporate Secretary</w:t>
            </w:r>
          </w:p>
        </w:tc>
      </w:tr>
    </w:tbl>
    <w:p>
      <w:pPr>
        <w:pBdr>
          <w:bottom w:val="single" w:color="1F3976" w:sz="10" w:space="2"/>
        </w:pBdr>
        <w:spacing w:after="0" w:before="40"/>
      </w:pPr>
      <w:r>
        <w:rPr>
          <w:sz w:val="2"/>
          <w:szCs w:val="2"/>
        </w:rPr>
        <w:t xml:space="preserve"/>
      </w:r>
    </w:p>
    <w:p>
      <w:pPr>
        <w:pBdr>
          <w:bottom w:val="single" w:color="ED1C24" w:sz="6" w:space="0"/>
        </w:pBdr>
        <w:spacing w:after="100" w:before="0"/>
        <w:ind w:right="7900"/>
      </w:pPr>
      <w:r>
        <w:rPr>
          <w:sz w:val="2"/>
          <w:szCs w:val="2"/>
        </w:rPr>
        <w:t xml:space="preserve"/>
      </w:r>
    </w:p>
    <w:p>
      <w:pPr>
        <w:spacing w:after="20" w:before="60"/>
      </w:pPr>
      <w:r>
        <w:rPr>
          <w:b/>
          <w:bCs/>
          <w:color w:val="000000"/>
          <w:sz w:val="26"/>
          <w:szCs w:val="26"/>
        </w:rPr>
        <w:t xml:space="preserve">CONFIDENTIAL / OFF-DRIVE RECORDS REGISTER</w:t>
      </w:r>
    </w:p>
    <w:p>
      <w:pPr>
        <w:spacing w:after="100"/>
      </w:pPr>
      <w:r>
        <w:rPr>
          <w:color w:val="606060"/>
          <w:sz w:val="17"/>
          <w:szCs w:val="17"/>
        </w:rPr>
        <w:t xml:space="preserve">Form FRM-CS-08  ·  SOP Reference: ABS-CS-SOP-001</w:t>
      </w:r>
    </w:p>
    <w:p>
      <w:pPr>
        <w:spacing w:after="110"/>
        <w:jc w:val="both"/>
      </w:pPr>
      <w:r>
        <w:rPr>
          <w:i/>
          <w:iCs/>
          <w:color w:val="505050"/>
          <w:sz w:val="18"/>
          <w:szCs w:val="18"/>
        </w:rPr>
        <w:t xml:space="preserve">Record the EXISTENCE and custody of confidential records kept physically or off the Shared Drive — never their content. Reference numbers use the normal series so the sequence shows no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20"/>
        <w:gridCol w:w="1560"/>
        <w:gridCol w:w="3420"/>
      </w:tblGrid>
      <w:tr>
        <w:tc>
          <w:tcPr>
            <w:tcW w:type="dxa" w:w="9360"/>
            <w:gridSpan w:val="4"/>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8"/>
                <w:szCs w:val="18"/>
              </w:rPr>
              <w:t xml:space="preserve">FORM IDENTIFICATION</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Form ID</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FRM-CS-08</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Version</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1.0</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SOP Reference</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ABS-CS-SOP-001</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Date</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YYYY-MM-DD ]</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Entity</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ABS / BSN / APW / WAC / Group ]</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Unit</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Corporate Secretary</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Prepared by (PIC)</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Name / Position ]</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Reference No.</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 REG-CS-08 ]</w:t>
            </w:r>
          </w:p>
        </w:tc>
      </w:tr>
      <w:tr>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Status</w:t>
            </w:r>
          </w:p>
        </w:tc>
        <w:tc>
          <w:tcPr>
            <w:tcW w:type="dxa" w:w="28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ACTIVE (IN FORCE)</w:t>
            </w:r>
          </w:p>
        </w:tc>
        <w:tc>
          <w:tcPr>
            <w:tcW w:type="dxa" w:w="1560"/>
            <w:tcBorders>
              <w:top w:val="single" w:color="BFBFBF" w:sz="1"/>
              <w:left w:val="single" w:color="BFBFBF" w:sz="1"/>
              <w:bottom w:val="single" w:color="BFBFBF" w:sz="1"/>
              <w:right w:val="single" w:color="BFBFBF" w:sz="1"/>
            </w:tcBorders>
            <w:shd w:fill="E7EEF7" w:val="clear"/>
            <w:tcMar>
              <w:top w:type="dxa" w:w="70"/>
              <w:left w:type="dxa" w:w="110"/>
              <w:bottom w:type="dxa" w:w="70"/>
              <w:right w:type="dxa" w:w="110"/>
            </w:tcMar>
            <w:vAlign w:val="center"/>
          </w:tcPr>
          <w:p>
            <w:r>
              <w:rPr>
                <w:b/>
                <w:bCs/>
                <w:color w:val="000000"/>
                <w:sz w:val="18"/>
                <w:szCs w:val="18"/>
              </w:rPr>
              <w:t xml:space="preserve">Effective Date</w:t>
            </w:r>
          </w:p>
        </w:tc>
        <w:tc>
          <w:tcPr>
            <w:tcW w:type="dxa" w:w="342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2026-07-29</w:t>
            </w:r>
          </w:p>
        </w:tc>
      </w:tr>
    </w:tbl>
    <w:p>
      <w:pPr>
        <w:spacing w:after="50" w:before="160"/>
      </w:pPr>
      <w:r>
        <w:rPr>
          <w:b/>
          <w:bCs/>
          <w:color w:val="1F3976"/>
          <w:sz w:val="19"/>
          <w:szCs w:val="19"/>
        </w:rPr>
        <w:t xml:space="preserve">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b w:val="false"/>
                <w:bCs w:val="false"/>
                <w:color w:val="000000"/>
                <w:sz w:val="18"/>
                <w:szCs w:val="18"/>
              </w:rPr>
              <w:t xml:space="preserve">What this register records</w:t>
            </w:r>
          </w:p>
        </w:tc>
        <w:tc>
          <w:tcPr>
            <w:tcW w:type="dxa" w:w="60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r>
              <w:rPr>
                <w:color w:val="8A8A8A"/>
                <w:sz w:val="18"/>
                <w:szCs w:val="18"/>
              </w:rPr>
              <w:t xml:space="preserve">Existence, reference number, and custody of confidential / off-Drive records — METADATA ONLY.</w:t>
            </w:r>
          </w:p>
        </w:tc>
      </w:tr>
      <w:tr>
        <w:tc>
          <w:tcPr>
            <w:tcW w:type="dxa" w:w="3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b w:val="false"/>
                <w:bCs w:val="false"/>
                <w:color w:val="000000"/>
                <w:sz w:val="18"/>
                <w:szCs w:val="18"/>
              </w:rPr>
              <w:t xml:space="preserve">What it must NOT contain</w:t>
            </w:r>
          </w:p>
        </w:tc>
        <w:tc>
          <w:tcPr>
            <w:tcW w:type="dxa" w:w="606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center"/>
          </w:tcPr>
          <w:p>
            <w:r>
              <w:rPr>
                <w:color w:val="8A8A8A"/>
                <w:sz w:val="18"/>
                <w:szCs w:val="18"/>
              </w:rPr>
              <w:t xml:space="preserve">Agenda, discussion, decisions, participants, attachments, or any document content.</w:t>
            </w:r>
          </w:p>
        </w:tc>
      </w:tr>
    </w:tbl>
    <w:p>
      <w:pPr>
        <w:spacing w:after="60"/>
      </w:pPr>
    </w:p>
    <w:p>
      <w:pPr>
        <w:spacing w:after="50" w:before="160"/>
      </w:pPr>
      <w:r>
        <w:rPr>
          <w:b/>
          <w:bCs/>
          <w:color w:val="1F3976"/>
          <w:sz w:val="19"/>
          <w:szCs w:val="19"/>
        </w:rPr>
        <w:t xml:space="preserve">2. Register  (metadata only — no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1050"/>
        <w:gridCol w:w="1500"/>
        <w:gridCol w:w="1350"/>
        <w:gridCol w:w="2480"/>
        <w:gridCol w:w="1300"/>
      </w:tblGrid>
      <w:tr>
        <w:tc>
          <w:tcPr>
            <w:tcW w:type="dxa" w:w="3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No</w:t>
            </w:r>
          </w:p>
        </w:tc>
        <w:tc>
          <w:tcPr>
            <w:tcW w:type="dxa" w:w="130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Reference No.</w:t>
            </w:r>
          </w:p>
        </w:tc>
        <w:tc>
          <w:tcPr>
            <w:tcW w:type="dxa" w:w="105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Date</w:t>
            </w:r>
          </w:p>
        </w:tc>
        <w:tc>
          <w:tcPr>
            <w:tcW w:type="dxa" w:w="150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Record type (ver / status)</w:t>
            </w:r>
          </w:p>
        </w:tc>
        <w:tc>
          <w:tcPr>
            <w:tcW w:type="dxa" w:w="135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Classification</w:t>
            </w:r>
          </w:p>
        </w:tc>
        <w:tc>
          <w:tcPr>
            <w:tcW w:type="dxa" w:w="24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Physical custodian &amp; location</w:t>
            </w:r>
          </w:p>
        </w:tc>
        <w:tc>
          <w:tcPr>
            <w:tcW w:type="dxa" w:w="130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6"/>
                <w:szCs w:val="16"/>
              </w:rPr>
              <w:t xml:space="preserve">Status</w:t>
            </w: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1</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MTG-2026-005</w:t>
            </w: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2026-07-21</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Operational MoM (v1, CONFIRMED)</w:t>
            </w: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Confidential</w:t>
            </w: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 Corp Sec — physical file / safe ]</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Archived (physical only)</w:t>
            </w: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2</w:t>
            </w: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MTG-2026-008</w:t>
            </w: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2026-07-27</w:t>
            </w: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Operational MoM (v1, CONFIRMED)</w:t>
            </w: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Confidential</w:t>
            </w: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 Corp Sec — physical file / safe ]</w:t>
            </w: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r>
              <w:rPr>
                <w:color w:val="000000"/>
                <w:sz w:val="16"/>
                <w:szCs w:val="16"/>
              </w:rPr>
              <w:t xml:space="preserve">Archived (physical only)</w:t>
            </w: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3</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MTG-2026-009</w:t>
            </w: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2026-07-28</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Operational MoM (v1, CONFIRMED)</w:t>
            </w: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Confidential</w:t>
            </w: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 Corp Sec — physical file / safe ]</w:t>
            </w: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000000"/>
                <w:sz w:val="16"/>
                <w:szCs w:val="16"/>
              </w:rPr>
              <w:t xml:space="preserve">Archived (physical only)</w:t>
            </w: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shd w:fill="F4F8FC" w:val="clear"/>
            <w:tcMar>
              <w:top w:type="dxa" w:w="70"/>
              <w:left w:type="dxa" w:w="110"/>
              <w:bottom w:type="dxa" w:w="70"/>
              <w:right w:type="dxa" w:w="110"/>
            </w:tcMar>
            <w:vAlign w:val="top"/>
          </w:tcPr>
          <w:p/>
        </w:tc>
      </w:tr>
      <w:tr>
        <w:trPr>
          <w:trHeight w:val="360" w:hRule="atLeast"/>
        </w:trPr>
        <w:tc>
          <w:tcPr>
            <w:tcW w:type="dxa" w:w="3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0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5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24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c>
          <w:tcPr>
            <w:tcW w:type="dxa" w:w="130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tc>
      </w:tr>
    </w:tbl>
    <w:p>
      <w:pPr>
        <w:spacing w:after="60" w:before="80"/>
        <w:jc w:val="both"/>
      </w:pPr>
      <w:r>
        <w:rPr>
          <w:i/>
          <w:iCs/>
          <w:color w:val="505050"/>
          <w:sz w:val="17"/>
          <w:szCs w:val="17"/>
        </w:rPr>
        <w:t xml:space="preserve">Reason for off-Drive storage (e.g. project sensitivity) and the access route (whose approval is needed to open the physical record) are recorded per entry by the custodian. Access to any physical record is a human gate.</w:t>
      </w:r>
    </w:p>
    <w:p>
      <w:pPr>
        <w:spacing w:after="60"/>
      </w:pPr>
    </w:p>
    <w:p>
      <w:pPr>
        <w:spacing w:after="50" w:before="160"/>
      </w:pPr>
      <w:r>
        <w:rPr>
          <w:b/>
          <w:bCs/>
          <w:color w:val="1F3976"/>
          <w:sz w:val="19"/>
          <w:szCs w:val="19"/>
        </w:rPr>
        <w:t xml:space="preserve">3.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Maintained by (Corp Sec Officer)</w:t>
            </w:r>
          </w:p>
        </w:tc>
        <w:tc>
          <w:tcPr>
            <w:tcW w:type="dxa" w:w="4680"/>
            <w:tcBorders>
              <w:top w:val="single" w:color="BFBFBF" w:sz="1"/>
              <w:left w:val="single" w:color="BFBFBF" w:sz="1"/>
              <w:bottom w:val="single" w:color="BFBFBF" w:sz="1"/>
              <w:right w:val="single" w:color="BFBFBF" w:sz="1"/>
            </w:tcBorders>
            <w:shd w:fill="1F3976" w:val="clear"/>
            <w:tcMar>
              <w:top w:type="dxa" w:w="70"/>
              <w:left w:type="dxa" w:w="110"/>
              <w:bottom w:type="dxa" w:w="70"/>
              <w:right w:type="dxa" w:w="110"/>
            </w:tcMar>
            <w:vAlign w:val="center"/>
          </w:tcPr>
          <w:p>
            <w:r>
              <w:rPr>
                <w:b/>
                <w:bCs/>
                <w:color w:val="FFFFFF"/>
                <w:sz w:val="17"/>
                <w:szCs w:val="17"/>
              </w:rPr>
              <w:t xml:space="preserve">Verified (Corporate Secretary)</w:t>
            </w:r>
          </w:p>
        </w:tc>
      </w:tr>
      <w:tr>
        <w:trPr>
          <w:trHeight w:val="620" w:hRule="atLeast"/>
        </w:trP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8A8A8A"/>
                <w:sz w:val="18"/>
                <w:szCs w:val="18"/>
              </w:rPr>
              <w:t xml:space="preserve">Name / Position / Date</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top"/>
          </w:tcPr>
          <w:p>
            <w:r>
              <w:rPr>
                <w:color w:val="8A8A8A"/>
                <w:sz w:val="18"/>
                <w:szCs w:val="18"/>
              </w:rPr>
              <w:t xml:space="preserve">Name / Position / Date</w:t>
            </w:r>
          </w:p>
        </w:tc>
      </w:tr>
    </w:tbl>
    <w:p>
      <w:pPr>
        <w:spacing w:after="60" w:before="80"/>
        <w:jc w:val="both"/>
      </w:pPr>
      <w:r>
        <w:rPr>
          <w:i/>
          <w:iCs/>
          <w:color w:val="505050"/>
          <w:sz w:val="17"/>
          <w:szCs w:val="17"/>
        </w:rPr>
        <w:t xml:space="preserve">This register makes confidential records TRACEABLE without exposing their content. It does not let anyone (including Oversight) read the record itself — that remains physical and gated. Its purpose is only to prevent an untracked, invisible document and to keep the reference-number sequence intact.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360"/>
      </w:tabs>
    </w:pPr>
    <w:r>
      <w:rPr>
        <w:color w:val="909090"/>
        <w:sz w:val="13"/>
        <w:szCs w:val="13"/>
      </w:rPr>
      <w:t xml:space="preserve">PT AGATHOERGEO BRAKAH SIROS  ·  ABS-CS-SOP-001</w:t>
    </w:r>
    <w:r>
      <w:rPr>
        <w:color w:val="909090"/>
        <w:sz w:val="13"/>
        <w:szCs w:val="13"/>
      </w:rPr>
      <w:t xml:space="preserve">	Page </w:t>
    </w:r>
    <w:r>
      <w:rPr>
        <w:color w:val="90909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F3976"/>
        <w:sz w:val="14"/>
        <w:szCs w:val="14"/>
      </w:rPr>
      <w:t xml:space="preserve">ABS — FRM-CS-08</w:t>
    </w:r>
    <w:r>
      <w:rPr>
        <w:color w:val="909090"/>
        <w:sz w:val="13"/>
        <w:szCs w:val="13"/>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225E99" w:sz="4" w:space="4"/>
      </w:pBdr>
      <w:spacing w:after="120" w:before="0"/>
      <w:outlineLvl w:val="1"/>
    </w:pPr>
    <w:rPr>
      <w:rFonts w:ascii="Arial" w:cs="Arial" w:eastAsia="Arial" w:hAnsi="Arial"/>
      <w:b/>
      <w:bCs/>
      <w:color w:val="1F39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8facd216bcb12c77567392a70fc93ffcc545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FRM-CS-02 Meeting Minutes</dc:title>
  <dc:creator>ABS</dc:creator>
  <cp:lastModifiedBy>Un-named</cp:lastModifiedBy>
  <cp:revision>1</cp:revision>
  <dcterms:created xsi:type="dcterms:W3CDTF">2026-07-23T07:21:29.320Z</dcterms:created>
  <dcterms:modified xsi:type="dcterms:W3CDTF">2026-07-23T07:21:29.320Z</dcterms:modified>
</cp:coreProperties>
</file>

<file path=docProps/custom.xml><?xml version="1.0" encoding="utf-8"?>
<Properties xmlns="http://schemas.openxmlformats.org/officeDocument/2006/custom-properties" xmlns:vt="http://schemas.openxmlformats.org/officeDocument/2006/docPropsVTypes"/>
</file>